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contrasts the economic philosophies of two candidates, portraying one as a proponent of tax cuts and reduced government spending, and the other as an advocate for increased taxes. It contends that the former approach, dubbed "Reaganomics," benefits individual citizens, while the latter, "Mondale-nomics," works against them.</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