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24BA7" w14:textId="53C5B59E" w:rsidR="007C1BC9" w:rsidRDefault="008946DB">
      <w:r>
        <w:t xml:space="preserve">The candidate discusses how he handles matters in the </w:t>
      </w:r>
      <w:r w:rsidR="001B28A6">
        <w:t>S</w:t>
      </w:r>
      <w:r>
        <w:t xml:space="preserve">outh. Rather than using scapegoats, he emphasizes that they work hard and improve </w:t>
      </w:r>
      <w:r w:rsidR="001B28A6">
        <w:t>schools, workforce, factories, and more to outcompete the people of any nation. He urges voters to vote for him and help put America back on top.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5C"/>
    <w:rsid w:val="00014C65"/>
    <w:rsid w:val="001B28A6"/>
    <w:rsid w:val="007C1BC9"/>
    <w:rsid w:val="008946DB"/>
    <w:rsid w:val="00A4375C"/>
    <w:rsid w:val="00F8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174CB"/>
  <w15:chartTrackingRefBased/>
  <w15:docId w15:val="{758757FD-8329-7944-8137-CF9829A7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3</cp:revision>
  <dcterms:created xsi:type="dcterms:W3CDTF">2024-02-08T19:16:00Z</dcterms:created>
  <dcterms:modified xsi:type="dcterms:W3CDTF">2024-02-08T19:18:00Z</dcterms:modified>
</cp:coreProperties>
</file>