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This 1996 campaign ad emphasizes the candidate's support for the Family and Medical Leave Law, telling a poignant story of a woman who benefitted from it. It contrasts the candidate's empathy for families with the opposing candidate's resistance, using personal testimonials, family images and quotes reflected on policy stance.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2024-04-08T11:37:53Z</dcterms:modified>
  <cp:category/>
</cp:coreProperties>
</file>