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ACD50E6">
      <w:r w:rsidR="52A18C0D">
        <w:rPr/>
        <w:t>The advertisement accuses the opposing candidates of lying to Americans about the flat tax because they are losing the election. However, under the candidate’s flat tax, it is expected th</w:t>
      </w:r>
      <w:r w:rsidR="543D5C6E">
        <w:rPr/>
        <w:t xml:space="preserve">at everyone would pay less, not more, in taxes. This would remove power from politicians and save money for Americans.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9276A"/>
    <w:rsid w:val="068EBBE1"/>
    <w:rsid w:val="52A18C0D"/>
    <w:rsid w:val="543D5C6E"/>
    <w:rsid w:val="55D92CCF"/>
    <w:rsid w:val="65E12E79"/>
    <w:rsid w:val="6779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7A23"/>
  <w15:chartTrackingRefBased/>
  <w15:docId w15:val="{2E9871A3-EDCA-490F-8E71-88EA6E645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2024-02-08T21:11:15.4851907Z</dcterms:created>
  <dcterms:modified xsi:type="dcterms:W3CDTF">2024-02-08T23:38:09.1664820Z</dcterms:modified>
  <dc:creator>Behning, Delaney E</dc:creator>
  <lastModifiedBy>Behning, Delaney E</lastModifiedBy>
</coreProperties>
</file>