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pPr>
        <w:pStyle w:val="Normal"/>
      </w:pPr>
      <w:r>
        <w:t xml:space="preserve">The political ad promotes the candidate's flat tax proposition, arguing it will reduce tax burdens for families, homeowners, and wage earners. It claims Washington politicians mislead the public about the flat tax out of desperation. The ad calls the proposed flat tax a power shift from politicians to citizens.</w:t>
      </w:r>
    </w:p>
    <w:sectPr w:rsidR="001379FE" w:rsidSect="00747CCE">
      <w:type w:val="continuous"/>
      <w:pgSz w:w="11900" w:h="16840"/>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w="http://schemas.openxmlformats.org/wordprocessingml/2006/main">
  <w:zoom w:percent="180"/>
  <w:defaultTabStop w:val="708"/>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
<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brycedietrich</cp:lastModifiedBy>
  <cp:revision>9</cp:revision>
  <dcterms:created xsi:type="dcterms:W3CDTF">2017-02-28T11:18:00Z</dcterms:created>
  <dcterms:modified xsi:type="dcterms:W3CDTF">2024-04-08T11:37:49Z</dcterms:modified>
  <cp:category/>
</cp:coreProperties>
</file>