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1988 political ad emphasizes the unique experiences of the candidate, highlighting his Depression-era upbringing, World War II combat wounds, and various achievements in the Senate, including reducing wasteful spending and doing tax cuts for working people. The ad pictures various moments, texts, and sketches, aimed to portray the candidate as a relatable, experienced leader.</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