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advertisement emphasizes the candidate's commitment to education reform. It promotes his plans for increased accountability, smaller classrooms through the hiring of additional teachers, and financial support for middle-class families via tax-deductible college tuition. It features classroom scenes, graduates, and the candidate addressing audiences to underscore his commitment to education.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2024-04-08T11:37:51Z</dcterms:modified>
  <cp:category/>
</cp:coreProperties>
</file>