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43C1E1F1">
      <w:r w:rsidR="5C8AECAA">
        <w:rPr/>
        <w:t xml:space="preserve">The ad criticizes an opposing candidate for granting tax breaks to big oil, opposing healthcare for children, and allowing Texas to rank poorly in healthcare and air quality. It accuses the candidate of favoring low minimum wages and lax pollution controls. The ad questions if the opposing candidate </w:t>
      </w:r>
      <w:r w:rsidR="442DDB87">
        <w:rPr/>
        <w:t xml:space="preserve">is prepared to lead America.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23FEE7"/>
    <w:rsid w:val="442DDB87"/>
    <w:rsid w:val="54EF43F3"/>
    <w:rsid w:val="5923FEE7"/>
    <w:rsid w:val="5C8AECAA"/>
    <w:rsid w:val="68F63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3FEE7"/>
  <w15:chartTrackingRefBased/>
  <w15:docId w15:val="{3A77532B-154C-463E-80DA-9C2DFC707E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2024-02-27T07:13:23.5550362Z</dcterms:created>
  <dcterms:modified xsi:type="dcterms:W3CDTF">2024-02-27T07:17:12.7841021Z</dcterms:modified>
  <dc:creator>Ki, Yunseo Y</dc:creator>
  <lastModifiedBy>Ki, Yunseo Y</lastModifiedBy>
</coreProperties>
</file>