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3698" w14:textId="5D27BE2F" w:rsidR="007C1BC9" w:rsidRDefault="00C13316">
      <w:r>
        <w:t xml:space="preserve">The candidate discusses </w:t>
      </w:r>
      <w:r w:rsidR="00FA6B25">
        <w:t xml:space="preserve">how he would differ as president versus his current position as vice president. In addition, he highlights that he would be a </w:t>
      </w:r>
      <w:r w:rsidR="00B015CF">
        <w:t>leader and take charge of the presidency in his own manner</w:t>
      </w:r>
      <w:r w:rsidR="00425D47">
        <w:t>, an approach different than the one he has taken as vice president.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EF"/>
    <w:rsid w:val="00014C65"/>
    <w:rsid w:val="00425D47"/>
    <w:rsid w:val="007C1BC9"/>
    <w:rsid w:val="00907E86"/>
    <w:rsid w:val="00B015CF"/>
    <w:rsid w:val="00C13316"/>
    <w:rsid w:val="00D222EF"/>
    <w:rsid w:val="00F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6170"/>
  <w15:chartTrackingRefBased/>
  <w15:docId w15:val="{69C28B1C-8FCD-7548-988F-2DEDCB94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2024-01-29T18:57:00Z</dcterms:created>
  <dcterms:modified xsi:type="dcterms:W3CDTF">2024-01-29T19:18:00Z</dcterms:modified>
</cp:coreProperties>
</file>