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criticizes characters "Harry and Louise," presented as pawns of the insurance industry, for attacking healthcare reform. It highlights the alleged benefits of the candidate's healthcare plan, which includes guaranteed private insurance and more choices. It also claims the plan prevents insurance companies from unfairly increasing prices or withdrawing coverage.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2024-04-08T11:37:53Z</dcterms:modified>
  <cp:category/>
</cp:coreProperties>
</file>