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ad targets the opposing candidate, claiming a pattern of indecisiveness on important issues such as the Iraq war and the Patriot Act. It implies the opposing candidate lacks the reliability and conviction required for presidential responsibilities. Wedding scenes are used to symbolize commitment issues. ClubForGrowth.net sponsors the ad.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