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2004 presidential campaign ad for the Republican candidate emphasizes his achievements in educational reform. As former governor and president, he prioritized accountability, high standards, and parental involvement, leading to significant improvements in public schools. The ad repeatedly mentions the "No Child Left Behind" policy. Images of children, classrooms, and learning environments amplify the message.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2024-04-08T11:37:51Z</dcterms:modified>
  <cp:category/>
</cp:coreProperties>
</file>