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861F6" w14:textId="42CA8E8D" w:rsidR="0016179B" w:rsidRDefault="00257600">
      <w:r>
        <w:t>Repeat of ad P-1817-102732</w:t>
      </w:r>
    </w:p>
    <w:sectPr w:rsidR="00161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9B"/>
    <w:rsid w:val="00014C65"/>
    <w:rsid w:val="0016179B"/>
    <w:rsid w:val="00257600"/>
    <w:rsid w:val="007C1BC9"/>
    <w:rsid w:val="00A4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77C07"/>
  <w15:chartTrackingRefBased/>
  <w15:docId w15:val="{1523F65F-CBDD-AE49-A5CB-1A047E796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2</cp:revision>
  <dcterms:created xsi:type="dcterms:W3CDTF">2024-02-13T17:15:00Z</dcterms:created>
  <dcterms:modified xsi:type="dcterms:W3CDTF">2024-02-13T17:17:00Z</dcterms:modified>
</cp:coreProperties>
</file>