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In this 2008 ad, the candidate highlights his humble, value-driven upbringing and his dedication to public service. He emphasizes experiences working in underserved communities instead of Wall Street, passing laws moving people from welfare to work, cutting taxes for working families, and aiding neglected wounded troops. The ad's visuals underscore the candidate's family values, public service, and aspirations for presidency.</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2024-04-08T11:37:56Z</dcterms:modified>
  <cp:category/>
</cp:coreProperties>
</file>