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33E9" w14:textId="2C52E3D0" w:rsidR="007C1BC9" w:rsidRDefault="00913B76">
      <w:r>
        <w:t xml:space="preserve">The ad critiques the president </w:t>
      </w:r>
      <w:r w:rsidR="00F52F9E">
        <w:t>and discusses an ad he made against a candidate that many think is unfair. Further, it discusses how the president is receiving a lot of negativity as a result and many of his loyal supporters are even saying enough.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60"/>
    <w:rsid w:val="00014C65"/>
    <w:rsid w:val="00795D60"/>
    <w:rsid w:val="007C1BC9"/>
    <w:rsid w:val="00913B76"/>
    <w:rsid w:val="00A4375C"/>
    <w:rsid w:val="00F5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219C3"/>
  <w15:chartTrackingRefBased/>
  <w15:docId w15:val="{9A60B422-4F09-F74E-AA3F-9F523FC3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3</cp:revision>
  <dcterms:created xsi:type="dcterms:W3CDTF">2024-02-13T18:42:00Z</dcterms:created>
  <dcterms:modified xsi:type="dcterms:W3CDTF">2024-02-13T19:52:00Z</dcterms:modified>
</cp:coreProperties>
</file>