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06FED90">
      <w:r w:rsidR="7ABDDC09">
        <w:rPr/>
        <w:t>Pennsylvania, pivotal since the nation's founding, is portrayed as crucial to restoring the American dream.</w:t>
      </w:r>
      <w:r w:rsidR="7ABDDC09">
        <w:rPr/>
        <w:t xml:space="preserve"> The ad contrasts the republic's founding principles with current challenges like debt and unemployment. It urges Pennsylvania to vote for the endorsed candidate to protect their way of life and strengthen the nation.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843BB"/>
    <w:rsid w:val="2B64EB56"/>
    <w:rsid w:val="3CC843BB"/>
    <w:rsid w:val="7ABDD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43BB"/>
  <w15:chartTrackingRefBased/>
  <w15:docId w15:val="{7EF28165-64FE-4620-80F2-055B971CF9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2024-02-27T08:11:47.5850112Z</dcterms:created>
  <dcterms:modified xsi:type="dcterms:W3CDTF">2024-02-27T08:14:00.7674958Z</dcterms:modified>
  <dc:creator>Ki, Yunseo Y</dc:creator>
  <lastModifiedBy>Ki, Yunseo Y</lastModifiedBy>
</coreProperties>
</file>