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C48CCAA">
      <w:r w:rsidR="755BCCF6">
        <w:rPr/>
        <w:t xml:space="preserve">The advertisement addresses the opponent’s claims of his friendliness toward the coal industry. However, the opponent plans to ship American jobs </w:t>
      </w:r>
      <w:r w:rsidR="490A4A9F">
        <w:rPr/>
        <w:t>overseas</w:t>
      </w:r>
      <w:r w:rsidR="755BCCF6">
        <w:rPr/>
        <w:t xml:space="preserve">, </w:t>
      </w:r>
      <w:r w:rsidR="7CF487E9">
        <w:rPr/>
        <w:t>ha</w:t>
      </w:r>
      <w:r w:rsidR="4771D8E8">
        <w:rPr/>
        <w:t>s Swiss bank accounts and tax havens, and aims to shut down coal power plants for harming people. The advertisement separate</w:t>
      </w:r>
      <w:r w:rsidR="653DBBA6">
        <w:rPr/>
        <w:t>s</w:t>
      </w:r>
      <w:r w:rsidR="4771D8E8">
        <w:rPr/>
        <w:t xml:space="preserve"> the opponent as “not </w:t>
      </w:r>
      <w:r w:rsidR="47E267C1">
        <w:rPr/>
        <w:t>one of us.”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8C814"/>
    <w:rsid w:val="220D328E"/>
    <w:rsid w:val="3BA6E44A"/>
    <w:rsid w:val="4771D8E8"/>
    <w:rsid w:val="47E267C1"/>
    <w:rsid w:val="490A4A9F"/>
    <w:rsid w:val="63A1EB45"/>
    <w:rsid w:val="653DBBA6"/>
    <w:rsid w:val="755BCCF6"/>
    <w:rsid w:val="768DF185"/>
    <w:rsid w:val="79C8C814"/>
    <w:rsid w:val="7CF48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C814"/>
  <w15:chartTrackingRefBased/>
  <w15:docId w15:val="{3DB9FD69-F3B0-4F06-A718-0611C7111F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2024-02-08T23:28:51.4711834Z</dcterms:created>
  <dcterms:modified xsi:type="dcterms:W3CDTF">2024-02-12T03:44:49.6997798Z</dcterms:modified>
  <dc:creator>Behning, Delaney E</dc:creator>
  <lastModifiedBy>Behning, Delaney E</lastModifiedBy>
</coreProperties>
</file>