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ad emphasizes the importance of strong debate performances for the candidate, with political analysts suggesting this could be a turning point for his campaign. There's a focus on needing a 'game changer', asserting the candidate's debate skills, and the criticality of shifting public perception. It implies the candidate's determination to excel in upcoming debates.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2024-04-08T11:37:58Z</dcterms:modified>
  <cp:category/>
</cp:coreProperties>
</file>