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2A4F" w14:textId="7D2DCB02" w:rsidR="007C1BC9" w:rsidRDefault="004601EF">
      <w:r>
        <w:t xml:space="preserve">The ad features several individuals </w:t>
      </w:r>
      <w:r w:rsidR="00E745D0">
        <w:t xml:space="preserve">across the country </w:t>
      </w:r>
      <w:r>
        <w:t xml:space="preserve">being asked to </w:t>
      </w:r>
      <w:r w:rsidR="00E745D0">
        <w:t xml:space="preserve">discuss candidate Carter and what he did. All of them primarily emphasize that he did not do much and that they struggle to recall what benefits he brought to the table. </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12"/>
    <w:rsid w:val="00014C65"/>
    <w:rsid w:val="004601EF"/>
    <w:rsid w:val="007C1BC9"/>
    <w:rsid w:val="00A4375C"/>
    <w:rsid w:val="00E745D0"/>
    <w:rsid w:val="00F3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DBCFD"/>
  <w15:chartTrackingRefBased/>
  <w15:docId w15:val="{2DB12CCF-4E60-1145-BB0F-2ACD5A5A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3</cp:revision>
  <dcterms:created xsi:type="dcterms:W3CDTF">2024-02-07T04:14:00Z</dcterms:created>
  <dcterms:modified xsi:type="dcterms:W3CDTF">2024-02-07T04:29:00Z</dcterms:modified>
</cp:coreProperties>
</file>