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779E" w14:textId="26A30E9E" w:rsidR="007C1BC9" w:rsidRDefault="00F454CA">
      <w:r>
        <w:t xml:space="preserve">The ad viewers the candidate who </w:t>
      </w:r>
      <w:r w:rsidR="00E14EC8">
        <w:t xml:space="preserve">walks through the promises he had made to the public when he was campaigning and how his administration achieved all of those goals. The candidate then </w:t>
      </w:r>
      <w:r w:rsidR="007A2AA6">
        <w:t xml:space="preserve">urges that more can be done and will be done and America can be bettered by reelecting him.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A"/>
    <w:rsid w:val="00014C65"/>
    <w:rsid w:val="007A2AA6"/>
    <w:rsid w:val="007C1BC9"/>
    <w:rsid w:val="00A4375C"/>
    <w:rsid w:val="00AE00CA"/>
    <w:rsid w:val="00E14EC8"/>
    <w:rsid w:val="00F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AC9EC"/>
  <w15:chartTrackingRefBased/>
  <w15:docId w15:val="{C60637EB-E7EA-1D49-970C-17129AFA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2024-02-07T04:37:00Z</dcterms:created>
  <dcterms:modified xsi:type="dcterms:W3CDTF">2024-02-07T04:40:00Z</dcterms:modified>
</cp:coreProperties>
</file>