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EE8BF" w14:textId="3474E68E" w:rsidR="007C1BC9" w:rsidRDefault="00F15700">
      <w:r>
        <w:t>The ad asks viewers a series of questions regarding who</w:t>
      </w:r>
      <w:r w:rsidR="003A20B7">
        <w:t>se bill got passed to put a lid on oil prices, who won a highest environmental award, and who insists that we stop exporting our jobs to Russia. They all are the same candidate that the ad strives to encourage viewers to vote for.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D86"/>
    <w:rsid w:val="00014C65"/>
    <w:rsid w:val="003A20B7"/>
    <w:rsid w:val="00546D86"/>
    <w:rsid w:val="007C1BC9"/>
    <w:rsid w:val="00A4375C"/>
    <w:rsid w:val="00F1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769D79"/>
  <w15:chartTrackingRefBased/>
  <w15:docId w15:val="{AD8F0C1A-5A08-D148-9D49-33F64D4C3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3</cp:revision>
  <dcterms:created xsi:type="dcterms:W3CDTF">2024-02-07T04:47:00Z</dcterms:created>
  <dcterms:modified xsi:type="dcterms:W3CDTF">2024-02-07T05:30:00Z</dcterms:modified>
</cp:coreProperties>
</file>