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political ad showcases an older woman sharing her struggle with diminished food stamps, highlighting the difficulty of making ends meet. The candidate's name is frequently linked to the woman's predicament, suggestive of groundwork laid for better policies. The question raised, "Is America back, or can we do better?" implies a need for change.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2024-04-08T11:37:51Z</dcterms:modified>
  <cp:category/>
</cp:coreProperties>
</file>