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criticizes the opposing candidate's budget plan showing large sums attached to tax cuts, prescription drug plans, and privatizing social security. It highlights $6 trillion overspending and hidden costs, alleging that these allocations lack a repayment strategy. The ad condemns the candidate's fiscal strategy, positioning it as reckless and financially irresponsible.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2024-04-08T11:37:56Z</dcterms:modified>
  <cp:category/>
</cp:coreProperties>
</file>