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depicts the political journey of the candidate, from a young editor fighting corruption, to a legislator defending civil rights and open government, to being a champion for jobs, education and arms control as a congressman and senator. It presents him as a beacon of hope, courage, and principle.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2024-04-08T11:37:53Z</dcterms:modified>
  <cp:category/>
</cp:coreProperties>
</file>