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promotes the candidate's support for the line-item veto power for presidents, arguing this would effectively cut the federal deficit. The candidate, seated in an office-like setting with numerous papers, addresses the camera directly. The ending graphic message emphasizes the candidate's readiness to be a great President.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2024-04-08T11:37:52Z</dcterms:modified>
  <cp:category/>
</cp:coreProperties>
</file>