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BADB596">
      <w:r w:rsidR="5DAC52A1">
        <w:rPr/>
        <w:t xml:space="preserve">The candidate speaks directly to the audience, expressing his concern with </w:t>
      </w:r>
      <w:r w:rsidR="5857AA74">
        <w:rPr/>
        <w:t xml:space="preserve">being strong and firm with goals of peace in a divided environment. </w:t>
      </w:r>
      <w:r w:rsidR="667C9565">
        <w:rPr/>
        <w:t>He stresses the importance of long-lasting peace for the country. The advertisement ends with a recommendation to vote for the candidate and his running mate.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56F11"/>
    <w:rsid w:val="15F56F11"/>
    <w:rsid w:val="39E34D8D"/>
    <w:rsid w:val="5857AA74"/>
    <w:rsid w:val="5DAC52A1"/>
    <w:rsid w:val="640E17F4"/>
    <w:rsid w:val="667C9565"/>
    <w:rsid w:val="6CD030A8"/>
    <w:rsid w:val="7241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1C58"/>
  <w15:chartTrackingRefBased/>
  <w15:docId w15:val="{42719415-AAAB-42C7-84E7-6069D4EA0B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2024-01-25T02:39:45.9964688Z</dcterms:created>
  <dcterms:modified xsi:type="dcterms:W3CDTF">2024-01-25T02:50:36.8807515Z</dcterms:modified>
  <dc:creator>Behning, Delaney E</dc:creator>
  <lastModifiedBy>Behning, Delaney E</lastModifiedBy>
</coreProperties>
</file>