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proofErr w:type="gramStart"/>
            <w:r w:rsidRPr="00C9462B">
              <w:rPr>
                <w:rFonts w:ascii="Courier New" w:hAnsi="Courier New" w:cs="Courier New" w:hint="eastAsia"/>
                <w:szCs w:val="21"/>
              </w:rPr>
              <w:t>例必须</w:t>
            </w:r>
            <w:proofErr w:type="gramEnd"/>
            <w:r w:rsidRPr="00C9462B">
              <w:rPr>
                <w:rFonts w:ascii="Courier New" w:hAnsi="Courier New" w:cs="Courier New" w:hint="eastAsia"/>
                <w:szCs w:val="21"/>
              </w:rPr>
              <w:t>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orderBy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proofErr w:type="spellStart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</w:t>
            </w:r>
            <w:proofErr w:type="spellEnd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proofErr w:type="spellStart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proofErr w:type="spellEnd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proofErr w:type="gramStart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proofErr w:type="gram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2C22"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 w:rsidR="00182C22"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  <w:proofErr w:type="spellEnd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proofErr w:type="spellStart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  <w:proofErr w:type="spellEnd"/>
          </w:p>
        </w:tc>
      </w:tr>
    </w:tbl>
    <w:bookmarkEnd w:id="9"/>
    <w:bookmarkEnd w:id="10"/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</w:t>
            </w:r>
          </w:p>
          <w:p w:rsidR="00977C98" w:rsidRPr="00AE55D2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proofErr w:type="spellStart"/>
            <w:r w:rsidRPr="00867B97">
              <w:rPr>
                <w:rFonts w:ascii="Courier New" w:hAnsi="Courier New" w:cs="Courier New"/>
                <w:szCs w:val="21"/>
              </w:rPr>
              <w:t>var</w:t>
            </w:r>
            <w:proofErr w:type="spellEnd"/>
            <w:r w:rsidRPr="00867B97">
              <w:rPr>
                <w:rFonts w:ascii="Courier New" w:hAnsi="Courier New" w:cs="Courier New"/>
                <w:szCs w:val="21"/>
              </w:rPr>
              <w:t xml:space="preserve">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  <w:proofErr w:type="spellEnd"/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</w:t>
            </w:r>
            <w:proofErr w:type="spellStart"/>
            <w:r w:rsidRPr="00C84AED">
              <w:rPr>
                <w:rFonts w:ascii="Courier New" w:hAnsi="Courier New" w:cs="Courier New"/>
                <w:szCs w:val="21"/>
              </w:rPr>
              <w:t>doubtField</w:t>
            </w:r>
            <w:proofErr w:type="spellEnd"/>
            <w:r w:rsidRPr="00C84AED">
              <w:rPr>
                <w:rFonts w:ascii="Courier New" w:hAnsi="Courier New" w:cs="Courier New"/>
                <w:szCs w:val="21"/>
              </w:rPr>
              <w:t>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</w:t>
            </w:r>
            <w:proofErr w:type="spellStart"/>
            <w:r w:rsidRPr="00C84AED">
              <w:rPr>
                <w:rFonts w:ascii="Courier New" w:hAnsi="Courier New" w:cs="Courier New"/>
                <w:szCs w:val="21"/>
              </w:rPr>
              <w:t>doubtDate</w:t>
            </w:r>
            <w:proofErr w:type="spellEnd"/>
            <w:r w:rsidRPr="00C84AED">
              <w:rPr>
                <w:rFonts w:ascii="Courier New" w:hAnsi="Courier New" w:cs="Courier New"/>
                <w:szCs w:val="21"/>
              </w:rPr>
              <w:t>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lastRenderedPageBreak/>
        <w:t>1.2.0.</w:t>
      </w:r>
      <w:r w:rsidR="0071144D">
        <w:rPr>
          <w:rFonts w:hint="eastAsia"/>
          <w:b w:val="0"/>
        </w:rPr>
        <w:t>5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Pr="00977C98" w:rsidRDefault="00DA79F6" w:rsidP="00977C98"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</w:t>
      </w:r>
      <w:proofErr w:type="spellStart"/>
      <w:r>
        <w:rPr>
          <w:rFonts w:ascii="Courier New" w:hAnsi="Courier New" w:cs="Courier New" w:hint="eastAsia"/>
          <w:kern w:val="0"/>
          <w:szCs w:val="21"/>
        </w:rPr>
        <w:t>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proofErr w:type="spellEnd"/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4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4"/>
            <w:r w:rsidR="00C3582E">
              <w:rPr>
                <w:rStyle w:val="a8"/>
              </w:rPr>
              <w:commentReference w:id="14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hys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ate</w:t>
            </w:r>
            <w:proofErr w:type="spellEnd"/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>ode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15"/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15"/>
            <w:proofErr w:type="spellEnd"/>
            <w:r w:rsidR="008229A3">
              <w:rPr>
                <w:rStyle w:val="a8"/>
              </w:rPr>
              <w:commentReference w:id="15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lastRenderedPageBreak/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16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16"/>
            <w:r>
              <w:rPr>
                <w:rStyle w:val="a8"/>
              </w:rPr>
              <w:commentReference w:id="16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proofErr w:type="spellEnd"/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 w:hint="eastAsia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proofErr w:type="spellEnd"/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E53FA7">
              <w:rPr>
                <w:rFonts w:ascii="Courier New" w:eastAsia="宋体" w:hAnsi="Courier New" w:cs="Courier New"/>
                <w:szCs w:val="21"/>
              </w:rPr>
              <w:t>cjjb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E53FA7">
              <w:rPr>
                <w:rFonts w:ascii="Courier New" w:eastAsia="宋体" w:hAnsi="Courier New" w:cs="Courier New"/>
                <w:szCs w:val="21"/>
              </w:rPr>
              <w:t>cjjblb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常见疾病列表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E53FA7">
              <w:rPr>
                <w:rFonts w:ascii="Courier New" w:eastAsia="宋体" w:hAnsi="Courier New" w:cs="Courier New"/>
                <w:szCs w:val="21"/>
              </w:rPr>
              <w:t>gmxjbs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E83349" w:rsidRDefault="00E83349" w:rsidP="00E53FA7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83349">
              <w:rPr>
                <w:rFonts w:ascii="Courier New" w:eastAsia="宋体" w:hAnsi="Courier New" w:cs="Courier New"/>
                <w:szCs w:val="21"/>
              </w:rPr>
              <w:t>gmxjbslb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]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url</w:t>
            </w:r>
            <w:proofErr w:type="spellEnd"/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url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304480">
              <w:rPr>
                <w:rFonts w:ascii="Courier New" w:eastAsia="宋体" w:hAnsi="Courier New" w:cs="Courier New"/>
                <w:szCs w:val="21"/>
              </w:rPr>
              <w:t>nkjb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true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EE5380" w:rsidRPr="00EE5380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="00EE5380" w:rsidRPr="00EE5380">
              <w:rPr>
                <w:rFonts w:ascii="Courier New" w:eastAsia="宋体" w:hAnsi="Courier New" w:cs="Courier New"/>
                <w:szCs w:val="21"/>
              </w:rPr>
              <w:t>nkjblb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[{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id:4, 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firstId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: 1, </w:t>
            </w:r>
            <w:r w:rsidR="00457EDD">
              <w:rPr>
                <w:rFonts w:ascii="Courier New" w:eastAsia="宋体" w:hAnsi="Courier New" w:cs="Courier New"/>
                <w:szCs w:val="21"/>
              </w:rPr>
              <w:t>seconded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内科疾病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列表，肺炎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(id)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，儿童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firstId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>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，轻度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secondId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>)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="00EE5380"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3044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mc</w:t>
            </w:r>
            <w:proofErr w:type="spellEnd"/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304480"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304480"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EE5380" w:rsidRDefault="00EE5380" w:rsidP="00EE5380">
            <w:pPr>
              <w:ind w:firstLineChars="300" w:firstLine="630"/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crbmc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1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//1-</w:t>
            </w:r>
            <w:r>
              <w:t>流行性感冒</w:t>
            </w:r>
            <w:r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 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传染病其他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文本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qtjb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:1,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qtjbOther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其他疾病名称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dyzd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第一诊断</w:t>
            </w:r>
            <w:r w:rsidRPr="00EE5380">
              <w:rPr>
                <w:rFonts w:ascii="Courier New" w:eastAsia="宋体" w:hAnsi="Courier New" w:cs="Courier New"/>
                <w:szCs w:val="21"/>
              </w:rPr>
              <w:t>(</w:t>
            </w:r>
            <w:r w:rsidRPr="00EE5380">
              <w:rPr>
                <w:rFonts w:ascii="Courier New" w:eastAsia="宋体" w:hAnsi="Courier New" w:cs="Courier New"/>
                <w:szCs w:val="21"/>
              </w:rPr>
              <w:t>编号</w:t>
            </w:r>
            <w:r w:rsidRPr="00EE5380">
              <w:rPr>
                <w:rFonts w:ascii="Courier New" w:eastAsia="宋体" w:hAnsi="Courier New" w:cs="Courier New"/>
                <w:szCs w:val="21"/>
              </w:rPr>
              <w:t>)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lastRenderedPageBreak/>
              <w:t>zyzd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1,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中医诊断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zyzdOther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url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04480" w:rsidRPr="00E83349" w:rsidRDefault="00304480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type:0 //0-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excel, 1-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csv</w:t>
            </w:r>
            <w:proofErr w:type="spellEnd"/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/data/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export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A46F5" w:rsidRPr="003A46F5" w:rsidRDefault="003A46F5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  <w:proofErr w:type="spellEnd"/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baseItemName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17" w:name="_GoBack"/>
            <w:bookmarkEnd w:id="17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proofErr w:type="spellStart"/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80792"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 w:rsidR="00680792"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  <w:proofErr w:type="spellEnd"/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  <w:proofErr w:type="spellEnd"/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url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url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url</w:t>
            </w:r>
            <w:proofErr w:type="spellEnd"/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C10895" w:rsidRDefault="00C1089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C10895" w:rsidRDefault="00C10895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C10895" w:rsidRDefault="00C1089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C10895" w:rsidRDefault="00C1089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4" w:author="liangxiao" w:date="2014-01-22T17:40:00Z" w:initials="lx">
    <w:p w:rsidR="00C3582E" w:rsidRDefault="00C3582E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C3582E" w:rsidRDefault="00C3582E">
      <w:pPr>
        <w:pStyle w:val="a9"/>
        <w:rPr>
          <w:rFonts w:hint="eastAsia"/>
        </w:rPr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/config.js</w:t>
      </w:r>
      <w:proofErr w:type="gramEnd"/>
    </w:p>
    <w:p w:rsidR="00C3582E" w:rsidRDefault="00C3582E">
      <w:pPr>
        <w:pStyle w:val="a9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NATION = []</w:t>
      </w:r>
    </w:p>
  </w:comment>
  <w:comment w:id="15" w:author="me" w:date="2014-01-21T00:03:00Z" w:initials="me">
    <w:p w:rsidR="00C10895" w:rsidRDefault="00C1089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16" w:author="liangxiao" w:date="2014-01-22T15:27:00Z" w:initials="lx">
    <w:p w:rsidR="00C10895" w:rsidRDefault="00C1089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895" w:rsidRDefault="00C10895" w:rsidP="00C9462B">
      <w:r>
        <w:separator/>
      </w:r>
    </w:p>
  </w:endnote>
  <w:endnote w:type="continuationSeparator" w:id="1">
    <w:p w:rsidR="00C10895" w:rsidRDefault="00C10895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895" w:rsidRDefault="00C10895" w:rsidP="00C9462B">
      <w:r>
        <w:separator/>
      </w:r>
    </w:p>
  </w:footnote>
  <w:footnote w:type="continuationSeparator" w:id="1">
    <w:p w:rsidR="00C10895" w:rsidRDefault="00C10895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82A64"/>
    <w:rsid w:val="00096907"/>
    <w:rsid w:val="000B37D8"/>
    <w:rsid w:val="000D3989"/>
    <w:rsid w:val="00102714"/>
    <w:rsid w:val="00111D55"/>
    <w:rsid w:val="00113623"/>
    <w:rsid w:val="00114CC0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363C"/>
    <w:rsid w:val="001A49AF"/>
    <w:rsid w:val="001B25E5"/>
    <w:rsid w:val="001D2BE8"/>
    <w:rsid w:val="001F3932"/>
    <w:rsid w:val="002508D5"/>
    <w:rsid w:val="00275A4E"/>
    <w:rsid w:val="00283683"/>
    <w:rsid w:val="002964D0"/>
    <w:rsid w:val="002C0F92"/>
    <w:rsid w:val="00300EF5"/>
    <w:rsid w:val="00304480"/>
    <w:rsid w:val="003235EC"/>
    <w:rsid w:val="00330F59"/>
    <w:rsid w:val="00342D7A"/>
    <w:rsid w:val="00371647"/>
    <w:rsid w:val="003A46F5"/>
    <w:rsid w:val="003B7DAA"/>
    <w:rsid w:val="003E29B7"/>
    <w:rsid w:val="00404AB2"/>
    <w:rsid w:val="00442B7F"/>
    <w:rsid w:val="00457EDD"/>
    <w:rsid w:val="004B2229"/>
    <w:rsid w:val="004C09DC"/>
    <w:rsid w:val="004C7698"/>
    <w:rsid w:val="004D339A"/>
    <w:rsid w:val="00507239"/>
    <w:rsid w:val="005266E3"/>
    <w:rsid w:val="00556635"/>
    <w:rsid w:val="00564F4A"/>
    <w:rsid w:val="0058661C"/>
    <w:rsid w:val="005E5A71"/>
    <w:rsid w:val="00622D5B"/>
    <w:rsid w:val="00623D3C"/>
    <w:rsid w:val="00627516"/>
    <w:rsid w:val="00643E3C"/>
    <w:rsid w:val="0066164A"/>
    <w:rsid w:val="00674DB4"/>
    <w:rsid w:val="00680792"/>
    <w:rsid w:val="00696484"/>
    <w:rsid w:val="006A75B8"/>
    <w:rsid w:val="006B2428"/>
    <w:rsid w:val="006D46D1"/>
    <w:rsid w:val="006F784C"/>
    <w:rsid w:val="0071144D"/>
    <w:rsid w:val="007327BF"/>
    <w:rsid w:val="00774B74"/>
    <w:rsid w:val="007916D8"/>
    <w:rsid w:val="007C5DEF"/>
    <w:rsid w:val="007E3963"/>
    <w:rsid w:val="007F4702"/>
    <w:rsid w:val="008229A3"/>
    <w:rsid w:val="00852B54"/>
    <w:rsid w:val="008631FB"/>
    <w:rsid w:val="00867B97"/>
    <w:rsid w:val="008C4EE1"/>
    <w:rsid w:val="008E5C14"/>
    <w:rsid w:val="008F0EB9"/>
    <w:rsid w:val="00911592"/>
    <w:rsid w:val="00916A5C"/>
    <w:rsid w:val="00936EE4"/>
    <w:rsid w:val="00975DCC"/>
    <w:rsid w:val="00977C98"/>
    <w:rsid w:val="009F6C31"/>
    <w:rsid w:val="00A02530"/>
    <w:rsid w:val="00A15BB4"/>
    <w:rsid w:val="00A42CF1"/>
    <w:rsid w:val="00A50739"/>
    <w:rsid w:val="00A70A69"/>
    <w:rsid w:val="00A96EFA"/>
    <w:rsid w:val="00AA4DE9"/>
    <w:rsid w:val="00AA6E4C"/>
    <w:rsid w:val="00AB5C1A"/>
    <w:rsid w:val="00B30EF7"/>
    <w:rsid w:val="00B503BD"/>
    <w:rsid w:val="00B56A2E"/>
    <w:rsid w:val="00B950C6"/>
    <w:rsid w:val="00BD3193"/>
    <w:rsid w:val="00BD44F7"/>
    <w:rsid w:val="00BF7F1B"/>
    <w:rsid w:val="00C10895"/>
    <w:rsid w:val="00C332EC"/>
    <w:rsid w:val="00C3582E"/>
    <w:rsid w:val="00C556F5"/>
    <w:rsid w:val="00C77675"/>
    <w:rsid w:val="00C80BB1"/>
    <w:rsid w:val="00C84AED"/>
    <w:rsid w:val="00C86C41"/>
    <w:rsid w:val="00C9462B"/>
    <w:rsid w:val="00CC5D0A"/>
    <w:rsid w:val="00CE5096"/>
    <w:rsid w:val="00CF4C31"/>
    <w:rsid w:val="00D23A27"/>
    <w:rsid w:val="00D41B62"/>
    <w:rsid w:val="00DA79F6"/>
    <w:rsid w:val="00E13157"/>
    <w:rsid w:val="00E20573"/>
    <w:rsid w:val="00E44694"/>
    <w:rsid w:val="00E505B5"/>
    <w:rsid w:val="00E53FA7"/>
    <w:rsid w:val="00E83349"/>
    <w:rsid w:val="00EE3243"/>
    <w:rsid w:val="00EE5380"/>
    <w:rsid w:val="00F27529"/>
    <w:rsid w:val="00F82544"/>
    <w:rsid w:val="00F86CC5"/>
    <w:rsid w:val="00F91BDA"/>
    <w:rsid w:val="00F96482"/>
    <w:rsid w:val="00FF04EC"/>
    <w:rsid w:val="00FF1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90102E-1884-4BF3-A172-7539F4F7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19</Pages>
  <Words>1446</Words>
  <Characters>8248</Characters>
  <Application>Microsoft Office Word</Application>
  <DocSecurity>0</DocSecurity>
  <Lines>68</Lines>
  <Paragraphs>19</Paragraphs>
  <ScaleCrop>false</ScaleCrop>
  <Company>sitp</Company>
  <LinksUpToDate>false</LinksUpToDate>
  <CharactersWithSpaces>9675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68</cp:revision>
  <dcterms:created xsi:type="dcterms:W3CDTF">2014-01-03T05:27:00Z</dcterms:created>
  <dcterms:modified xsi:type="dcterms:W3CDTF">2014-01-22T09:41:00Z</dcterms:modified>
</cp:coreProperties>
</file>