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Cp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dataset only 4 categories, which does not cover all possible Cps(Chest Pain Types). However, we will move ahead with what is available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7310"/>
        <w:tblGridChange w:id="0">
          <w:tblGrid>
            <w:gridCol w:w="2510"/>
            <w:gridCol w:w="7310"/>
          </w:tblGrid>
        </w:tblGridChange>
      </w:tblGrid>
      <w:tr>
        <w:trPr>
          <w:cantSplit w:val="0"/>
          <w:trHeight w:val="45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Georgia" w:cs="Georgia" w:eastAsia="Georgia" w:hAnsi="Georgia"/>
                <w:color w:val="29261b"/>
              </w:rPr>
            </w:pPr>
            <w:r w:rsidDel="00000000" w:rsidR="00000000" w:rsidRPr="00000000">
              <w:rPr>
                <w:rFonts w:ascii="Georgia" w:cs="Georgia" w:eastAsia="Georgia" w:hAnsi="Georgia"/>
                <w:color w:val="29261b"/>
                <w:rtl w:val="0"/>
              </w:rPr>
              <w:t xml:space="preserve">Type of Chest Pain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Georgia" w:cs="Georgia" w:eastAsia="Georgia" w:hAnsi="Georgia"/>
                <w:color w:val="29261b"/>
              </w:rPr>
            </w:pPr>
            <w:r w:rsidDel="00000000" w:rsidR="00000000" w:rsidRPr="00000000">
              <w:rPr>
                <w:rFonts w:ascii="Georgia" w:cs="Georgia" w:eastAsia="Georgia" w:hAnsi="Georgia"/>
                <w:color w:val="29261b"/>
                <w:rtl w:val="0"/>
              </w:rPr>
              <w:t xml:space="preserve">Explanation</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Typical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Chest pain related to the heart that is typically severe and in the chest's center. It may spread to the arms, neck, jaw, or back.</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Asymptomatic</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No symptoms are showing; the patient does not experience any discomfort despite the presence of heart disease.</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Non-Anginal Pain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Chest pain that is not related to the heart; it may be caused by the muscles, esophagus, or other organs.</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Atypical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Georgia" w:cs="Georgia" w:eastAsia="Georgia" w:hAnsi="Georgia"/>
                <w:b w:val="1"/>
                <w:color w:val="29261b"/>
              </w:rPr>
            </w:pPr>
            <w:r w:rsidDel="00000000" w:rsidR="00000000" w:rsidRPr="00000000">
              <w:rPr>
                <w:rFonts w:ascii="Georgia" w:cs="Georgia" w:eastAsia="Georgia" w:hAnsi="Georgia"/>
                <w:b w:val="1"/>
                <w:color w:val="29261b"/>
                <w:rtl w:val="0"/>
              </w:rPr>
              <w:t xml:space="preserve">Chest pain that differs from the common form of angina. It might be less severe or located in different parts of the body.</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Georgia" w:cs="Georgia" w:eastAsia="Georgia" w:hAnsi="Georgia"/>
                <w:color w:val="29261b"/>
              </w:rPr>
            </w:pPr>
            <w:r w:rsidDel="00000000" w:rsidR="00000000" w:rsidRPr="00000000">
              <w:rPr>
                <w:rFonts w:ascii="Georgia" w:cs="Georgia" w:eastAsia="Georgia" w:hAnsi="Georgia"/>
                <w:color w:val="29261b"/>
                <w:rtl w:val="0"/>
              </w:rPr>
              <w:t xml:space="preserve">Stable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Georgia" w:cs="Georgia" w:eastAsia="Georgia" w:hAnsi="Georgia"/>
                <w:color w:val="29261b"/>
              </w:rPr>
            </w:pPr>
            <w:r w:rsidDel="00000000" w:rsidR="00000000" w:rsidRPr="00000000">
              <w:rPr>
                <w:rFonts w:ascii="Georgia" w:cs="Georgia" w:eastAsia="Georgia" w:hAnsi="Georgia"/>
                <w:color w:val="29261b"/>
                <w:rtl w:val="0"/>
              </w:rPr>
              <w:t xml:space="preserve">A type of typical angina where chest pain occurs in a predictable pattern, usually during physical exertion or emotional stress. The pain subsides with rest or medication.</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Georgia" w:cs="Georgia" w:eastAsia="Georgia" w:hAnsi="Georgia"/>
                <w:color w:val="29261b"/>
              </w:rPr>
            </w:pPr>
            <w:r w:rsidDel="00000000" w:rsidR="00000000" w:rsidRPr="00000000">
              <w:rPr>
                <w:rFonts w:ascii="Georgia" w:cs="Georgia" w:eastAsia="Georgia" w:hAnsi="Georgia"/>
                <w:color w:val="29261b"/>
                <w:rtl w:val="0"/>
              </w:rPr>
              <w:t xml:space="preserve">Unstable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Georgia" w:cs="Georgia" w:eastAsia="Georgia" w:hAnsi="Georgia"/>
                <w:color w:val="29261b"/>
              </w:rPr>
            </w:pPr>
            <w:r w:rsidDel="00000000" w:rsidR="00000000" w:rsidRPr="00000000">
              <w:rPr>
                <w:rFonts w:ascii="Georgia" w:cs="Georgia" w:eastAsia="Georgia" w:hAnsi="Georgia"/>
                <w:color w:val="29261b"/>
                <w:rtl w:val="0"/>
              </w:rPr>
              <w:t xml:space="preserve">A more serious form of angina where chest pain occurs even at rest or with minimal exertion. The pain may be more severe and last longer than stable angina. It can indicate an imminent heart attack.</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Georgia" w:cs="Georgia" w:eastAsia="Georgia" w:hAnsi="Georgia"/>
                <w:color w:val="29261b"/>
              </w:rPr>
            </w:pPr>
            <w:r w:rsidDel="00000000" w:rsidR="00000000" w:rsidRPr="00000000">
              <w:rPr>
                <w:rFonts w:ascii="Georgia" w:cs="Georgia" w:eastAsia="Georgia" w:hAnsi="Georgia"/>
                <w:color w:val="29261b"/>
                <w:rtl w:val="0"/>
              </w:rPr>
              <w:t xml:space="preserve">Variant (Prinzmetal's)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Georgia" w:cs="Georgia" w:eastAsia="Georgia" w:hAnsi="Georgia"/>
                <w:color w:val="29261b"/>
              </w:rPr>
            </w:pPr>
            <w:r w:rsidDel="00000000" w:rsidR="00000000" w:rsidRPr="00000000">
              <w:rPr>
                <w:rFonts w:ascii="Georgia" w:cs="Georgia" w:eastAsia="Georgia" w:hAnsi="Georgia"/>
                <w:color w:val="29261b"/>
                <w:rtl w:val="0"/>
              </w:rPr>
              <w:t xml:space="preserve">A rare type of angina caused by a spasm in the coronary arteries. The pain usually occurs at rest and can be severe. It often occurs in younger people and may not be related to physical exertion.</w:t>
            </w:r>
          </w:p>
        </w:tc>
      </w:tr>
      <w:tr>
        <w:trPr>
          <w:cantSplit w:val="0"/>
          <w:trHeight w:val="92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Georgia" w:cs="Georgia" w:eastAsia="Georgia" w:hAnsi="Georgia"/>
                <w:color w:val="29261b"/>
              </w:rPr>
            </w:pPr>
            <w:r w:rsidDel="00000000" w:rsidR="00000000" w:rsidRPr="00000000">
              <w:rPr>
                <w:rFonts w:ascii="Georgia" w:cs="Georgia" w:eastAsia="Georgia" w:hAnsi="Georgia"/>
                <w:color w:val="29261b"/>
                <w:rtl w:val="0"/>
              </w:rPr>
              <w:t xml:space="preserve">Microvascular Angina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Georgia" w:cs="Georgia" w:eastAsia="Georgia" w:hAnsi="Georgia"/>
                <w:color w:val="29261b"/>
              </w:rPr>
            </w:pPr>
            <w:r w:rsidDel="00000000" w:rsidR="00000000" w:rsidRPr="00000000">
              <w:rPr>
                <w:rFonts w:ascii="Georgia" w:cs="Georgia" w:eastAsia="Georgia" w:hAnsi="Georgia"/>
                <w:color w:val="29261b"/>
                <w:rtl w:val="0"/>
              </w:rPr>
              <w:t xml:space="preserve">Angina caused by dysfunction in the heart's smallest coronary arteries. The pain may be more diffuse and persist longer than typical angina. It's more common in women and can be difficult to diagnose.</w:t>
            </w:r>
          </w:p>
        </w:tc>
      </w:tr>
      <w:tr>
        <w:trPr>
          <w:cantSplit w:val="0"/>
          <w:trHeight w:val="69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Georgia" w:cs="Georgia" w:eastAsia="Georgia" w:hAnsi="Georgia"/>
                <w:color w:val="29261b"/>
              </w:rPr>
            </w:pPr>
            <w:r w:rsidDel="00000000" w:rsidR="00000000" w:rsidRPr="00000000">
              <w:rPr>
                <w:rFonts w:ascii="Georgia" w:cs="Georgia" w:eastAsia="Georgia" w:hAnsi="Georgia"/>
                <w:color w:val="29261b"/>
                <w:rtl w:val="0"/>
              </w:rPr>
              <w:t xml:space="preserve">Esophageal Pain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Georgia" w:cs="Georgia" w:eastAsia="Georgia" w:hAnsi="Georgia"/>
                <w:color w:val="29261b"/>
              </w:rPr>
            </w:pPr>
            <w:r w:rsidDel="00000000" w:rsidR="00000000" w:rsidRPr="00000000">
              <w:rPr>
                <w:rFonts w:ascii="Georgia" w:cs="Georgia" w:eastAsia="Georgia" w:hAnsi="Georgia"/>
                <w:color w:val="29261b"/>
                <w:rtl w:val="0"/>
              </w:rPr>
              <w:t xml:space="preserve">Pain from the esophagus (like severe heartburn) that can sometimes mimic the pain of angina. This is an example of non-cardiac chest pain.</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cp_counts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value_counts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figure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figsize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10</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facecolor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'white'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0">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cp_counts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plot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kind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'bar'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1">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title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'Chest Pain Type fs Number of Cases'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2">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xlabel</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'Chest Pain Type'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3">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ylabel</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'Number of Cases'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4">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4ec9b0"/>
          <w:sz w:val="27"/>
          <w:szCs w:val="27"/>
          <w:rtl w:val="0"/>
        </w:rPr>
        <w:t xml:space="preserve">plt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show</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438775" cy="52006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3877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11325225" cy="113347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25225" cy="11334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size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fill_value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762375" cy="22574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623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Conditional Probability Given Num Value CP being asymptotic, atypical angina , non-anginal or typical angina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conditional_prob_num</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value_counts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normalize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fill_value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7048500" cy="24669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485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Conditional Probability Given CP heart risk being 0 to 4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9cdcfe"/>
          <w:sz w:val="27"/>
          <w:szCs w:val="27"/>
          <w:rtl w:val="0"/>
        </w:rPr>
        <w:t xml:space="preserve">conditional_prob_cp</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df</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groupby</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'cp'</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'num'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value_counts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normalize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unstack</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fill_value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6953250" cy="2286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532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 just to get an idea between CP and Heart attack Diagnosis on the assumption this is a justified sample from a population which is not True/not known yet.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