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58088">
      <w:pPr>
        <w:jc w:val="center"/>
        <w:rPr>
          <w:rFonts w:ascii="华文行楷" w:eastAsia="华文行楷"/>
          <w:sz w:val="52"/>
          <w:szCs w:val="52"/>
        </w:rPr>
      </w:pPr>
      <w:r>
        <w:rPr>
          <w:rFonts w:hint="eastAsia" w:ascii="华文行楷" w:eastAsia="华文行楷"/>
          <w:sz w:val="52"/>
          <w:szCs w:val="52"/>
        </w:rPr>
        <w:drawing>
          <wp:inline distT="0" distB="0" distL="0" distR="0">
            <wp:extent cx="2495550" cy="752475"/>
            <wp:effectExtent l="0" t="0" r="0" b="9525"/>
            <wp:docPr id="234" name="图片 234" descr="zju-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zju-bl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95550" cy="752475"/>
                    </a:xfrm>
                    <a:prstGeom prst="rect">
                      <a:avLst/>
                    </a:prstGeom>
                    <a:noFill/>
                    <a:ln>
                      <a:noFill/>
                    </a:ln>
                  </pic:spPr>
                </pic:pic>
              </a:graphicData>
            </a:graphic>
          </wp:inline>
        </w:drawing>
      </w:r>
    </w:p>
    <w:p w14:paraId="009967C5">
      <w:pPr>
        <w:jc w:val="center"/>
      </w:pPr>
    </w:p>
    <w:p w14:paraId="454FF758">
      <w:pPr>
        <w:jc w:val="center"/>
      </w:pPr>
      <w:r>
        <w:rPr>
          <w:rFonts w:hint="eastAsia"/>
        </w:rPr>
        <w:drawing>
          <wp:inline distT="0" distB="0" distL="0" distR="0">
            <wp:extent cx="1219200" cy="1219200"/>
            <wp:effectExtent l="0" t="0" r="0" b="0"/>
            <wp:docPr id="233" name="图片 233" descr="z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zju"/>
                    <pic:cNvPicPr>
                      <a:picLocks noChangeAspect="1" noChangeArrowheads="1"/>
                    </pic:cNvPicPr>
                  </pic:nvPicPr>
                  <pic:blipFill>
                    <a:blip r:embed="rId7">
                      <a:lum bright="-6000"/>
                      <a:extLst>
                        <a:ext uri="{28A0092B-C50C-407E-A947-70E740481C1C}">
                          <a14:useLocalDpi xmlns:a14="http://schemas.microsoft.com/office/drawing/2010/main" val="0"/>
                        </a:ext>
                      </a:extLst>
                    </a:blip>
                    <a:srcRect/>
                    <a:stretch>
                      <a:fillRect/>
                    </a:stretch>
                  </pic:blipFill>
                  <pic:spPr>
                    <a:xfrm>
                      <a:off x="0" y="0"/>
                      <a:ext cx="1219200" cy="1219200"/>
                    </a:xfrm>
                    <a:prstGeom prst="rect">
                      <a:avLst/>
                    </a:prstGeom>
                    <a:noFill/>
                    <a:ln>
                      <a:noFill/>
                    </a:ln>
                  </pic:spPr>
                </pic:pic>
              </a:graphicData>
            </a:graphic>
          </wp:inline>
        </w:drawing>
      </w:r>
    </w:p>
    <w:p w14:paraId="46C17CEC"/>
    <w:p w14:paraId="6F043E5D">
      <w:pPr>
        <w:jc w:val="center"/>
        <w:rPr>
          <w:rFonts w:ascii="黑体" w:hAnsi="黑体" w:eastAsia="黑体"/>
          <w:b/>
          <w:bCs/>
          <w:sz w:val="72"/>
          <w:szCs w:val="72"/>
        </w:rPr>
      </w:pPr>
      <w:r>
        <w:rPr>
          <w:rFonts w:hint="eastAsia" w:ascii="黑体" w:hAnsi="黑体" w:eastAsia="黑体"/>
          <w:b/>
          <w:bCs/>
          <w:sz w:val="72"/>
          <w:szCs w:val="72"/>
        </w:rPr>
        <w:t>课 程 论 文</w:t>
      </w:r>
    </w:p>
    <w:p w14:paraId="451C5A83">
      <w:pPr>
        <w:rPr>
          <w:rFonts w:eastAsia="楷体_GB2312"/>
          <w:b/>
          <w:bCs/>
          <w:sz w:val="28"/>
          <w:szCs w:val="28"/>
        </w:rPr>
      </w:pPr>
    </w:p>
    <w:p w14:paraId="34818AF8">
      <w:pPr>
        <w:tabs>
          <w:tab w:val="left" w:pos="6480"/>
        </w:tabs>
        <w:ind w:firstLine="964" w:firstLineChars="300"/>
        <w:rPr>
          <w:rFonts w:eastAsia="楷体_GB2312"/>
          <w:bCs/>
          <w:sz w:val="32"/>
          <w:szCs w:val="32"/>
          <w:u w:val="single"/>
        </w:rPr>
      </w:pPr>
      <w:r>
        <w:rPr>
          <w:rFonts w:hint="eastAsia" w:eastAsia="楷体_GB2312"/>
          <w:b/>
          <w:bCs/>
          <w:sz w:val="32"/>
          <w:szCs w:val="32"/>
        </w:rPr>
        <w:t>论文名称:  北斗导航系统的定位信息精度分析</w:t>
      </w:r>
    </w:p>
    <w:p w14:paraId="1B58EBF2">
      <w:pPr>
        <w:ind w:firstLine="964" w:firstLineChars="300"/>
        <w:rPr>
          <w:rFonts w:hint="eastAsia" w:eastAsia="楷体_GB2312"/>
          <w:b/>
          <w:bCs/>
          <w:sz w:val="32"/>
          <w:szCs w:val="32"/>
          <w:lang w:val="en-US" w:eastAsia="zh-CN"/>
        </w:rPr>
      </w:pPr>
      <w:r>
        <w:rPr>
          <w:rFonts w:hint="eastAsia" w:eastAsia="楷体_GB2312"/>
          <w:b/>
          <w:bCs/>
          <w:sz w:val="32"/>
          <w:szCs w:val="32"/>
        </w:rPr>
        <w:t>课程名称:</w:t>
      </w:r>
      <w:r>
        <w:rPr>
          <w:rFonts w:eastAsia="楷体_GB2312"/>
          <w:b/>
          <w:bCs/>
          <w:sz w:val="32"/>
          <w:szCs w:val="32"/>
        </w:rPr>
        <w:t xml:space="preserve"> </w:t>
      </w:r>
      <w:r>
        <w:rPr>
          <w:rFonts w:hint="eastAsia" w:eastAsia="楷体_GB2312"/>
          <w:b/>
          <w:bCs/>
          <w:sz w:val="32"/>
          <w:szCs w:val="32"/>
        </w:rPr>
        <w:t>精细农业</w:t>
      </w:r>
      <w:r>
        <w:rPr>
          <w:rFonts w:hint="eastAsia" w:eastAsia="楷体_GB2312"/>
          <w:b/>
          <w:bCs/>
          <w:sz w:val="32"/>
          <w:szCs w:val="32"/>
          <w:lang w:val="en-US" w:eastAsia="zh-CN"/>
        </w:rPr>
        <w:t>实验</w:t>
      </w:r>
    </w:p>
    <w:p w14:paraId="19DF63BA">
      <w:pPr>
        <w:ind w:firstLine="964" w:firstLineChars="300"/>
        <w:rPr>
          <w:rFonts w:hint="eastAsia" w:eastAsia="楷体_GB2312"/>
          <w:b/>
          <w:bCs/>
          <w:sz w:val="32"/>
          <w:szCs w:val="32"/>
          <w:lang w:val="en-US" w:eastAsia="zh-CN"/>
        </w:rPr>
      </w:pPr>
      <w:r>
        <w:rPr>
          <w:rFonts w:hint="eastAsia" w:eastAsia="楷体_GB2312"/>
          <w:b/>
          <w:bCs/>
          <w:sz w:val="32"/>
          <w:szCs w:val="32"/>
        </w:rPr>
        <w:t>姓名与学号:</w:t>
      </w:r>
      <w:r>
        <w:rPr>
          <w:rFonts w:hint="eastAsia" w:eastAsia="楷体_GB2312"/>
          <w:b/>
          <w:bCs/>
          <w:sz w:val="32"/>
          <w:szCs w:val="32"/>
          <w:lang w:val="en-US" w:eastAsia="zh-CN"/>
        </w:rPr>
        <w:t>陈奕憬  3240100671</w:t>
      </w:r>
    </w:p>
    <w:p w14:paraId="34D94DFC">
      <w:pPr>
        <w:ind w:firstLine="2666" w:firstLineChars="830"/>
        <w:rPr>
          <w:rFonts w:hint="eastAsia" w:eastAsia="楷体_GB2312"/>
          <w:b/>
          <w:bCs/>
          <w:sz w:val="32"/>
          <w:szCs w:val="32"/>
          <w:lang w:val="en-US" w:eastAsia="zh-CN"/>
        </w:rPr>
      </w:pPr>
      <w:r>
        <w:rPr>
          <w:rFonts w:hint="eastAsia" w:eastAsia="楷体_GB2312"/>
          <w:b/>
          <w:bCs/>
          <w:sz w:val="32"/>
          <w:szCs w:val="32"/>
          <w:lang w:val="en-US" w:eastAsia="zh-CN"/>
        </w:rPr>
        <w:t>陈奕彤  3240100696</w:t>
      </w:r>
    </w:p>
    <w:p w14:paraId="2B6B92A5">
      <w:pPr>
        <w:ind w:firstLine="2666" w:firstLineChars="830"/>
        <w:rPr>
          <w:rFonts w:hint="eastAsia" w:eastAsia="楷体_GB2312"/>
          <w:b/>
          <w:bCs/>
          <w:sz w:val="32"/>
          <w:szCs w:val="32"/>
          <w:lang w:val="en-US" w:eastAsia="zh-CN"/>
        </w:rPr>
      </w:pPr>
      <w:r>
        <w:rPr>
          <w:rFonts w:hint="eastAsia" w:eastAsia="楷体_GB2312"/>
          <w:b/>
          <w:bCs/>
          <w:sz w:val="32"/>
          <w:szCs w:val="32"/>
          <w:lang w:val="en-US" w:eastAsia="zh-CN"/>
        </w:rPr>
        <w:t>何浩正  3240104563</w:t>
      </w:r>
    </w:p>
    <w:p w14:paraId="6026E90A">
      <w:pPr>
        <w:ind w:firstLine="2666" w:firstLineChars="830"/>
        <w:rPr>
          <w:rFonts w:eastAsia="楷体_GB2312"/>
          <w:bCs/>
          <w:sz w:val="32"/>
          <w:szCs w:val="32"/>
          <w:u w:val="single"/>
        </w:rPr>
      </w:pPr>
      <w:r>
        <w:rPr>
          <w:rFonts w:hint="eastAsia" w:eastAsia="楷体_GB2312"/>
          <w:b/>
          <w:bCs/>
          <w:sz w:val="32"/>
          <w:szCs w:val="32"/>
          <w:lang w:val="en-US" w:eastAsia="zh-CN"/>
        </w:rPr>
        <w:t>曾成宽  3240105591</w:t>
      </w:r>
    </w:p>
    <w:p w14:paraId="74A6B9A1">
      <w:pPr>
        <w:ind w:firstLine="3683" w:firstLineChars="1151"/>
        <w:rPr>
          <w:rFonts w:eastAsia="楷体_GB2312"/>
          <w:bCs/>
          <w:sz w:val="32"/>
          <w:szCs w:val="32"/>
          <w:u w:val="single"/>
        </w:rPr>
      </w:pPr>
    </w:p>
    <w:p w14:paraId="426188BF">
      <w:pPr>
        <w:tabs>
          <w:tab w:val="left" w:pos="6480"/>
        </w:tabs>
        <w:ind w:firstLine="1928" w:firstLineChars="600"/>
        <w:rPr>
          <w:rFonts w:hint="default" w:eastAsia="楷体_GB2312"/>
          <w:b/>
          <w:bCs/>
          <w:sz w:val="32"/>
          <w:szCs w:val="32"/>
          <w:lang w:val="en-US" w:eastAsia="zh-CN"/>
        </w:rPr>
      </w:pPr>
      <w:r>
        <w:rPr>
          <w:rFonts w:hint="eastAsia" w:eastAsia="楷体_GB2312"/>
          <w:b/>
          <w:bCs/>
          <w:sz w:val="32"/>
          <w:szCs w:val="32"/>
        </w:rPr>
        <w:t>指导老师:</w:t>
      </w:r>
      <w:r>
        <w:rPr>
          <w:rFonts w:hint="eastAsia" w:eastAsia="楷体_GB2312"/>
          <w:b/>
          <w:bCs/>
          <w:sz w:val="32"/>
          <w:szCs w:val="32"/>
          <w:lang w:val="en-US" w:eastAsia="zh-CN"/>
        </w:rPr>
        <w:t xml:space="preserve">      冯雷</w:t>
      </w:r>
    </w:p>
    <w:p w14:paraId="4CB0B47F"/>
    <w:p w14:paraId="1935C6C1">
      <w:pPr>
        <w:tabs>
          <w:tab w:val="left" w:pos="6480"/>
        </w:tabs>
        <w:ind w:firstLine="1928" w:firstLineChars="600"/>
        <w:rPr>
          <w:rFonts w:eastAsia="楷体_GB2312"/>
          <w:b/>
          <w:bCs/>
          <w:sz w:val="32"/>
          <w:szCs w:val="32"/>
        </w:rPr>
      </w:pPr>
      <w:r>
        <w:rPr>
          <w:rFonts w:hint="eastAsia" w:eastAsia="楷体_GB2312"/>
          <w:b/>
          <w:bCs/>
          <w:sz w:val="32"/>
          <w:szCs w:val="32"/>
        </w:rPr>
        <w:t>浙江大学“精细农业”课程组</w:t>
      </w:r>
    </w:p>
    <w:p w14:paraId="17352114">
      <w:pPr>
        <w:tabs>
          <w:tab w:val="left" w:pos="6480"/>
        </w:tabs>
        <w:ind w:firstLine="1928" w:firstLineChars="600"/>
        <w:rPr>
          <w:rFonts w:eastAsia="楷体_GB2312"/>
          <w:b/>
          <w:bCs/>
          <w:sz w:val="32"/>
          <w:szCs w:val="32"/>
        </w:rPr>
      </w:pPr>
      <w:r>
        <w:rPr>
          <w:rFonts w:hint="eastAsia" w:eastAsia="楷体_GB2312"/>
          <w:b/>
          <w:bCs/>
          <w:sz w:val="32"/>
          <w:szCs w:val="32"/>
        </w:rPr>
        <w:t xml:space="preserve">         20</w:t>
      </w:r>
      <w:r>
        <w:rPr>
          <w:rFonts w:eastAsia="楷体_GB2312"/>
          <w:b/>
          <w:bCs/>
          <w:sz w:val="32"/>
          <w:szCs w:val="32"/>
        </w:rPr>
        <w:t>2</w:t>
      </w:r>
      <w:r>
        <w:rPr>
          <w:rFonts w:hint="eastAsia" w:eastAsia="楷体_GB2312"/>
          <w:b/>
          <w:bCs/>
          <w:sz w:val="32"/>
          <w:szCs w:val="32"/>
          <w:lang w:val="en-US" w:eastAsia="zh-CN"/>
        </w:rPr>
        <w:t>6</w:t>
      </w:r>
      <w:r>
        <w:rPr>
          <w:rFonts w:hint="eastAsia" w:eastAsia="楷体_GB2312"/>
          <w:b/>
          <w:bCs/>
          <w:sz w:val="32"/>
          <w:szCs w:val="32"/>
        </w:rPr>
        <w:t>年</w:t>
      </w:r>
      <w:r>
        <w:rPr>
          <w:rFonts w:hint="eastAsia" w:eastAsia="楷体_GB2312"/>
          <w:b/>
          <w:bCs/>
          <w:sz w:val="32"/>
          <w:szCs w:val="32"/>
          <w:lang w:val="en-US" w:eastAsia="zh-CN"/>
        </w:rPr>
        <w:t>3</w:t>
      </w:r>
      <w:r>
        <w:rPr>
          <w:rFonts w:hint="eastAsia" w:eastAsia="楷体_GB2312"/>
          <w:b/>
          <w:bCs/>
          <w:sz w:val="32"/>
          <w:szCs w:val="32"/>
        </w:rPr>
        <w:t>月</w:t>
      </w:r>
    </w:p>
    <w:p w14:paraId="189DBC09">
      <w:pPr>
        <w:numPr>
          <w:ilvl w:val="0"/>
          <w:numId w:val="1"/>
        </w:numPr>
        <w:tabs>
          <w:tab w:val="left" w:pos="6480"/>
        </w:tabs>
        <w:rPr>
          <w:rFonts w:hint="eastAsia" w:eastAsia="楷体_GB2312"/>
          <w:b/>
          <w:bCs/>
          <w:sz w:val="32"/>
          <w:szCs w:val="32"/>
        </w:rPr>
      </w:pPr>
      <w:r>
        <w:rPr>
          <w:rFonts w:hint="eastAsia" w:eastAsia="楷体_GB2312"/>
          <w:b/>
          <w:bCs/>
          <w:sz w:val="32"/>
          <w:szCs w:val="32"/>
        </w:rPr>
        <w:t>采集并计算三种模式下测得的1</w:t>
      </w:r>
      <w:r>
        <w:rPr>
          <w:rFonts w:eastAsia="楷体_GB2312"/>
          <w:b/>
          <w:bCs/>
          <w:sz w:val="32"/>
          <w:szCs w:val="32"/>
        </w:rPr>
        <w:t>00</w:t>
      </w:r>
      <w:r>
        <w:rPr>
          <w:rFonts w:hint="eastAsia" w:eastAsia="楷体_GB2312"/>
          <w:b/>
          <w:bCs/>
          <w:sz w:val="32"/>
          <w:szCs w:val="32"/>
        </w:rPr>
        <w:t>米首尾点位的平均经纬度。</w:t>
      </w:r>
    </w:p>
    <w:tbl>
      <w:tblPr>
        <w:tblStyle w:val="8"/>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2"/>
        <w:gridCol w:w="2913"/>
        <w:gridCol w:w="2913"/>
      </w:tblGrid>
      <w:tr w14:paraId="0ED5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6" w:hRule="atLeast"/>
        </w:trPr>
        <w:tc>
          <w:tcPr>
            <w:tcW w:w="2912" w:type="dxa"/>
            <w:vAlign w:val="center"/>
          </w:tcPr>
          <w:p w14:paraId="50F03FC7">
            <w:pPr>
              <w:keepNext w:val="0"/>
              <w:keepLines w:val="0"/>
              <w:widowControl/>
              <w:suppressLineNumbers w:val="0"/>
              <w:jc w:val="center"/>
              <w:textAlignment w:val="center"/>
              <w:rPr>
                <w:rFonts w:hint="default" w:ascii="Arial" w:hAnsi="Arial" w:eastAsia="宋体" w:cs="Arial"/>
                <w:b/>
                <w:bCs/>
                <w:i w:val="0"/>
                <w:iCs w:val="0"/>
                <w:color w:val="1F1F1F"/>
                <w:kern w:val="0"/>
                <w:sz w:val="22"/>
                <w:szCs w:val="22"/>
                <w:u w:val="none"/>
                <w:lang w:val="en-US" w:eastAsia="zh-CN" w:bidi="ar"/>
              </w:rPr>
            </w:pPr>
            <w:r>
              <w:rPr>
                <w:rFonts w:hint="default" w:ascii="Arial" w:hAnsi="Arial" w:eastAsia="宋体" w:cs="Arial"/>
                <w:b/>
                <w:bCs/>
                <w:i w:val="0"/>
                <w:iCs w:val="0"/>
                <w:color w:val="1F1F1F"/>
                <w:kern w:val="0"/>
                <w:sz w:val="22"/>
                <w:szCs w:val="22"/>
                <w:u w:val="none"/>
                <w:lang w:val="en-US" w:eastAsia="zh-CN" w:bidi="ar"/>
              </w:rPr>
              <w:t>点位标识</w:t>
            </w:r>
          </w:p>
          <w:p w14:paraId="2FB1F00B">
            <w:pPr>
              <w:keepNext w:val="0"/>
              <w:keepLines w:val="0"/>
              <w:widowControl/>
              <w:suppressLineNumbers w:val="0"/>
              <w:jc w:val="center"/>
              <w:textAlignment w:val="center"/>
              <w:rPr>
                <w:rFonts w:hint="default" w:ascii="Arial" w:hAnsi="Arial" w:eastAsia="宋体" w:cs="Arial"/>
                <w:b/>
                <w:bCs/>
                <w:i w:val="0"/>
                <w:iCs w:val="0"/>
                <w:color w:val="1F1F1F"/>
                <w:kern w:val="0"/>
                <w:sz w:val="22"/>
                <w:szCs w:val="22"/>
                <w:u w:val="none"/>
                <w:lang w:val="en-US" w:eastAsia="zh-CN" w:bidi="ar"/>
              </w:rPr>
            </w:pPr>
            <w:r>
              <w:rPr>
                <w:rFonts w:hint="eastAsia" w:ascii="Arial" w:hAnsi="Arial" w:eastAsia="宋体" w:cs="Arial"/>
                <w:b/>
                <w:bCs/>
                <w:i w:val="0"/>
                <w:iCs w:val="0"/>
                <w:color w:val="1F1F1F"/>
                <w:kern w:val="0"/>
                <w:sz w:val="22"/>
                <w:szCs w:val="22"/>
                <w:u w:val="none"/>
                <w:lang w:val="en-US" w:eastAsia="zh-CN" w:bidi="ar"/>
              </w:rPr>
              <w:t>（后缀d的为共享数据）</w:t>
            </w:r>
          </w:p>
        </w:tc>
        <w:tc>
          <w:tcPr>
            <w:tcW w:w="2913" w:type="dxa"/>
            <w:vAlign w:val="center"/>
          </w:tcPr>
          <w:p w14:paraId="07A13FCF">
            <w:pPr>
              <w:keepNext w:val="0"/>
              <w:keepLines w:val="0"/>
              <w:widowControl/>
              <w:suppressLineNumbers w:val="0"/>
              <w:jc w:val="center"/>
              <w:textAlignment w:val="center"/>
              <w:rPr>
                <w:rFonts w:hint="default" w:eastAsia="楷体_GB2312"/>
                <w:b/>
                <w:bCs/>
                <w:sz w:val="32"/>
                <w:szCs w:val="32"/>
                <w:vertAlign w:val="baseline"/>
                <w:lang w:val="en-US"/>
              </w:rPr>
            </w:pPr>
            <w:r>
              <w:rPr>
                <w:rFonts w:hint="default" w:ascii="Arial" w:hAnsi="Arial" w:eastAsia="宋体" w:cs="Arial"/>
                <w:b/>
                <w:bCs/>
                <w:i w:val="0"/>
                <w:iCs w:val="0"/>
                <w:color w:val="1F1F1F"/>
                <w:kern w:val="0"/>
                <w:sz w:val="22"/>
                <w:szCs w:val="22"/>
                <w:u w:val="none"/>
                <w:lang w:val="en-US" w:eastAsia="zh-CN" w:bidi="ar"/>
              </w:rPr>
              <w:t>纬</w:t>
            </w:r>
            <w:r>
              <w:rPr>
                <w:rFonts w:hint="eastAsia" w:ascii="Arial" w:hAnsi="Arial" w:eastAsia="宋体" w:cs="Arial"/>
                <w:b/>
                <w:bCs/>
                <w:i w:val="0"/>
                <w:iCs w:val="0"/>
                <w:color w:val="1F1F1F"/>
                <w:kern w:val="0"/>
                <w:sz w:val="22"/>
                <w:szCs w:val="22"/>
                <w:u w:val="none"/>
                <w:lang w:val="en-US" w:eastAsia="zh-CN" w:bidi="ar"/>
              </w:rPr>
              <w:t>度/°N</w:t>
            </w:r>
          </w:p>
        </w:tc>
        <w:tc>
          <w:tcPr>
            <w:tcW w:w="2913" w:type="dxa"/>
            <w:vAlign w:val="center"/>
          </w:tcPr>
          <w:p w14:paraId="62D7B779">
            <w:pPr>
              <w:keepNext w:val="0"/>
              <w:keepLines w:val="0"/>
              <w:widowControl/>
              <w:suppressLineNumbers w:val="0"/>
              <w:jc w:val="center"/>
              <w:textAlignment w:val="center"/>
              <w:rPr>
                <w:rFonts w:hint="default" w:eastAsia="楷体_GB2312"/>
                <w:b/>
                <w:bCs/>
                <w:sz w:val="32"/>
                <w:szCs w:val="32"/>
                <w:vertAlign w:val="baseline"/>
                <w:lang w:val="en-US"/>
              </w:rPr>
            </w:pPr>
            <w:r>
              <w:rPr>
                <w:rFonts w:hint="default" w:ascii="Arial" w:hAnsi="Arial" w:eastAsia="宋体" w:cs="Arial"/>
                <w:b/>
                <w:bCs/>
                <w:i w:val="0"/>
                <w:iCs w:val="0"/>
                <w:color w:val="1F1F1F"/>
                <w:kern w:val="0"/>
                <w:sz w:val="22"/>
                <w:szCs w:val="22"/>
                <w:u w:val="none"/>
                <w:lang w:val="en-US" w:eastAsia="zh-CN" w:bidi="ar"/>
              </w:rPr>
              <w:t>经度</w:t>
            </w:r>
            <w:r>
              <w:rPr>
                <w:rFonts w:hint="eastAsia" w:ascii="Arial" w:hAnsi="Arial" w:eastAsia="宋体" w:cs="Arial"/>
                <w:b/>
                <w:bCs/>
                <w:i w:val="0"/>
                <w:iCs w:val="0"/>
                <w:color w:val="1F1F1F"/>
                <w:kern w:val="0"/>
                <w:sz w:val="22"/>
                <w:szCs w:val="22"/>
                <w:u w:val="none"/>
                <w:lang w:val="en-US" w:eastAsia="zh-CN" w:bidi="ar"/>
              </w:rPr>
              <w:t>/°E</w:t>
            </w:r>
          </w:p>
        </w:tc>
      </w:tr>
      <w:tr w14:paraId="7654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513E684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gps_a1</w:t>
            </w:r>
          </w:p>
        </w:tc>
        <w:tc>
          <w:tcPr>
            <w:tcW w:w="2913" w:type="dxa"/>
            <w:vAlign w:val="center"/>
          </w:tcPr>
          <w:p w14:paraId="4D5CBBE7">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30.3080642</w:t>
            </w:r>
          </w:p>
        </w:tc>
        <w:tc>
          <w:tcPr>
            <w:tcW w:w="2913" w:type="dxa"/>
            <w:vAlign w:val="center"/>
          </w:tcPr>
          <w:p w14:paraId="44F0B86B">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120.0778692</w:t>
            </w:r>
          </w:p>
        </w:tc>
      </w:tr>
      <w:tr w14:paraId="35E7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203D5F58">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gps_a2</w:t>
            </w:r>
          </w:p>
        </w:tc>
        <w:tc>
          <w:tcPr>
            <w:tcW w:w="2913" w:type="dxa"/>
            <w:vAlign w:val="center"/>
          </w:tcPr>
          <w:p w14:paraId="2BAD38DC">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30.3071599</w:t>
            </w:r>
          </w:p>
        </w:tc>
        <w:tc>
          <w:tcPr>
            <w:tcW w:w="2913" w:type="dxa"/>
            <w:vAlign w:val="center"/>
          </w:tcPr>
          <w:p w14:paraId="283A949A">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120.078035</w:t>
            </w:r>
          </w:p>
        </w:tc>
      </w:tr>
      <w:tr w14:paraId="16FC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33D48CF0">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gps_b1</w:t>
            </w:r>
          </w:p>
        </w:tc>
        <w:tc>
          <w:tcPr>
            <w:tcW w:w="2913" w:type="dxa"/>
            <w:vAlign w:val="center"/>
          </w:tcPr>
          <w:p w14:paraId="7C7B35B2">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30.308055</w:t>
            </w:r>
          </w:p>
        </w:tc>
        <w:tc>
          <w:tcPr>
            <w:tcW w:w="2913" w:type="dxa"/>
            <w:vAlign w:val="center"/>
          </w:tcPr>
          <w:p w14:paraId="7EDF0D0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120.0778733</w:t>
            </w:r>
          </w:p>
        </w:tc>
      </w:tr>
      <w:tr w14:paraId="4F42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011478C9">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gps_b2</w:t>
            </w:r>
          </w:p>
        </w:tc>
        <w:tc>
          <w:tcPr>
            <w:tcW w:w="2913" w:type="dxa"/>
            <w:vAlign w:val="center"/>
          </w:tcPr>
          <w:p w14:paraId="45904AA4">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30.3071567</w:t>
            </w:r>
          </w:p>
        </w:tc>
        <w:tc>
          <w:tcPr>
            <w:tcW w:w="2913" w:type="dxa"/>
            <w:vAlign w:val="center"/>
          </w:tcPr>
          <w:p w14:paraId="074243B7">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120.078035</w:t>
            </w:r>
          </w:p>
        </w:tc>
      </w:tr>
      <w:tr w14:paraId="3F0D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34BCB8D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gps_c1</w:t>
            </w:r>
          </w:p>
        </w:tc>
        <w:tc>
          <w:tcPr>
            <w:tcW w:w="2913" w:type="dxa"/>
            <w:vAlign w:val="center"/>
          </w:tcPr>
          <w:p w14:paraId="503D3E8D">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30.308055</w:t>
            </w:r>
          </w:p>
        </w:tc>
        <w:tc>
          <w:tcPr>
            <w:tcW w:w="2913" w:type="dxa"/>
            <w:vAlign w:val="center"/>
          </w:tcPr>
          <w:p w14:paraId="36EB401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120.0778735</w:t>
            </w:r>
          </w:p>
        </w:tc>
      </w:tr>
      <w:tr w14:paraId="6878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912" w:type="dxa"/>
            <w:vAlign w:val="center"/>
          </w:tcPr>
          <w:p w14:paraId="3BE2BB5B">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gps_c2</w:t>
            </w:r>
          </w:p>
        </w:tc>
        <w:tc>
          <w:tcPr>
            <w:tcW w:w="2913" w:type="dxa"/>
            <w:vAlign w:val="center"/>
          </w:tcPr>
          <w:p w14:paraId="68D84DB3">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30.3071569</w:t>
            </w:r>
          </w:p>
        </w:tc>
        <w:tc>
          <w:tcPr>
            <w:tcW w:w="2913" w:type="dxa"/>
            <w:vAlign w:val="center"/>
          </w:tcPr>
          <w:p w14:paraId="2CA8D1A6">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120.078035</w:t>
            </w:r>
          </w:p>
        </w:tc>
      </w:tr>
      <w:tr w14:paraId="325D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3E2EBF24">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gps_d1</w:t>
            </w:r>
          </w:p>
        </w:tc>
        <w:tc>
          <w:tcPr>
            <w:tcW w:w="2913" w:type="dxa"/>
            <w:vAlign w:val="center"/>
          </w:tcPr>
          <w:p w14:paraId="0315FEF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30.3081605</w:t>
            </w:r>
          </w:p>
        </w:tc>
        <w:tc>
          <w:tcPr>
            <w:tcW w:w="2913" w:type="dxa"/>
            <w:vAlign w:val="center"/>
          </w:tcPr>
          <w:p w14:paraId="77BC81B2">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120.0778322</w:t>
            </w:r>
          </w:p>
        </w:tc>
      </w:tr>
      <w:tr w14:paraId="065E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459B710C">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gps_d2</w:t>
            </w:r>
          </w:p>
        </w:tc>
        <w:tc>
          <w:tcPr>
            <w:tcW w:w="2913" w:type="dxa"/>
            <w:vAlign w:val="center"/>
          </w:tcPr>
          <w:p w14:paraId="19D34DE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30.3072467</w:t>
            </w:r>
          </w:p>
        </w:tc>
        <w:tc>
          <w:tcPr>
            <w:tcW w:w="2913" w:type="dxa"/>
            <w:vAlign w:val="center"/>
          </w:tcPr>
          <w:p w14:paraId="38D40483">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120.0779886</w:t>
            </w:r>
          </w:p>
        </w:tc>
      </w:tr>
      <w:tr w14:paraId="7356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3B25D8C3">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bds_a1</w:t>
            </w:r>
          </w:p>
        </w:tc>
        <w:tc>
          <w:tcPr>
            <w:tcW w:w="2913" w:type="dxa"/>
            <w:vAlign w:val="center"/>
          </w:tcPr>
          <w:p w14:paraId="0FE4E68B">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30.3080116</w:t>
            </w:r>
          </w:p>
        </w:tc>
        <w:tc>
          <w:tcPr>
            <w:tcW w:w="2913" w:type="dxa"/>
            <w:vAlign w:val="center"/>
          </w:tcPr>
          <w:p w14:paraId="20AC8EA4">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120.0778265</w:t>
            </w:r>
          </w:p>
        </w:tc>
      </w:tr>
      <w:tr w14:paraId="038C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34EA5DA1">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bds_a2</w:t>
            </w:r>
          </w:p>
        </w:tc>
        <w:tc>
          <w:tcPr>
            <w:tcW w:w="2913" w:type="dxa"/>
            <w:vAlign w:val="center"/>
          </w:tcPr>
          <w:p w14:paraId="0651C96A">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30.3072606</w:t>
            </w:r>
          </w:p>
        </w:tc>
        <w:tc>
          <w:tcPr>
            <w:tcW w:w="2913" w:type="dxa"/>
            <w:vAlign w:val="center"/>
          </w:tcPr>
          <w:p w14:paraId="32722337">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120.0779888</w:t>
            </w:r>
          </w:p>
        </w:tc>
      </w:tr>
      <w:tr w14:paraId="0EC4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547F912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bds_b1</w:t>
            </w:r>
          </w:p>
        </w:tc>
        <w:tc>
          <w:tcPr>
            <w:tcW w:w="2913" w:type="dxa"/>
            <w:vAlign w:val="center"/>
          </w:tcPr>
          <w:p w14:paraId="75F93C07">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30.3079823</w:t>
            </w:r>
          </w:p>
        </w:tc>
        <w:tc>
          <w:tcPr>
            <w:tcW w:w="2913" w:type="dxa"/>
            <w:vAlign w:val="center"/>
          </w:tcPr>
          <w:p w14:paraId="05B0208D">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120.0777498</w:t>
            </w:r>
          </w:p>
        </w:tc>
      </w:tr>
      <w:tr w14:paraId="4457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1C2351F6">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bds_b2</w:t>
            </w:r>
          </w:p>
        </w:tc>
        <w:tc>
          <w:tcPr>
            <w:tcW w:w="2913" w:type="dxa"/>
            <w:vAlign w:val="center"/>
          </w:tcPr>
          <w:p w14:paraId="727141B9">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30.3072113</w:t>
            </w:r>
          </w:p>
        </w:tc>
        <w:tc>
          <w:tcPr>
            <w:tcW w:w="2913" w:type="dxa"/>
            <w:vAlign w:val="center"/>
          </w:tcPr>
          <w:p w14:paraId="790AFBC0">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120.0779708</w:t>
            </w:r>
          </w:p>
        </w:tc>
      </w:tr>
      <w:tr w14:paraId="5C37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725FAE13">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bds_c1</w:t>
            </w:r>
          </w:p>
        </w:tc>
        <w:tc>
          <w:tcPr>
            <w:tcW w:w="2913" w:type="dxa"/>
            <w:vAlign w:val="center"/>
          </w:tcPr>
          <w:p w14:paraId="3CB54B1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30.3081499</w:t>
            </w:r>
          </w:p>
        </w:tc>
        <w:tc>
          <w:tcPr>
            <w:tcW w:w="2913" w:type="dxa"/>
            <w:vAlign w:val="center"/>
          </w:tcPr>
          <w:p w14:paraId="1E0A0FD8">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120.0777704</w:t>
            </w:r>
          </w:p>
        </w:tc>
      </w:tr>
      <w:tr w14:paraId="0E81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5AAB7680">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bds_c2</w:t>
            </w:r>
          </w:p>
        </w:tc>
        <w:tc>
          <w:tcPr>
            <w:tcW w:w="2913" w:type="dxa"/>
            <w:vAlign w:val="center"/>
          </w:tcPr>
          <w:p w14:paraId="7575173D">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30.3072323</w:t>
            </w:r>
          </w:p>
        </w:tc>
        <w:tc>
          <w:tcPr>
            <w:tcW w:w="2913" w:type="dxa"/>
            <w:vAlign w:val="center"/>
          </w:tcPr>
          <w:p w14:paraId="32B3D253">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120.0779305</w:t>
            </w:r>
          </w:p>
        </w:tc>
      </w:tr>
      <w:tr w14:paraId="318B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2FB7B99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bds_d1</w:t>
            </w:r>
          </w:p>
        </w:tc>
        <w:tc>
          <w:tcPr>
            <w:tcW w:w="2913" w:type="dxa"/>
            <w:vAlign w:val="center"/>
          </w:tcPr>
          <w:p w14:paraId="65997059">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30.3081555</w:t>
            </w:r>
          </w:p>
        </w:tc>
        <w:tc>
          <w:tcPr>
            <w:tcW w:w="2913" w:type="dxa"/>
            <w:vAlign w:val="center"/>
          </w:tcPr>
          <w:p w14:paraId="371E2AD1">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120.077791</w:t>
            </w:r>
          </w:p>
        </w:tc>
      </w:tr>
      <w:tr w14:paraId="4F21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244A6EC2">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bds_d2</w:t>
            </w:r>
          </w:p>
        </w:tc>
        <w:tc>
          <w:tcPr>
            <w:tcW w:w="2913" w:type="dxa"/>
            <w:vAlign w:val="center"/>
          </w:tcPr>
          <w:p w14:paraId="025DB357">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30.3072438</w:t>
            </w:r>
          </w:p>
        </w:tc>
        <w:tc>
          <w:tcPr>
            <w:tcW w:w="2913" w:type="dxa"/>
            <w:vAlign w:val="center"/>
          </w:tcPr>
          <w:p w14:paraId="17C6260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120.0779889</w:t>
            </w:r>
          </w:p>
        </w:tc>
      </w:tr>
      <w:tr w14:paraId="1A5D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415DF915">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double_a1</w:t>
            </w:r>
          </w:p>
        </w:tc>
        <w:tc>
          <w:tcPr>
            <w:tcW w:w="2913" w:type="dxa"/>
            <w:vAlign w:val="center"/>
          </w:tcPr>
          <w:p w14:paraId="6A7F9319">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30.3080409</w:t>
            </w:r>
          </w:p>
        </w:tc>
        <w:tc>
          <w:tcPr>
            <w:tcW w:w="2913" w:type="dxa"/>
            <w:vAlign w:val="center"/>
          </w:tcPr>
          <w:p w14:paraId="06FA6CB2">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120.0779011</w:t>
            </w:r>
          </w:p>
        </w:tc>
      </w:tr>
      <w:tr w14:paraId="3277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43ED74DD">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double_a2</w:t>
            </w:r>
          </w:p>
        </w:tc>
        <w:tc>
          <w:tcPr>
            <w:tcW w:w="2913" w:type="dxa"/>
            <w:vAlign w:val="center"/>
          </w:tcPr>
          <w:p w14:paraId="0D0FA2E9">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30.307179</w:t>
            </w:r>
          </w:p>
        </w:tc>
        <w:tc>
          <w:tcPr>
            <w:tcW w:w="2913" w:type="dxa"/>
            <w:vAlign w:val="center"/>
          </w:tcPr>
          <w:p w14:paraId="5703BA0D">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120.0780671</w:t>
            </w:r>
          </w:p>
        </w:tc>
      </w:tr>
      <w:tr w14:paraId="3263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7B02D66F">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double_b1</w:t>
            </w:r>
          </w:p>
        </w:tc>
        <w:tc>
          <w:tcPr>
            <w:tcW w:w="2913" w:type="dxa"/>
            <w:vAlign w:val="center"/>
          </w:tcPr>
          <w:p w14:paraId="66B94076">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30.3080549</w:t>
            </w:r>
          </w:p>
        </w:tc>
        <w:tc>
          <w:tcPr>
            <w:tcW w:w="2913" w:type="dxa"/>
            <w:vAlign w:val="center"/>
          </w:tcPr>
          <w:p w14:paraId="0D557CC8">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120.077878</w:t>
            </w:r>
          </w:p>
        </w:tc>
      </w:tr>
      <w:tr w14:paraId="163E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6865C23B">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double_b2</w:t>
            </w:r>
          </w:p>
        </w:tc>
        <w:tc>
          <w:tcPr>
            <w:tcW w:w="2913" w:type="dxa"/>
            <w:vAlign w:val="center"/>
          </w:tcPr>
          <w:p w14:paraId="0F2259D1">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30.3071773</w:t>
            </w:r>
          </w:p>
        </w:tc>
        <w:tc>
          <w:tcPr>
            <w:tcW w:w="2913" w:type="dxa"/>
            <w:vAlign w:val="center"/>
          </w:tcPr>
          <w:p w14:paraId="29FA3F7E">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120.0780745</w:t>
            </w:r>
          </w:p>
        </w:tc>
      </w:tr>
      <w:tr w14:paraId="0F06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1FC5B160">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double_c1</w:t>
            </w:r>
          </w:p>
        </w:tc>
        <w:tc>
          <w:tcPr>
            <w:tcW w:w="2913" w:type="dxa"/>
            <w:vAlign w:val="center"/>
          </w:tcPr>
          <w:p w14:paraId="5A6780FC">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30.3080551</w:t>
            </w:r>
          </w:p>
        </w:tc>
        <w:tc>
          <w:tcPr>
            <w:tcW w:w="2913" w:type="dxa"/>
            <w:vAlign w:val="center"/>
          </w:tcPr>
          <w:p w14:paraId="3C7D2892">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120.0778857</w:t>
            </w:r>
          </w:p>
        </w:tc>
      </w:tr>
      <w:tr w14:paraId="1E82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41ADF8E4">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double_c2</w:t>
            </w:r>
          </w:p>
        </w:tc>
        <w:tc>
          <w:tcPr>
            <w:tcW w:w="2913" w:type="dxa"/>
            <w:vAlign w:val="center"/>
          </w:tcPr>
          <w:p w14:paraId="06206934">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30.3072068</w:t>
            </w:r>
          </w:p>
        </w:tc>
        <w:tc>
          <w:tcPr>
            <w:tcW w:w="2913" w:type="dxa"/>
            <w:vAlign w:val="center"/>
          </w:tcPr>
          <w:p w14:paraId="3C0C57EB">
            <w:pPr>
              <w:keepNext w:val="0"/>
              <w:keepLines w:val="0"/>
              <w:widowControl/>
              <w:suppressLineNumbers w:val="0"/>
              <w:jc w:val="center"/>
              <w:textAlignment w:val="center"/>
              <w:rPr>
                <w:rFonts w:hint="eastAsia" w:eastAsia="楷体_GB2312"/>
                <w:b/>
                <w:bCs/>
                <w:sz w:val="32"/>
                <w:szCs w:val="32"/>
                <w:vertAlign w:val="baseline"/>
              </w:rPr>
            </w:pPr>
            <w:r>
              <w:rPr>
                <w:rFonts w:hint="default" w:ascii="Arial" w:hAnsi="Arial" w:eastAsia="宋体" w:cs="Arial"/>
                <w:i w:val="0"/>
                <w:iCs w:val="0"/>
                <w:color w:val="1F1F1F"/>
                <w:kern w:val="0"/>
                <w:sz w:val="22"/>
                <w:szCs w:val="22"/>
                <w:u w:val="none"/>
                <w:lang w:val="en-US" w:eastAsia="zh-CN" w:bidi="ar"/>
              </w:rPr>
              <w:t>120.0780505</w:t>
            </w:r>
          </w:p>
        </w:tc>
      </w:tr>
      <w:tr w14:paraId="7335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6ECA1AC6">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double_d1</w:t>
            </w:r>
          </w:p>
        </w:tc>
        <w:tc>
          <w:tcPr>
            <w:tcW w:w="2913" w:type="dxa"/>
            <w:vAlign w:val="center"/>
          </w:tcPr>
          <w:p w14:paraId="71534DA8">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30.377709</w:t>
            </w:r>
          </w:p>
        </w:tc>
        <w:tc>
          <w:tcPr>
            <w:tcW w:w="2913" w:type="dxa"/>
            <w:vAlign w:val="center"/>
          </w:tcPr>
          <w:p w14:paraId="41AD86C0">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120.0764008</w:t>
            </w:r>
          </w:p>
        </w:tc>
      </w:tr>
      <w:tr w14:paraId="5222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912" w:type="dxa"/>
            <w:vAlign w:val="center"/>
          </w:tcPr>
          <w:p w14:paraId="4F9C2163">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double_d2</w:t>
            </w:r>
          </w:p>
        </w:tc>
        <w:tc>
          <w:tcPr>
            <w:tcW w:w="2913" w:type="dxa"/>
            <w:vAlign w:val="center"/>
          </w:tcPr>
          <w:p w14:paraId="21CE4EC3">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30.3069848</w:t>
            </w:r>
          </w:p>
        </w:tc>
        <w:tc>
          <w:tcPr>
            <w:tcW w:w="2913" w:type="dxa"/>
            <w:vAlign w:val="center"/>
          </w:tcPr>
          <w:p w14:paraId="76CCA8BD">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eastAsia" w:ascii="Arial" w:hAnsi="Arial" w:eastAsia="宋体" w:cs="Arial"/>
                <w:i w:val="0"/>
                <w:iCs w:val="0"/>
                <w:color w:val="1F1F1F"/>
                <w:kern w:val="0"/>
                <w:sz w:val="22"/>
                <w:szCs w:val="22"/>
                <w:u w:val="none"/>
                <w:lang w:val="en-US" w:eastAsia="zh-CN" w:bidi="ar"/>
              </w:rPr>
              <w:t>120.0766351</w:t>
            </w:r>
          </w:p>
        </w:tc>
      </w:tr>
    </w:tbl>
    <w:p w14:paraId="253E05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分度单位转换代码：</w:t>
      </w:r>
    </w:p>
    <w:p w14:paraId="211FBACD">
      <w:pPr>
        <w:numPr>
          <w:ilvl w:val="0"/>
          <w:numId w:val="0"/>
        </w:numPr>
        <w:tabs>
          <w:tab w:val="left" w:pos="6480"/>
        </w:tabs>
        <w:rPr>
          <w:rFonts w:hint="default" w:eastAsia="楷体_GB2312"/>
          <w:b/>
          <w:bCs/>
          <w:sz w:val="32"/>
          <w:szCs w:val="32"/>
          <w:lang w:val="en-US" w:eastAsia="zh-CN"/>
        </w:rPr>
      </w:pPr>
      <w:r>
        <w:drawing>
          <wp:inline distT="0" distB="0" distL="114300" distR="114300">
            <wp:extent cx="4352925" cy="1971675"/>
            <wp:effectExtent l="0" t="0" r="3175" b="9525"/>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8"/>
                    <a:stretch>
                      <a:fillRect/>
                    </a:stretch>
                  </pic:blipFill>
                  <pic:spPr>
                    <a:xfrm>
                      <a:off x="0" y="0"/>
                      <a:ext cx="4352925" cy="1971675"/>
                    </a:xfrm>
                    <a:prstGeom prst="rect">
                      <a:avLst/>
                    </a:prstGeom>
                    <a:noFill/>
                    <a:ln>
                      <a:noFill/>
                    </a:ln>
                  </pic:spPr>
                </pic:pic>
              </a:graphicData>
            </a:graphic>
          </wp:inline>
        </w:drawing>
      </w:r>
    </w:p>
    <w:p w14:paraId="6D52C418">
      <w:pPr>
        <w:numPr>
          <w:ilvl w:val="0"/>
          <w:numId w:val="0"/>
        </w:numPr>
        <w:tabs>
          <w:tab w:val="left" w:pos="6480"/>
        </w:tabs>
        <w:rPr>
          <w:rFonts w:hint="eastAsia" w:eastAsia="楷体_GB2312"/>
          <w:b/>
          <w:bCs/>
          <w:sz w:val="32"/>
          <w:szCs w:val="32"/>
        </w:rPr>
      </w:pPr>
    </w:p>
    <w:p w14:paraId="54760A7B">
      <w:pPr>
        <w:numPr>
          <w:ilvl w:val="0"/>
          <w:numId w:val="1"/>
        </w:numPr>
        <w:tabs>
          <w:tab w:val="left" w:pos="6480"/>
        </w:tabs>
        <w:ind w:left="0" w:leftChars="0" w:firstLine="0" w:firstLineChars="0"/>
        <w:rPr>
          <w:rFonts w:hint="eastAsia" w:eastAsia="楷体_GB2312"/>
          <w:b/>
          <w:bCs/>
          <w:sz w:val="32"/>
          <w:szCs w:val="32"/>
        </w:rPr>
      </w:pPr>
      <w:r>
        <w:rPr>
          <w:rFonts w:hint="eastAsia" w:eastAsia="楷体_GB2312"/>
          <w:b/>
          <w:bCs/>
          <w:sz w:val="32"/>
          <w:szCs w:val="32"/>
        </w:rPr>
        <w:t>分析与评价三种采集模式的1</w:t>
      </w:r>
      <w:r>
        <w:rPr>
          <w:rFonts w:eastAsia="楷体_GB2312"/>
          <w:b/>
          <w:bCs/>
          <w:sz w:val="32"/>
          <w:szCs w:val="32"/>
        </w:rPr>
        <w:t>00</w:t>
      </w:r>
      <w:r>
        <w:rPr>
          <w:rFonts w:hint="eastAsia" w:eastAsia="楷体_GB2312"/>
          <w:b/>
          <w:bCs/>
          <w:sz w:val="32"/>
          <w:szCs w:val="32"/>
        </w:rPr>
        <w:t>米相对定位精度；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B26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6C3CA52">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组别</w:t>
            </w:r>
          </w:p>
        </w:tc>
        <w:tc>
          <w:tcPr>
            <w:tcW w:w="2130" w:type="dxa"/>
            <w:vAlign w:val="center"/>
          </w:tcPr>
          <w:p w14:paraId="066B07B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GPS模式距离 (米)</w:t>
            </w:r>
          </w:p>
        </w:tc>
        <w:tc>
          <w:tcPr>
            <w:tcW w:w="2131" w:type="dxa"/>
            <w:vAlign w:val="center"/>
          </w:tcPr>
          <w:p w14:paraId="6DD5B1F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北斗模式距离 (米)</w:t>
            </w:r>
          </w:p>
        </w:tc>
        <w:tc>
          <w:tcPr>
            <w:tcW w:w="2131" w:type="dxa"/>
            <w:vAlign w:val="center"/>
          </w:tcPr>
          <w:p w14:paraId="2DD357E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双模模式距离 (米)</w:t>
            </w:r>
          </w:p>
        </w:tc>
      </w:tr>
      <w:tr w14:paraId="7DD9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810C32D">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a组</w:t>
            </w:r>
          </w:p>
        </w:tc>
        <w:tc>
          <w:tcPr>
            <w:tcW w:w="2130" w:type="dxa"/>
            <w:vAlign w:val="center"/>
          </w:tcPr>
          <w:p w14:paraId="33337D39">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101.509</w:t>
            </w:r>
          </w:p>
        </w:tc>
        <w:tc>
          <w:tcPr>
            <w:tcW w:w="2131" w:type="dxa"/>
            <w:vAlign w:val="center"/>
          </w:tcPr>
          <w:p w14:paraId="6EDDE39D">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84.705</w:t>
            </w:r>
          </w:p>
        </w:tc>
        <w:tc>
          <w:tcPr>
            <w:tcW w:w="2131" w:type="dxa"/>
            <w:vAlign w:val="center"/>
          </w:tcPr>
          <w:p w14:paraId="4E39B620">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96.873</w:t>
            </w:r>
          </w:p>
        </w:tc>
      </w:tr>
      <w:tr w14:paraId="7666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2130" w:type="dxa"/>
            <w:vAlign w:val="center"/>
          </w:tcPr>
          <w:p w14:paraId="62323B9A">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b组</w:t>
            </w:r>
          </w:p>
        </w:tc>
        <w:tc>
          <w:tcPr>
            <w:tcW w:w="2130" w:type="dxa"/>
            <w:vAlign w:val="center"/>
          </w:tcPr>
          <w:p w14:paraId="38ED5A9C">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100.791</w:t>
            </w:r>
          </w:p>
        </w:tc>
        <w:tc>
          <w:tcPr>
            <w:tcW w:w="2131" w:type="dxa"/>
            <w:vAlign w:val="center"/>
          </w:tcPr>
          <w:p w14:paraId="05D369D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88.075</w:t>
            </w:r>
          </w:p>
        </w:tc>
        <w:tc>
          <w:tcPr>
            <w:tcW w:w="2131" w:type="dxa"/>
            <w:vAlign w:val="center"/>
          </w:tcPr>
          <w:p w14:paraId="2A86729E">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99.108</w:t>
            </w:r>
          </w:p>
        </w:tc>
      </w:tr>
      <w:tr w14:paraId="68846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DD43C96">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c组</w:t>
            </w:r>
          </w:p>
        </w:tc>
        <w:tc>
          <w:tcPr>
            <w:tcW w:w="2130" w:type="dxa"/>
            <w:vAlign w:val="center"/>
          </w:tcPr>
          <w:p w14:paraId="2DA32952">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100.766</w:t>
            </w:r>
          </w:p>
        </w:tc>
        <w:tc>
          <w:tcPr>
            <w:tcW w:w="2131" w:type="dxa"/>
            <w:vAlign w:val="center"/>
          </w:tcPr>
          <w:p w14:paraId="09E65CB5">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102.882</w:t>
            </w:r>
          </w:p>
        </w:tc>
        <w:tc>
          <w:tcPr>
            <w:tcW w:w="2131" w:type="dxa"/>
            <w:vAlign w:val="center"/>
          </w:tcPr>
          <w:p w14:paraId="1E2F1EB5">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95.367</w:t>
            </w:r>
          </w:p>
        </w:tc>
      </w:tr>
      <w:tr w14:paraId="4A74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742A893">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d组</w:t>
            </w:r>
          </w:p>
        </w:tc>
        <w:tc>
          <w:tcPr>
            <w:tcW w:w="2130" w:type="dxa"/>
            <w:vAlign w:val="center"/>
          </w:tcPr>
          <w:p w14:paraId="1C39AA2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102.413</w:t>
            </w:r>
          </w:p>
        </w:tc>
        <w:tc>
          <w:tcPr>
            <w:tcW w:w="2131" w:type="dxa"/>
            <w:vAlign w:val="center"/>
          </w:tcPr>
          <w:p w14:paraId="5C212A0A">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102.846</w:t>
            </w:r>
          </w:p>
        </w:tc>
        <w:tc>
          <w:tcPr>
            <w:tcW w:w="2131" w:type="dxa"/>
            <w:vAlign w:val="center"/>
          </w:tcPr>
          <w:p w14:paraId="08D35486">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90.012</w:t>
            </w:r>
          </w:p>
        </w:tc>
      </w:tr>
    </w:tbl>
    <w:p w14:paraId="44A9FE1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距离计算主要代码：</w:t>
      </w:r>
    </w:p>
    <w:p w14:paraId="1CBF8F9C">
      <w:pPr>
        <w:numPr>
          <w:ilvl w:val="0"/>
          <w:numId w:val="0"/>
        </w:numPr>
        <w:tabs>
          <w:tab w:val="left" w:pos="6480"/>
        </w:tabs>
        <w:ind w:leftChars="0"/>
      </w:pPr>
      <w:r>
        <w:drawing>
          <wp:inline distT="0" distB="0" distL="114300" distR="114300">
            <wp:extent cx="5271770" cy="2341245"/>
            <wp:effectExtent l="0" t="0" r="11430" b="825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9"/>
                    <a:stretch>
                      <a:fillRect/>
                    </a:stretch>
                  </pic:blipFill>
                  <pic:spPr>
                    <a:xfrm>
                      <a:off x="0" y="0"/>
                      <a:ext cx="5271770" cy="2341245"/>
                    </a:xfrm>
                    <a:prstGeom prst="rect">
                      <a:avLst/>
                    </a:prstGeom>
                    <a:noFill/>
                    <a:ln>
                      <a:noFill/>
                    </a:ln>
                  </pic:spPr>
                </pic:pic>
              </a:graphicData>
            </a:graphic>
          </wp:inline>
        </w:drawing>
      </w:r>
    </w:p>
    <w:p w14:paraId="78FB07C6">
      <w:pPr>
        <w:numPr>
          <w:ilvl w:val="0"/>
          <w:numId w:val="0"/>
        </w:numPr>
        <w:tabs>
          <w:tab w:val="left" w:pos="6480"/>
        </w:tabs>
        <w:ind w:leftChars="0"/>
      </w:pPr>
      <w:r>
        <w:drawing>
          <wp:inline distT="0" distB="0" distL="114300" distR="114300">
            <wp:extent cx="5264785" cy="1258570"/>
            <wp:effectExtent l="0" t="0" r="5715" b="1143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0"/>
                    <a:stretch>
                      <a:fillRect/>
                    </a:stretch>
                  </pic:blipFill>
                  <pic:spPr>
                    <a:xfrm>
                      <a:off x="0" y="0"/>
                      <a:ext cx="5264785" cy="1258570"/>
                    </a:xfrm>
                    <a:prstGeom prst="rect">
                      <a:avLst/>
                    </a:prstGeom>
                    <a:noFill/>
                    <a:ln>
                      <a:noFill/>
                    </a:ln>
                  </pic:spPr>
                </pic:pic>
              </a:graphicData>
            </a:graphic>
          </wp:inline>
        </w:drawing>
      </w:r>
    </w:p>
    <w:p w14:paraId="7AE585C0">
      <w:pPr>
        <w:numPr>
          <w:ilvl w:val="0"/>
          <w:numId w:val="0"/>
        </w:numPr>
        <w:tabs>
          <w:tab w:val="left" w:pos="6480"/>
        </w:tabs>
        <w:ind w:leftChars="0"/>
        <w:rPr>
          <w:rFonts w:hint="default"/>
          <w:lang w:val="en-US" w:eastAsia="zh-CN"/>
        </w:rPr>
      </w:pPr>
      <w:r>
        <w:drawing>
          <wp:inline distT="0" distB="0" distL="114300" distR="114300">
            <wp:extent cx="5271135" cy="1991995"/>
            <wp:effectExtent l="0" t="0" r="12065" b="190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1"/>
                    <a:stretch>
                      <a:fillRect/>
                    </a:stretch>
                  </pic:blipFill>
                  <pic:spPr>
                    <a:xfrm>
                      <a:off x="0" y="0"/>
                      <a:ext cx="5271135" cy="1991995"/>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635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5AE0B6A">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评价指标</w:t>
            </w:r>
          </w:p>
        </w:tc>
        <w:tc>
          <w:tcPr>
            <w:tcW w:w="2130" w:type="dxa"/>
            <w:vAlign w:val="center"/>
          </w:tcPr>
          <w:p w14:paraId="62FE1490">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GPS模式</w:t>
            </w:r>
          </w:p>
        </w:tc>
        <w:tc>
          <w:tcPr>
            <w:tcW w:w="2131" w:type="dxa"/>
            <w:vAlign w:val="center"/>
          </w:tcPr>
          <w:p w14:paraId="50D0A147">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北斗模式</w:t>
            </w:r>
          </w:p>
        </w:tc>
        <w:tc>
          <w:tcPr>
            <w:tcW w:w="2131" w:type="dxa"/>
            <w:vAlign w:val="center"/>
          </w:tcPr>
          <w:p w14:paraId="2088E7CE">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双模模式</w:t>
            </w:r>
          </w:p>
        </w:tc>
      </w:tr>
      <w:tr w14:paraId="78B5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23294D3">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平均绝对误差</w:t>
            </w:r>
            <w:r>
              <w:rPr>
                <w:rFonts w:hint="eastAsia" w:ascii="Arial" w:hAnsi="Arial" w:eastAsia="宋体" w:cs="Arial"/>
                <w:i w:val="0"/>
                <w:iCs w:val="0"/>
                <w:color w:val="1F1F1F"/>
                <w:kern w:val="0"/>
                <w:sz w:val="22"/>
                <w:szCs w:val="22"/>
                <w:u w:val="none"/>
                <w:lang w:val="en-US" w:eastAsia="zh-CN" w:bidi="ar"/>
              </w:rPr>
              <w:t>/m</w:t>
            </w:r>
          </w:p>
        </w:tc>
        <w:tc>
          <w:tcPr>
            <w:tcW w:w="2130" w:type="dxa"/>
            <w:vAlign w:val="center"/>
          </w:tcPr>
          <w:p w14:paraId="58CE5A21">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1.370</w:t>
            </w:r>
          </w:p>
        </w:tc>
        <w:tc>
          <w:tcPr>
            <w:tcW w:w="2131" w:type="dxa"/>
            <w:vAlign w:val="center"/>
          </w:tcPr>
          <w:p w14:paraId="74ACF13A">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8.237</w:t>
            </w:r>
          </w:p>
        </w:tc>
        <w:tc>
          <w:tcPr>
            <w:tcW w:w="2131" w:type="dxa"/>
            <w:vAlign w:val="center"/>
          </w:tcPr>
          <w:p w14:paraId="6C26ACAE">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4.660</w:t>
            </w:r>
          </w:p>
        </w:tc>
      </w:tr>
      <w:tr w14:paraId="4B80F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CF518ED">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均方根误差</w:t>
            </w:r>
            <w:r>
              <w:rPr>
                <w:rFonts w:hint="eastAsia" w:ascii="Arial" w:hAnsi="Arial" w:eastAsia="宋体" w:cs="Arial"/>
                <w:i w:val="0"/>
                <w:iCs w:val="0"/>
                <w:color w:val="1F1F1F"/>
                <w:kern w:val="0"/>
                <w:sz w:val="22"/>
                <w:szCs w:val="22"/>
                <w:u w:val="none"/>
                <w:lang w:val="en-US" w:eastAsia="zh-CN" w:bidi="ar"/>
              </w:rPr>
              <w:t>/m</w:t>
            </w:r>
          </w:p>
        </w:tc>
        <w:tc>
          <w:tcPr>
            <w:tcW w:w="2130" w:type="dxa"/>
            <w:vAlign w:val="center"/>
          </w:tcPr>
          <w:p w14:paraId="52403A81">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1.526</w:t>
            </w:r>
          </w:p>
        </w:tc>
        <w:tc>
          <w:tcPr>
            <w:tcW w:w="2131" w:type="dxa"/>
            <w:vAlign w:val="center"/>
          </w:tcPr>
          <w:p w14:paraId="35245282">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9.906</w:t>
            </w:r>
          </w:p>
        </w:tc>
        <w:tc>
          <w:tcPr>
            <w:tcW w:w="2131" w:type="dxa"/>
            <w:vAlign w:val="center"/>
          </w:tcPr>
          <w:p w14:paraId="2C833199">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5.740</w:t>
            </w:r>
          </w:p>
        </w:tc>
      </w:tr>
      <w:tr w14:paraId="6F57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ACB4D6A">
            <w:pPr>
              <w:keepNext w:val="0"/>
              <w:keepLines w:val="0"/>
              <w:widowControl/>
              <w:suppressLineNumbers w:val="0"/>
              <w:jc w:val="center"/>
              <w:textAlignment w:val="center"/>
              <w:rPr>
                <w:rFonts w:hint="default"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标准差</w:t>
            </w:r>
            <w:r>
              <w:rPr>
                <w:rFonts w:hint="eastAsia" w:ascii="Arial" w:hAnsi="Arial" w:eastAsia="宋体" w:cs="Arial"/>
                <w:i w:val="0"/>
                <w:iCs w:val="0"/>
                <w:color w:val="1F1F1F"/>
                <w:kern w:val="0"/>
                <w:sz w:val="22"/>
                <w:szCs w:val="22"/>
                <w:u w:val="none"/>
                <w:lang w:val="en-US" w:eastAsia="zh-CN" w:bidi="ar"/>
              </w:rPr>
              <w:t>/m</w:t>
            </w:r>
          </w:p>
        </w:tc>
        <w:tc>
          <w:tcPr>
            <w:tcW w:w="2130" w:type="dxa"/>
            <w:vAlign w:val="center"/>
          </w:tcPr>
          <w:p w14:paraId="731D8F3F">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0.776</w:t>
            </w:r>
          </w:p>
        </w:tc>
        <w:tc>
          <w:tcPr>
            <w:tcW w:w="2131" w:type="dxa"/>
            <w:vAlign w:val="center"/>
          </w:tcPr>
          <w:p w14:paraId="7839067E">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9.610</w:t>
            </w:r>
          </w:p>
        </w:tc>
        <w:tc>
          <w:tcPr>
            <w:tcW w:w="2131" w:type="dxa"/>
            <w:vAlign w:val="center"/>
          </w:tcPr>
          <w:p w14:paraId="3B1AFC3A">
            <w:pPr>
              <w:keepNext w:val="0"/>
              <w:keepLines w:val="0"/>
              <w:widowControl/>
              <w:suppressLineNumbers w:val="0"/>
              <w:jc w:val="center"/>
              <w:textAlignment w:val="center"/>
              <w:rPr>
                <w:rFonts w:hint="eastAsia" w:ascii="Arial" w:hAnsi="Arial" w:eastAsia="宋体" w:cs="Arial"/>
                <w:i w:val="0"/>
                <w:iCs w:val="0"/>
                <w:color w:val="1F1F1F"/>
                <w:kern w:val="0"/>
                <w:sz w:val="22"/>
                <w:szCs w:val="22"/>
                <w:u w:val="none"/>
                <w:lang w:val="en-US" w:eastAsia="zh-CN" w:bidi="ar"/>
              </w:rPr>
            </w:pPr>
            <w:r>
              <w:rPr>
                <w:rFonts w:hint="default" w:ascii="Arial" w:hAnsi="Arial" w:eastAsia="宋体" w:cs="Arial"/>
                <w:i w:val="0"/>
                <w:iCs w:val="0"/>
                <w:color w:val="1F1F1F"/>
                <w:kern w:val="0"/>
                <w:sz w:val="22"/>
                <w:szCs w:val="22"/>
                <w:u w:val="none"/>
                <w:lang w:val="en-US" w:eastAsia="zh-CN" w:bidi="ar"/>
              </w:rPr>
              <w:t>3.870</w:t>
            </w:r>
          </w:p>
        </w:tc>
      </w:tr>
    </w:tbl>
    <w:p w14:paraId="787698CA">
      <w:pPr>
        <w:rPr>
          <w:rFonts w:hint="eastAsia" w:ascii="宋体" w:hAnsi="宋体" w:eastAsia="宋体" w:cs="宋体"/>
          <w:sz w:val="21"/>
          <w:szCs w:val="21"/>
        </w:rPr>
      </w:pPr>
    </w:p>
    <w:p w14:paraId="76636D2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综合来看，GPS &gt; 双模 &gt; BDS。</w:t>
      </w:r>
    </w:p>
    <w:p w14:paraId="46FABCFB">
      <w:pPr>
        <w:rPr>
          <w:rFonts w:hint="default" w:ascii="宋体" w:hAnsi="宋体" w:eastAsia="宋体" w:cs="宋体"/>
          <w:sz w:val="24"/>
          <w:szCs w:val="24"/>
          <w:lang w:val="en-US" w:eastAsia="zh-CN"/>
        </w:rPr>
      </w:pPr>
    </w:p>
    <w:p w14:paraId="63215ABC">
      <w:pPr>
        <w:rPr>
          <w:rFonts w:hint="eastAsia" w:ascii="宋体" w:hAnsi="宋体" w:eastAsia="宋体" w:cs="宋体"/>
          <w:sz w:val="24"/>
          <w:szCs w:val="24"/>
        </w:rPr>
      </w:pPr>
      <w:r>
        <w:rPr>
          <w:rFonts w:hint="eastAsia" w:ascii="宋体" w:hAnsi="宋体" w:eastAsia="宋体" w:cs="宋体"/>
          <w:sz w:val="24"/>
          <w:szCs w:val="24"/>
        </w:rPr>
        <w:t>从表格结果可以看出，在这批实验数据中：</w:t>
      </w:r>
    </w:p>
    <w:p w14:paraId="0693BD3A">
      <w:pPr>
        <w:rPr>
          <w:rFonts w:hint="eastAsia" w:ascii="宋体" w:hAnsi="宋体" w:eastAsia="宋体" w:cs="宋体"/>
          <w:sz w:val="24"/>
          <w:szCs w:val="24"/>
        </w:rPr>
      </w:pPr>
      <w:r>
        <w:rPr>
          <w:rFonts w:hint="eastAsia" w:ascii="宋体" w:hAnsi="宋体" w:eastAsia="宋体" w:cs="宋体"/>
          <w:sz w:val="24"/>
          <w:szCs w:val="24"/>
        </w:rPr>
        <w:t>GPS模式的三个误差指标均为最小。它的均方根误差仅为1.526米，说明其测算距离最接近真实的100米基线；同时标准差仅为0.776米，说明这四组测量的内部波动极小，在该次实验环境下的表现最为精准和稳定。</w:t>
      </w:r>
    </w:p>
    <w:p w14:paraId="7430FC48">
      <w:pPr>
        <w:rPr>
          <w:rFonts w:hint="eastAsia" w:ascii="宋体" w:hAnsi="宋体" w:eastAsia="宋体" w:cs="宋体"/>
          <w:sz w:val="24"/>
          <w:szCs w:val="24"/>
        </w:rPr>
      </w:pPr>
    </w:p>
    <w:p w14:paraId="555C5D86">
      <w:pPr>
        <w:rPr>
          <w:rFonts w:hint="eastAsia" w:ascii="宋体" w:hAnsi="宋体" w:eastAsia="宋体" w:cs="宋体"/>
          <w:sz w:val="24"/>
          <w:szCs w:val="24"/>
        </w:rPr>
      </w:pPr>
    </w:p>
    <w:p w14:paraId="577CB86A">
      <w:pPr>
        <w:rPr>
          <w:rFonts w:hint="eastAsia" w:ascii="宋体" w:hAnsi="宋体" w:eastAsia="宋体" w:cs="宋体"/>
          <w:sz w:val="24"/>
          <w:szCs w:val="24"/>
        </w:rPr>
      </w:pPr>
      <w:r>
        <w:rPr>
          <w:rFonts w:hint="eastAsia" w:ascii="宋体" w:hAnsi="宋体" w:eastAsia="宋体" w:cs="宋体"/>
          <w:sz w:val="24"/>
          <w:szCs w:val="24"/>
        </w:rPr>
        <w:t>北斗模式在本次数据中的各项误差最大，其中两组数据出现了十多米的偏离（距离仅为84.7米和88.0米），导致各项误差指标偏高，这可能是</w:t>
      </w:r>
      <w:r>
        <w:rPr>
          <w:rFonts w:hint="eastAsia" w:ascii="宋体" w:hAnsi="宋体" w:eastAsia="宋体" w:cs="宋体"/>
          <w:sz w:val="24"/>
          <w:szCs w:val="24"/>
          <w:lang w:val="en-US" w:eastAsia="zh-CN"/>
        </w:rPr>
        <w:t>由于当天</w:t>
      </w:r>
      <w:r>
        <w:rPr>
          <w:rFonts w:hint="eastAsia" w:ascii="宋体" w:hAnsi="宋体" w:eastAsia="宋体" w:cs="宋体"/>
          <w:sz w:val="24"/>
          <w:szCs w:val="24"/>
        </w:rPr>
        <w:t>采集时</w:t>
      </w:r>
      <w:r>
        <w:rPr>
          <w:rFonts w:hint="eastAsia" w:ascii="宋体" w:hAnsi="宋体" w:eastAsia="宋体" w:cs="宋体"/>
          <w:sz w:val="24"/>
          <w:szCs w:val="24"/>
          <w:lang w:val="en-US" w:eastAsia="zh-CN"/>
        </w:rPr>
        <w:t>天气不佳，</w:t>
      </w:r>
      <w:r>
        <w:rPr>
          <w:rFonts w:hint="eastAsia" w:ascii="宋体" w:hAnsi="宋体" w:eastAsia="宋体" w:cs="宋体"/>
          <w:sz w:val="24"/>
          <w:szCs w:val="24"/>
        </w:rPr>
        <w:t>受遮挡干扰较严重</w:t>
      </w:r>
      <w:r>
        <w:rPr>
          <w:rFonts w:hint="eastAsia" w:ascii="宋体" w:hAnsi="宋体" w:eastAsia="宋体" w:cs="宋体"/>
          <w:sz w:val="24"/>
          <w:szCs w:val="24"/>
          <w:lang w:val="en-US" w:eastAsia="zh-CN"/>
        </w:rPr>
        <w:t>，或</w:t>
      </w:r>
      <w:r>
        <w:rPr>
          <w:rFonts w:hint="eastAsia" w:ascii="宋体" w:hAnsi="宋体" w:eastAsia="宋体" w:cs="宋体"/>
          <w:sz w:val="24"/>
          <w:szCs w:val="24"/>
        </w:rPr>
        <w:t>该系统在当地上空的可用卫星分布不佳所致。</w:t>
      </w:r>
    </w:p>
    <w:p w14:paraId="125A1A53">
      <w:pPr>
        <w:rPr>
          <w:rFonts w:hint="eastAsia" w:ascii="宋体" w:hAnsi="宋体" w:eastAsia="宋体" w:cs="宋体"/>
          <w:sz w:val="24"/>
          <w:szCs w:val="24"/>
        </w:rPr>
      </w:pPr>
    </w:p>
    <w:p w14:paraId="300950BE">
      <w:pPr>
        <w:rPr>
          <w:rFonts w:hint="eastAsia" w:ascii="宋体" w:hAnsi="宋体" w:eastAsia="宋体" w:cs="宋体"/>
          <w:sz w:val="24"/>
          <w:szCs w:val="24"/>
        </w:rPr>
      </w:pPr>
    </w:p>
    <w:p w14:paraId="1C056A12">
      <w:pPr>
        <w:rPr>
          <w:rFonts w:hint="eastAsia" w:ascii="宋体" w:hAnsi="宋体" w:eastAsia="宋体" w:cs="宋体"/>
          <w:sz w:val="24"/>
          <w:szCs w:val="24"/>
        </w:rPr>
      </w:pPr>
      <w:r>
        <w:rPr>
          <w:rFonts w:hint="eastAsia" w:ascii="宋体" w:hAnsi="宋体" w:eastAsia="宋体" w:cs="宋体"/>
          <w:sz w:val="24"/>
          <w:szCs w:val="24"/>
        </w:rPr>
        <w:t>双模模式的精度和稳定性介于二者之间。正常情况下双模融合应该更优，但因为本次单GPS的信号质量已经极好，而单北斗的数据出现了较大偏差，双模在融合算法下中和了双方的数据，反而被质量较差的北斗信号拉低了整体的相对精度。</w:t>
      </w:r>
    </w:p>
    <w:p w14:paraId="0A03CBA2">
      <w:pPr>
        <w:bidi w:val="0"/>
      </w:pPr>
    </w:p>
    <w:p w14:paraId="43F1C944">
      <w:pPr>
        <w:numPr>
          <w:ilvl w:val="0"/>
          <w:numId w:val="0"/>
        </w:numPr>
        <w:tabs>
          <w:tab w:val="left" w:pos="6480"/>
        </w:tabs>
        <w:ind w:leftChars="0"/>
        <w:rPr>
          <w:rFonts w:hint="eastAsia" w:eastAsia="楷体_GB2312"/>
          <w:b/>
          <w:bCs/>
          <w:sz w:val="32"/>
          <w:szCs w:val="32"/>
        </w:rPr>
      </w:pPr>
    </w:p>
    <w:p w14:paraId="6E363DE6">
      <w:pPr>
        <w:tabs>
          <w:tab w:val="left" w:pos="6480"/>
        </w:tabs>
        <w:rPr>
          <w:rFonts w:hint="eastAsia" w:eastAsia="楷体_GB2312"/>
          <w:b/>
          <w:bCs/>
          <w:sz w:val="32"/>
          <w:szCs w:val="32"/>
          <w:lang w:val="en-US" w:eastAsia="zh-CN"/>
        </w:rPr>
      </w:pPr>
      <w:r>
        <w:rPr>
          <w:rFonts w:hint="eastAsia" w:eastAsia="楷体_GB2312"/>
          <w:b/>
          <w:bCs/>
          <w:sz w:val="32"/>
          <w:szCs w:val="32"/>
        </w:rPr>
        <w:t>3、各小组人员的实验分工</w:t>
      </w:r>
      <w:r>
        <w:rPr>
          <w:rFonts w:hint="eastAsia" w:eastAsia="楷体_GB2312"/>
          <w:b/>
          <w:bCs/>
          <w:sz w:val="32"/>
          <w:szCs w:val="32"/>
          <w:lang w:val="en-US" w:eastAsia="zh-CN"/>
        </w:rPr>
        <w:t>:</w:t>
      </w:r>
    </w:p>
    <w:p w14:paraId="4F0CEBC5">
      <w:pPr>
        <w:tabs>
          <w:tab w:val="left" w:pos="6480"/>
        </w:tabs>
        <w:rPr>
          <w:rFonts w:eastAsia="楷体_GB2312"/>
          <w:b/>
          <w:bCs/>
          <w:sz w:val="32"/>
          <w:szCs w:val="32"/>
        </w:rPr>
      </w:pPr>
      <w:r>
        <w:rPr>
          <w:rFonts w:eastAsia="楷体_GB2312"/>
          <w:b/>
          <w:bCs/>
          <w:sz w:val="32"/>
          <w:szCs w:val="32"/>
        </w:rPr>
        <w:t>4</w:t>
      </w:r>
      <w:r>
        <w:rPr>
          <w:rFonts w:hint="eastAsia" w:eastAsia="楷体_GB2312"/>
          <w:b/>
          <w:bCs/>
          <w:sz w:val="32"/>
          <w:szCs w:val="32"/>
        </w:rPr>
        <w:t>、通过本次实验，对相关知识点的认识和感想</w:t>
      </w:r>
      <w:r>
        <w:rPr>
          <w:rFonts w:eastAsia="楷体_GB2312"/>
          <w:b/>
          <w:bCs/>
          <w:sz w:val="32"/>
          <w:szCs w:val="32"/>
        </w:rPr>
        <w:t>(</w:t>
      </w:r>
      <w:r>
        <w:rPr>
          <w:rFonts w:hint="eastAsia" w:eastAsia="楷体_GB2312"/>
          <w:b/>
          <w:bCs/>
          <w:sz w:val="32"/>
          <w:szCs w:val="32"/>
          <w:lang w:val="en-US" w:eastAsia="zh-CN"/>
        </w:rPr>
        <w:t>500</w:t>
      </w:r>
      <w:r>
        <w:rPr>
          <w:rFonts w:hint="eastAsia" w:eastAsia="楷体_GB2312"/>
          <w:b/>
          <w:bCs/>
          <w:sz w:val="32"/>
          <w:szCs w:val="32"/>
        </w:rPr>
        <w:t>字</w:t>
      </w:r>
      <w:r>
        <w:rPr>
          <w:rFonts w:eastAsia="楷体_GB2312"/>
          <w:b/>
          <w:bCs/>
          <w:sz w:val="32"/>
          <w:szCs w:val="32"/>
        </w:rPr>
        <w:t>/</w:t>
      </w:r>
      <w:r>
        <w:rPr>
          <w:rFonts w:hint="eastAsia" w:eastAsia="楷体_GB2312"/>
          <w:b/>
          <w:bCs/>
          <w:sz w:val="32"/>
          <w:szCs w:val="32"/>
        </w:rPr>
        <w:t>人</w:t>
      </w:r>
      <w:r>
        <w:rPr>
          <w:rFonts w:eastAsia="楷体_GB2312"/>
          <w:b/>
          <w:bCs/>
          <w:sz w:val="32"/>
          <w:szCs w:val="32"/>
        </w:rPr>
        <w:t>)</w:t>
      </w:r>
      <w:r>
        <w:rPr>
          <w:rFonts w:hint="eastAsia" w:eastAsia="楷体_GB2312"/>
          <w:b/>
          <w:bCs/>
          <w:sz w:val="32"/>
          <w:szCs w:val="32"/>
        </w:rPr>
        <w:t>。</w:t>
      </w:r>
    </w:p>
    <w:p w14:paraId="6B019D05">
      <w:pPr>
        <w:bidi w:val="0"/>
        <w:rPr>
          <w:rFonts w:hint="eastAsia"/>
          <w:b/>
          <w:bCs/>
          <w:sz w:val="24"/>
          <w:szCs w:val="24"/>
          <w:lang w:val="en-US" w:eastAsia="zh-CN"/>
        </w:rPr>
      </w:pPr>
      <w:r>
        <w:rPr>
          <w:rFonts w:hint="eastAsia"/>
          <w:b/>
          <w:bCs/>
          <w:sz w:val="24"/>
          <w:szCs w:val="24"/>
          <w:lang w:val="en-US" w:eastAsia="zh-CN"/>
        </w:rPr>
        <w:t>陈奕憬：</w:t>
      </w:r>
    </w:p>
    <w:p w14:paraId="6B07C607">
      <w:pPr>
        <w:rPr>
          <w:rFonts w:hint="eastAsia" w:ascii="宋体" w:hAnsi="宋体" w:eastAsia="宋体" w:cs="宋体"/>
          <w:sz w:val="24"/>
          <w:szCs w:val="24"/>
        </w:rPr>
      </w:pPr>
      <w:r>
        <w:rPr>
          <w:rFonts w:hint="eastAsia" w:ascii="宋体" w:hAnsi="宋体" w:eastAsia="宋体" w:cs="宋体"/>
          <w:sz w:val="24"/>
          <w:szCs w:val="24"/>
        </w:rPr>
        <w:t>在本次“北斗导航系统的定位信息精度分析”实验中，我主要负责</w:t>
      </w:r>
      <w:r>
        <w:rPr>
          <w:rFonts w:hint="eastAsia" w:ascii="宋体" w:hAnsi="宋体" w:eastAsia="宋体" w:cs="宋体"/>
          <w:sz w:val="24"/>
          <w:szCs w:val="24"/>
          <w:lang w:val="en-US" w:eastAsia="zh-CN"/>
        </w:rPr>
        <w:t>实验一的实地数据采集以及实验二的</w:t>
      </w:r>
      <w:r>
        <w:rPr>
          <w:rFonts w:hint="eastAsia" w:ascii="宋体" w:hAnsi="宋体" w:eastAsia="宋体" w:cs="宋体"/>
          <w:sz w:val="24"/>
          <w:szCs w:val="24"/>
        </w:rPr>
        <w:t>混合模式下的数据采集工作。通过这次实验，我对卫星定位系统的原理、数据协议及精度评估方法有了更系统的认识。</w:t>
      </w:r>
    </w:p>
    <w:p w14:paraId="7CFFE5EC">
      <w:pPr>
        <w:rPr>
          <w:rFonts w:hint="eastAsia" w:ascii="宋体" w:hAnsi="宋体" w:eastAsia="宋体" w:cs="宋体"/>
          <w:sz w:val="24"/>
          <w:szCs w:val="24"/>
        </w:rPr>
      </w:pPr>
    </w:p>
    <w:p w14:paraId="62E5999F">
      <w:pPr>
        <w:rPr>
          <w:rFonts w:hint="eastAsia" w:ascii="宋体" w:hAnsi="宋体" w:eastAsia="宋体" w:cs="宋体"/>
          <w:sz w:val="24"/>
          <w:szCs w:val="24"/>
        </w:rPr>
      </w:pPr>
      <w:r>
        <w:rPr>
          <w:rFonts w:hint="eastAsia" w:ascii="宋体" w:hAnsi="宋体" w:eastAsia="宋体" w:cs="宋体"/>
          <w:sz w:val="24"/>
          <w:szCs w:val="24"/>
        </w:rPr>
        <w:t>在知识层面，我深入理解了NMEA-0183协议中GPGGA、BDGGA、GNGGA语句的结构与差异，掌握了如何从中提取经纬度、时间、卫星数量等关键信息。同时，通过将WGS-84坐标系下的经纬度转换为局部切面坐标，并计算两点间的水平距离，我对地球椭球模型、地心地固坐标系以及坐标转换的数学原理有了更清晰的认知。这些知识不仅是卫星定位的基础，也是精细农业中变量作业、导航控制等应用的核心支撑。</w:t>
      </w:r>
    </w:p>
    <w:p w14:paraId="2D3C4CB7">
      <w:pPr>
        <w:rPr>
          <w:rFonts w:hint="eastAsia" w:ascii="宋体" w:hAnsi="宋体" w:eastAsia="宋体" w:cs="宋体"/>
          <w:sz w:val="24"/>
          <w:szCs w:val="24"/>
        </w:rPr>
      </w:pPr>
    </w:p>
    <w:p w14:paraId="45C32330">
      <w:pPr>
        <w:rPr>
          <w:rFonts w:hint="eastAsia" w:ascii="宋体" w:hAnsi="宋体" w:eastAsia="宋体" w:cs="宋体"/>
          <w:sz w:val="24"/>
          <w:szCs w:val="24"/>
        </w:rPr>
      </w:pPr>
      <w:r>
        <w:rPr>
          <w:rFonts w:hint="eastAsia" w:ascii="宋体" w:hAnsi="宋体" w:eastAsia="宋体" w:cs="宋体"/>
          <w:sz w:val="24"/>
          <w:szCs w:val="24"/>
        </w:rPr>
        <w:t>在实验内容方面，我负责的混合模式数据采集需要在</w:t>
      </w:r>
      <w:r>
        <w:rPr>
          <w:rFonts w:hint="eastAsia" w:ascii="宋体" w:hAnsi="宋体" w:eastAsia="宋体" w:cs="宋体"/>
          <w:sz w:val="24"/>
          <w:szCs w:val="24"/>
          <w:lang w:val="en-US" w:eastAsia="zh-CN"/>
        </w:rPr>
        <w:t>与其它模式的采集在同一时间</w:t>
      </w:r>
      <w:r>
        <w:rPr>
          <w:rFonts w:hint="eastAsia" w:ascii="宋体" w:hAnsi="宋体" w:eastAsia="宋体" w:cs="宋体"/>
          <w:sz w:val="24"/>
          <w:szCs w:val="24"/>
        </w:rPr>
        <w:t>进行，并确保设备稳定、信号良好。通过</w:t>
      </w:r>
      <w:r>
        <w:rPr>
          <w:rFonts w:hint="eastAsia" w:ascii="宋体" w:hAnsi="宋体" w:eastAsia="宋体" w:cs="宋体"/>
          <w:sz w:val="24"/>
          <w:szCs w:val="24"/>
          <w:lang w:val="en-US" w:eastAsia="zh-CN"/>
        </w:rPr>
        <w:t>同组同学处理得到的</w:t>
      </w:r>
      <w:r>
        <w:rPr>
          <w:rFonts w:hint="eastAsia" w:ascii="宋体" w:hAnsi="宋体" w:eastAsia="宋体" w:cs="宋体"/>
          <w:sz w:val="24"/>
          <w:szCs w:val="24"/>
        </w:rPr>
        <w:t>实验结果对比，我发现混合模式下的定位精度和准确度反而低于单一系统。这一现象引发了我的深入思考：双系统融合并非简单叠加，而是需要解决时间基准、坐标系对齐、硬件延迟等复杂问题。这让我认识到，在实际工程中，系统集成的效果往往取决于细节的优化，而非技术的堆叠。</w:t>
      </w:r>
    </w:p>
    <w:p w14:paraId="31C58307">
      <w:pPr>
        <w:rPr>
          <w:rFonts w:hint="eastAsia" w:ascii="宋体" w:hAnsi="宋体" w:eastAsia="宋体" w:cs="宋体"/>
          <w:sz w:val="24"/>
          <w:szCs w:val="24"/>
        </w:rPr>
      </w:pPr>
    </w:p>
    <w:p w14:paraId="08A2D3E4">
      <w:pPr>
        <w:rPr>
          <w:rFonts w:hint="eastAsia" w:ascii="宋体" w:hAnsi="宋体" w:eastAsia="宋体" w:cs="宋体"/>
          <w:sz w:val="24"/>
          <w:szCs w:val="24"/>
        </w:rPr>
      </w:pPr>
      <w:r>
        <w:rPr>
          <w:rFonts w:hint="eastAsia" w:ascii="宋体" w:hAnsi="宋体" w:eastAsia="宋体" w:cs="宋体"/>
          <w:sz w:val="24"/>
          <w:szCs w:val="24"/>
        </w:rPr>
        <w:t>总之，本次实验不仅巩固了我的理论知识，也提升了我的实践能力。未来在智能农业装备的学习与研究中，我将更加关注多源信息融合中的误差来源与处理策略，力求在精度与鲁棒性之间找到更好的平衡。</w:t>
      </w:r>
    </w:p>
    <w:p w14:paraId="2C13D6E3">
      <w:pPr>
        <w:bidi w:val="0"/>
        <w:rPr>
          <w:rFonts w:hint="default"/>
          <w:sz w:val="24"/>
          <w:szCs w:val="24"/>
          <w:lang w:val="en-US" w:eastAsia="zh-CN"/>
        </w:rPr>
      </w:pPr>
    </w:p>
    <w:p w14:paraId="73A2FE31">
      <w:pPr>
        <w:bidi w:val="0"/>
        <w:rPr>
          <w:rFonts w:hint="eastAsia"/>
          <w:b/>
          <w:bCs/>
          <w:sz w:val="24"/>
          <w:szCs w:val="24"/>
          <w:lang w:val="en-US" w:eastAsia="zh-CN"/>
        </w:rPr>
      </w:pPr>
      <w:r>
        <w:rPr>
          <w:rFonts w:hint="eastAsia"/>
          <w:b/>
          <w:bCs/>
          <w:sz w:val="24"/>
          <w:szCs w:val="24"/>
          <w:lang w:val="en-US" w:eastAsia="zh-CN"/>
        </w:rPr>
        <w:t>陈奕彤：</w:t>
      </w:r>
    </w:p>
    <w:p w14:paraId="667112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在本次“北斗导航系统定位信息精度分析”实验中，我深度参与了实验报告撰写、程序编写、汇报课材料制作及数据归因分析等核心工作。这次从底层代码到高层应用的全流程实践，使我对卫星定位系统的理解从书本理论跃迁到了工程实战层面。</w:t>
      </w:r>
    </w:p>
    <w:p w14:paraId="073B26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在实验一的程序编写与报告撰写过程中，我梳理了 NMEA-0183 协议的数据解析逻辑。通过亲手编写解析程序，我不仅掌握了如何高效提取经纬度，更深刻理解了坐标转换中微小变量对最终结果的影响。这种对底层数据的“解剖”，让我认识到科学严谨的实验规范是获取可靠数据的前提。</w:t>
      </w:r>
    </w:p>
    <w:p w14:paraId="64B6B5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而在实验二针对混合模式数据的归因分析中，我遭遇了最具有挑战性的“理论与现实的博弈”。面对异常数据，我通过查阅文献与对比分析，深入探讨了系统间时间偏差（GGTO）、低质量信号污染以及异构数据融合震荡等深层原因。这一过程让我明白，多系统融合并非简单的“加法”，而是一场关于误差控制与算法权重的博弈。这种对异常数据的钻研，极大地锻炼了我的数据洞察力与逻辑推理能力。</w:t>
      </w:r>
    </w:p>
    <w:p w14:paraId="29553D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此外，在撰写汇报课材料的过程中，我将 GNSS 在精准农业中的应用作为延伸思考。看到厘米级定位如何驱动农机自动驾驶、实现变量作业，我更加真切地感受到了北斗系统作为大国重器，在赋能产业升级中的巨大潜力。</w:t>
      </w:r>
    </w:p>
    <w:p w14:paraId="5C073B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总之，这次实验不仅是一次技能的磨练，更是一次思维的升华。它教会我不仅要关注“准不准”，更要探究“为什么不准”以及“如何变准”。在未来的学习中，我将继续秉持这种求真务实的态度，探索卫星导航技术更广阔的应用边界。</w:t>
      </w:r>
    </w:p>
    <w:p w14:paraId="64CBF4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09E33DEA">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b/>
          <w:bCs/>
          <w:sz w:val="24"/>
          <w:szCs w:val="24"/>
          <w:lang w:val="en-US" w:eastAsia="zh-CN"/>
        </w:rPr>
      </w:pPr>
      <w:r>
        <w:rPr>
          <w:rFonts w:hint="eastAsia"/>
          <w:b/>
          <w:bCs/>
          <w:sz w:val="24"/>
          <w:szCs w:val="24"/>
          <w:lang w:val="en-US" w:eastAsia="zh-CN"/>
        </w:rPr>
        <w:t>曾成宽：</w:t>
      </w:r>
    </w:p>
    <w:p w14:paraId="22354FF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通过本次北斗导航系统的定位信息精度分析实验，我对卫星定位技术及其在精细农业中的实际应用有了更加深刻的理解。在实验初始阶段，我对照指导书详细学习了通用数据输出协议，逐个字段解析了包含经纬度等信息的单行定位语句，这让我直观地认识到接收终端是如何将时间、空间位置及可用卫星数量等信息封装在文本串中的。随后在进行数据预处理时，我将理论知识付诸实践，编写程序实现了从全球大地坐标系到地心地固坐标系，再投影到局部切面坐标系的完整数学推导。这个过程极大地锻炼了我将严谨的空间几何公式转化为可执行算法的能力。当杂乱的原始文本最终被成功转化为平面直角坐标系下的相对距离数值时，我深刻体会到了自动化程序在处理工程数据时的高效性。</w:t>
      </w:r>
    </w:p>
    <w:p w14:paraId="41769E4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40F367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在完成基础的数据转换后，对不同采集模式下首尾点位相对距离的计算与误差分析，进一步拓宽了我的工程认知边界。通过对比三种不同模式下的数据，我直观地观察到了各种定位状态在精度上的显著差异，并对相对定位精度进行了评价。这让我明白，在真实的农业作业环境中，仅仅获取坐标是远远不够的，如何利用算法去评估并消除系统误差，才是实现真正的精细化运作的关键。这次实验不仅是一次简单的数据处理，更是一次从底层逻辑出发的系统性训练，让我学会了如何面向具体的应用场景设计数据清洗规则与精度评估体系。从面对海量原始数据，到最终输出具有参考价值的评价指标，这种将抽象的导航理论落地为具体解决方案的经历，为我后续深入探索复杂数据分析打下了坚实基础。</w:t>
      </w:r>
    </w:p>
    <w:p w14:paraId="17EBA71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eastAsiaTheme="minorEastAsia"/>
          <w:b/>
          <w:bCs/>
          <w:sz w:val="24"/>
          <w:szCs w:val="24"/>
          <w:lang w:val="en-US" w:eastAsia="zh-CN"/>
        </w:rPr>
      </w:pPr>
      <w:r>
        <w:rPr>
          <w:rFonts w:hint="eastAsia"/>
          <w:b/>
          <w:bCs/>
          <w:sz w:val="24"/>
          <w:szCs w:val="24"/>
          <w:lang w:val="en-US" w:eastAsia="zh-CN"/>
        </w:rPr>
        <w:t>何浩正：</w:t>
      </w:r>
    </w:p>
    <w:p w14:paraId="2FA0653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在本次“北斗导航系统的定位信息精度分析”实验中，我主要负责北斗与GPS模式的数据采集工作。全程参与实验后，我对卫星定位系统的原理、数据协议及精度评估方法有了更系统的认知，也在实践中积累了宝贵经验，同时发现了实验中的问题。</w:t>
      </w:r>
      <w:bookmarkStart w:id="0" w:name="_GoBack"/>
      <w:bookmarkEnd w:id="0"/>
    </w:p>
    <w:p w14:paraId="375886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知识层面，我深入掌握了NMEA-0183协议中GPGGA、BDGGA、GNGGA语句的结构与差异，能熟练提取经纬度、卫星数量等关键数据；通过坐标转换与距离计算，对地球椭球模型、坐标系转换原理有了更清晰的理解，也认识到这些知识对精细农业等实际应用的重要支撑作用。</w:t>
      </w:r>
    </w:p>
    <w:p w14:paraId="5A36CA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实践中，受天气因素影响，我负责的北斗模式测试时间与其他模式未能同步，这直接导致后续数据误差较大，也让我深刻意识到实验中时间同步性和环境因素对结果准确性的关键影响。此次经历不仅锻炼了我的动手操作能力，更培养了我严谨的实验态度和问题分析能力。</w:t>
      </w:r>
    </w:p>
    <w:p w14:paraId="02F4D4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rPr>
        <w:t>总之，本次实验巩固了我的理论知识，提升了实践能力，也让我认识到实验细节和环境因素的重要性。未来在智能农业装备研究中，我将重点关注误差来源与处理策略，注重实验条件把控，力求提升数据精度与系统鲁棒性。</w:t>
      </w:r>
    </w:p>
    <w:p w14:paraId="0C48DBA5">
      <w:pPr>
        <w:rPr>
          <w:rFonts w:hint="eastAsia"/>
        </w:rPr>
      </w:pPr>
    </w:p>
    <w:p w14:paraId="41E94D70">
      <w:pPr>
        <w:bidi w:val="0"/>
        <w:rPr>
          <w:rFonts w:hint="default"/>
          <w:lang w:val="en-US" w:eastAsia="zh-CN"/>
        </w:rPr>
      </w:pPr>
    </w:p>
    <w:p w14:paraId="3DB0577B">
      <w:pPr>
        <w:bidi w:val="0"/>
        <w:rPr>
          <w:rFonts w:hint="default"/>
          <w:lang w:val="en-US" w:eastAsia="zh-CN"/>
        </w:rPr>
      </w:pPr>
    </w:p>
    <w:p w14:paraId="0198D360">
      <w:pPr>
        <w:bidi w:val="0"/>
        <w:rPr>
          <w:rFonts w:hint="default"/>
          <w:lang w:val="en-US" w:eastAsia="zh-CN"/>
        </w:rPr>
      </w:pPr>
    </w:p>
    <w:p w14:paraId="0CDCE4C6">
      <w:pPr>
        <w:tabs>
          <w:tab w:val="left" w:pos="6480"/>
        </w:tabs>
        <w:rPr>
          <w:rFonts w:eastAsia="楷体_GB2312"/>
          <w:b/>
          <w:bCs/>
          <w:sz w:val="32"/>
          <w:szCs w:val="32"/>
        </w:rPr>
      </w:pPr>
      <w:r>
        <w:rPr>
          <w:rFonts w:eastAsia="楷体_GB2312"/>
          <w:b/>
          <w:bCs/>
          <w:sz w:val="32"/>
          <w:szCs w:val="32"/>
        </w:rPr>
        <w:t>要求</w:t>
      </w:r>
      <w:r>
        <w:rPr>
          <w:rFonts w:hint="eastAsia" w:eastAsia="楷体_GB2312"/>
          <w:b/>
          <w:bCs/>
          <w:sz w:val="32"/>
          <w:szCs w:val="32"/>
        </w:rPr>
        <w:t>：</w:t>
      </w:r>
    </w:p>
    <w:p w14:paraId="296DB41E">
      <w:pPr>
        <w:tabs>
          <w:tab w:val="left" w:pos="6480"/>
        </w:tabs>
        <w:rPr>
          <w:rFonts w:eastAsia="楷体_GB2312"/>
          <w:b/>
          <w:bCs/>
          <w:sz w:val="28"/>
          <w:szCs w:val="28"/>
        </w:rPr>
      </w:pPr>
      <w:r>
        <w:rPr>
          <w:rFonts w:hint="eastAsia" w:ascii="楷体" w:hAnsi="楷体" w:eastAsia="楷体"/>
          <w:b/>
          <w:bCs/>
          <w:sz w:val="28"/>
          <w:szCs w:val="28"/>
        </w:rPr>
        <w:t>①每组</w:t>
      </w:r>
      <w:r>
        <w:rPr>
          <w:rFonts w:hint="eastAsia" w:eastAsia="楷体_GB2312"/>
          <w:b/>
          <w:bCs/>
          <w:sz w:val="28"/>
          <w:szCs w:val="28"/>
        </w:rPr>
        <w:t>至少采集</w:t>
      </w:r>
      <w:r>
        <w:rPr>
          <w:rFonts w:hint="eastAsia" w:eastAsia="楷体_GB2312"/>
          <w:b/>
          <w:bCs/>
          <w:sz w:val="28"/>
          <w:szCs w:val="28"/>
          <w:lang w:val="en-US" w:eastAsia="zh-CN"/>
        </w:rPr>
        <w:t>3</w:t>
      </w:r>
      <w:r>
        <w:rPr>
          <w:rFonts w:hint="eastAsia" w:eastAsia="楷体_GB2312"/>
          <w:b/>
          <w:bCs/>
          <w:sz w:val="28"/>
          <w:szCs w:val="28"/>
        </w:rPr>
        <w:t>条1</w:t>
      </w:r>
      <w:r>
        <w:rPr>
          <w:rFonts w:eastAsia="楷体_GB2312"/>
          <w:b/>
          <w:bCs/>
          <w:sz w:val="28"/>
          <w:szCs w:val="28"/>
        </w:rPr>
        <w:t>00</w:t>
      </w:r>
      <w:r>
        <w:rPr>
          <w:rFonts w:hint="eastAsia" w:eastAsia="楷体_GB2312"/>
          <w:b/>
          <w:bCs/>
          <w:sz w:val="28"/>
          <w:szCs w:val="28"/>
        </w:rPr>
        <w:t>米跑道的首尾数据。</w:t>
      </w:r>
      <w:r>
        <w:rPr>
          <w:rFonts w:hint="eastAsia" w:eastAsia="楷体_GB2312"/>
          <w:b/>
          <w:bCs/>
          <w:sz w:val="28"/>
          <w:szCs w:val="28"/>
          <w:lang w:val="en-US" w:eastAsia="zh-CN"/>
        </w:rPr>
        <w:t>每组</w:t>
      </w:r>
      <w:r>
        <w:rPr>
          <w:rFonts w:hint="eastAsia" w:eastAsia="楷体_GB2312"/>
          <w:b/>
          <w:bCs/>
          <w:sz w:val="28"/>
          <w:szCs w:val="28"/>
        </w:rPr>
        <w:t>分别共享自己的一组数据</w:t>
      </w:r>
      <w:r>
        <w:rPr>
          <w:rFonts w:hint="eastAsia" w:eastAsia="楷体_GB2312"/>
          <w:b/>
          <w:bCs/>
          <w:sz w:val="28"/>
          <w:szCs w:val="28"/>
          <w:lang w:val="en-US" w:eastAsia="zh-CN"/>
        </w:rPr>
        <w:t>给下一组</w:t>
      </w:r>
      <w:r>
        <w:rPr>
          <w:rFonts w:hint="eastAsia" w:eastAsia="楷体_GB2312"/>
          <w:b/>
          <w:bCs/>
          <w:sz w:val="28"/>
          <w:szCs w:val="28"/>
        </w:rPr>
        <w:t>。从而每组至少拥有</w:t>
      </w:r>
      <w:r>
        <w:rPr>
          <w:rFonts w:hint="eastAsia" w:eastAsia="楷体_GB2312"/>
          <w:b/>
          <w:bCs/>
          <w:sz w:val="28"/>
          <w:szCs w:val="28"/>
          <w:lang w:val="en-US" w:eastAsia="zh-CN"/>
        </w:rPr>
        <w:t>4</w:t>
      </w:r>
      <w:r>
        <w:rPr>
          <w:rFonts w:hint="eastAsia" w:eastAsia="楷体_GB2312"/>
          <w:b/>
          <w:bCs/>
          <w:sz w:val="28"/>
          <w:szCs w:val="28"/>
        </w:rPr>
        <w:t>组数据（在报告中需要注明</w:t>
      </w:r>
      <w:r>
        <w:rPr>
          <w:rFonts w:hint="eastAsia" w:eastAsia="楷体_GB2312"/>
          <w:b/>
          <w:bCs/>
          <w:sz w:val="28"/>
          <w:szCs w:val="28"/>
          <w:lang w:val="en-US" w:eastAsia="zh-CN"/>
        </w:rPr>
        <w:t>与哪</w:t>
      </w:r>
      <w:r>
        <w:rPr>
          <w:rFonts w:hint="eastAsia" w:eastAsia="楷体_GB2312"/>
          <w:b/>
          <w:bCs/>
          <w:sz w:val="28"/>
          <w:szCs w:val="28"/>
        </w:rPr>
        <w:t>组共享数据）。含多幅测试实验图（包含参与人员及场景）;</w:t>
      </w:r>
    </w:p>
    <w:p w14:paraId="75DC6BAE">
      <w:pPr>
        <w:tabs>
          <w:tab w:val="left" w:pos="6480"/>
        </w:tabs>
        <w:rPr>
          <w:rFonts w:eastAsia="楷体_GB2312"/>
          <w:b/>
          <w:bCs/>
          <w:sz w:val="28"/>
          <w:szCs w:val="28"/>
        </w:rPr>
      </w:pPr>
      <w:r>
        <w:rPr>
          <w:rFonts w:hint="eastAsia" w:ascii="宋体" w:hAnsi="宋体" w:eastAsia="宋体"/>
          <w:b/>
          <w:bCs/>
          <w:sz w:val="28"/>
          <w:szCs w:val="28"/>
        </w:rPr>
        <w:t>②</w:t>
      </w:r>
      <w:r>
        <w:rPr>
          <w:rFonts w:hint="eastAsia" w:eastAsia="楷体_GB2312"/>
          <w:b/>
          <w:bCs/>
          <w:sz w:val="28"/>
          <w:szCs w:val="28"/>
        </w:rPr>
        <w:t>每点分别测试GPS、北斗、组合信息；每种信号测试时间不少于</w:t>
      </w:r>
      <w:r>
        <w:rPr>
          <w:rFonts w:hint="eastAsia" w:eastAsia="楷体_GB2312"/>
          <w:b/>
          <w:bCs/>
          <w:sz w:val="28"/>
          <w:szCs w:val="28"/>
          <w:lang w:val="en-US" w:eastAsia="zh-CN"/>
        </w:rPr>
        <w:t>15</w:t>
      </w:r>
      <w:r>
        <w:rPr>
          <w:rFonts w:hint="eastAsia" w:eastAsia="楷体_GB2312"/>
          <w:b/>
          <w:bCs/>
          <w:sz w:val="28"/>
          <w:szCs w:val="28"/>
        </w:rPr>
        <w:t>分钟，选用后</w:t>
      </w:r>
      <w:r>
        <w:rPr>
          <w:rFonts w:hint="eastAsia" w:eastAsia="楷体_GB2312"/>
          <w:b/>
          <w:bCs/>
          <w:sz w:val="28"/>
          <w:szCs w:val="28"/>
          <w:lang w:val="en-US" w:eastAsia="zh-CN"/>
        </w:rPr>
        <w:t>10</w:t>
      </w:r>
      <w:r>
        <w:rPr>
          <w:rFonts w:eastAsia="楷体_GB2312"/>
          <w:b/>
          <w:bCs/>
          <w:sz w:val="28"/>
          <w:szCs w:val="28"/>
        </w:rPr>
        <w:t>分钟数据</w:t>
      </w:r>
      <w:r>
        <w:rPr>
          <w:rFonts w:hint="eastAsia" w:eastAsia="楷体_GB2312"/>
          <w:b/>
          <w:bCs/>
          <w:sz w:val="28"/>
          <w:szCs w:val="28"/>
        </w:rPr>
        <w:t>计算出跑道的距离，分析比较三种模式下的误差。三种信息进行评价。如采用程序进行数据处理需要附主要程序代码。</w:t>
      </w:r>
    </w:p>
    <w:sectPr>
      <w:head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944A9">
    <w:pPr>
      <w:pStyle w:val="5"/>
    </w:pPr>
    <w:r>
      <w:rPr>
        <w:rFonts w:hint="eastAsia"/>
      </w:rPr>
      <w:t>精细农业探究性实验指导书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243201"/>
    <w:multiLevelType w:val="singleLevel"/>
    <w:tmpl w:val="ED24320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7C3"/>
    <w:rsid w:val="00007521"/>
    <w:rsid w:val="00010586"/>
    <w:rsid w:val="00010EE7"/>
    <w:rsid w:val="00012174"/>
    <w:rsid w:val="0001499E"/>
    <w:rsid w:val="00014B51"/>
    <w:rsid w:val="00015517"/>
    <w:rsid w:val="00016679"/>
    <w:rsid w:val="00022875"/>
    <w:rsid w:val="000231DA"/>
    <w:rsid w:val="00031226"/>
    <w:rsid w:val="000411DC"/>
    <w:rsid w:val="00042BA8"/>
    <w:rsid w:val="00044A57"/>
    <w:rsid w:val="00055F4A"/>
    <w:rsid w:val="00066BBC"/>
    <w:rsid w:val="00077004"/>
    <w:rsid w:val="000807DA"/>
    <w:rsid w:val="00081431"/>
    <w:rsid w:val="000837B2"/>
    <w:rsid w:val="00093BCD"/>
    <w:rsid w:val="00097F54"/>
    <w:rsid w:val="000A3DDE"/>
    <w:rsid w:val="000A49FC"/>
    <w:rsid w:val="000A4E40"/>
    <w:rsid w:val="000B0BDE"/>
    <w:rsid w:val="000B3759"/>
    <w:rsid w:val="000B3AE4"/>
    <w:rsid w:val="000D036A"/>
    <w:rsid w:val="000D3CE8"/>
    <w:rsid w:val="000D4A26"/>
    <w:rsid w:val="000E62A4"/>
    <w:rsid w:val="001072A3"/>
    <w:rsid w:val="001131DB"/>
    <w:rsid w:val="00120EB5"/>
    <w:rsid w:val="00123674"/>
    <w:rsid w:val="00127C15"/>
    <w:rsid w:val="00130981"/>
    <w:rsid w:val="00131678"/>
    <w:rsid w:val="00135CC3"/>
    <w:rsid w:val="001400AF"/>
    <w:rsid w:val="00153337"/>
    <w:rsid w:val="0015577D"/>
    <w:rsid w:val="00170D7A"/>
    <w:rsid w:val="00177058"/>
    <w:rsid w:val="00192CC3"/>
    <w:rsid w:val="00193AC1"/>
    <w:rsid w:val="001945A2"/>
    <w:rsid w:val="0019604C"/>
    <w:rsid w:val="001977D7"/>
    <w:rsid w:val="001A47D2"/>
    <w:rsid w:val="001A799C"/>
    <w:rsid w:val="001B46FB"/>
    <w:rsid w:val="001D423B"/>
    <w:rsid w:val="001D463F"/>
    <w:rsid w:val="001D4C56"/>
    <w:rsid w:val="001D6F5A"/>
    <w:rsid w:val="001E0043"/>
    <w:rsid w:val="001E0C59"/>
    <w:rsid w:val="001E481A"/>
    <w:rsid w:val="001F6177"/>
    <w:rsid w:val="00201E2D"/>
    <w:rsid w:val="002109E3"/>
    <w:rsid w:val="0021132E"/>
    <w:rsid w:val="00214C88"/>
    <w:rsid w:val="00216062"/>
    <w:rsid w:val="002167B1"/>
    <w:rsid w:val="00240121"/>
    <w:rsid w:val="00240B0A"/>
    <w:rsid w:val="00245ECF"/>
    <w:rsid w:val="00251C4D"/>
    <w:rsid w:val="00256F90"/>
    <w:rsid w:val="002579A7"/>
    <w:rsid w:val="00262BDE"/>
    <w:rsid w:val="002636DF"/>
    <w:rsid w:val="00275013"/>
    <w:rsid w:val="002800E4"/>
    <w:rsid w:val="00291E61"/>
    <w:rsid w:val="00292AC5"/>
    <w:rsid w:val="00297231"/>
    <w:rsid w:val="002A0FBC"/>
    <w:rsid w:val="002B5409"/>
    <w:rsid w:val="002C132F"/>
    <w:rsid w:val="002C57E2"/>
    <w:rsid w:val="002C7A4D"/>
    <w:rsid w:val="002D1A2D"/>
    <w:rsid w:val="002D7726"/>
    <w:rsid w:val="002E02C2"/>
    <w:rsid w:val="002E0FC6"/>
    <w:rsid w:val="002E1FC5"/>
    <w:rsid w:val="002E2767"/>
    <w:rsid w:val="002F2F16"/>
    <w:rsid w:val="002F6E08"/>
    <w:rsid w:val="002F7D73"/>
    <w:rsid w:val="00301B80"/>
    <w:rsid w:val="00307F59"/>
    <w:rsid w:val="003141D8"/>
    <w:rsid w:val="00322BDE"/>
    <w:rsid w:val="003240F3"/>
    <w:rsid w:val="00324ECA"/>
    <w:rsid w:val="00334AA6"/>
    <w:rsid w:val="00340BC2"/>
    <w:rsid w:val="003468CA"/>
    <w:rsid w:val="0035780D"/>
    <w:rsid w:val="00357B88"/>
    <w:rsid w:val="00361037"/>
    <w:rsid w:val="00367B50"/>
    <w:rsid w:val="003719FF"/>
    <w:rsid w:val="003753E5"/>
    <w:rsid w:val="00387576"/>
    <w:rsid w:val="00392ACB"/>
    <w:rsid w:val="003B178C"/>
    <w:rsid w:val="003D62B1"/>
    <w:rsid w:val="003D6A19"/>
    <w:rsid w:val="003F295D"/>
    <w:rsid w:val="003F2967"/>
    <w:rsid w:val="003F42C5"/>
    <w:rsid w:val="003F75A4"/>
    <w:rsid w:val="0040154F"/>
    <w:rsid w:val="00403D6D"/>
    <w:rsid w:val="00406EF4"/>
    <w:rsid w:val="0041557E"/>
    <w:rsid w:val="00415954"/>
    <w:rsid w:val="00417053"/>
    <w:rsid w:val="00426DEE"/>
    <w:rsid w:val="00431802"/>
    <w:rsid w:val="00435D66"/>
    <w:rsid w:val="00437D09"/>
    <w:rsid w:val="0044152E"/>
    <w:rsid w:val="0044240F"/>
    <w:rsid w:val="0044516E"/>
    <w:rsid w:val="00451D07"/>
    <w:rsid w:val="0045468A"/>
    <w:rsid w:val="004564E8"/>
    <w:rsid w:val="00470D7D"/>
    <w:rsid w:val="00471AFF"/>
    <w:rsid w:val="00476858"/>
    <w:rsid w:val="00480D32"/>
    <w:rsid w:val="004927C8"/>
    <w:rsid w:val="004A2EA6"/>
    <w:rsid w:val="004A422A"/>
    <w:rsid w:val="004A48E8"/>
    <w:rsid w:val="004A6574"/>
    <w:rsid w:val="004B76BE"/>
    <w:rsid w:val="004B7BBD"/>
    <w:rsid w:val="004C09E9"/>
    <w:rsid w:val="004C10EA"/>
    <w:rsid w:val="004C4EB0"/>
    <w:rsid w:val="004C7ADB"/>
    <w:rsid w:val="004D272C"/>
    <w:rsid w:val="004D57F1"/>
    <w:rsid w:val="004E15A0"/>
    <w:rsid w:val="004F4BA8"/>
    <w:rsid w:val="004F7535"/>
    <w:rsid w:val="00501CEF"/>
    <w:rsid w:val="00501EB9"/>
    <w:rsid w:val="005021A0"/>
    <w:rsid w:val="00504089"/>
    <w:rsid w:val="005137C3"/>
    <w:rsid w:val="00513940"/>
    <w:rsid w:val="00522217"/>
    <w:rsid w:val="00525786"/>
    <w:rsid w:val="00525811"/>
    <w:rsid w:val="005301A5"/>
    <w:rsid w:val="00532075"/>
    <w:rsid w:val="00550917"/>
    <w:rsid w:val="0055512E"/>
    <w:rsid w:val="00555426"/>
    <w:rsid w:val="00563221"/>
    <w:rsid w:val="00571B79"/>
    <w:rsid w:val="00572FD3"/>
    <w:rsid w:val="00575B0F"/>
    <w:rsid w:val="005778FD"/>
    <w:rsid w:val="00580CCD"/>
    <w:rsid w:val="0058366B"/>
    <w:rsid w:val="0059011E"/>
    <w:rsid w:val="00590860"/>
    <w:rsid w:val="00592BC6"/>
    <w:rsid w:val="0059335F"/>
    <w:rsid w:val="00597ACB"/>
    <w:rsid w:val="005A2A1E"/>
    <w:rsid w:val="005A5F9E"/>
    <w:rsid w:val="005B6F16"/>
    <w:rsid w:val="005B6F37"/>
    <w:rsid w:val="005E3C1E"/>
    <w:rsid w:val="005F3051"/>
    <w:rsid w:val="00602F69"/>
    <w:rsid w:val="0060708C"/>
    <w:rsid w:val="0062776E"/>
    <w:rsid w:val="00632E48"/>
    <w:rsid w:val="006600BD"/>
    <w:rsid w:val="006670E6"/>
    <w:rsid w:val="006738FC"/>
    <w:rsid w:val="00675040"/>
    <w:rsid w:val="00675ACC"/>
    <w:rsid w:val="006762E7"/>
    <w:rsid w:val="0068431E"/>
    <w:rsid w:val="0068753B"/>
    <w:rsid w:val="006901DF"/>
    <w:rsid w:val="0069185F"/>
    <w:rsid w:val="006934ED"/>
    <w:rsid w:val="006944BE"/>
    <w:rsid w:val="00694836"/>
    <w:rsid w:val="00696397"/>
    <w:rsid w:val="0069665D"/>
    <w:rsid w:val="0069784E"/>
    <w:rsid w:val="006A17CE"/>
    <w:rsid w:val="006A55FA"/>
    <w:rsid w:val="006B24DC"/>
    <w:rsid w:val="006B7D81"/>
    <w:rsid w:val="006C12A4"/>
    <w:rsid w:val="006C76E4"/>
    <w:rsid w:val="006D1A96"/>
    <w:rsid w:val="006D1DA7"/>
    <w:rsid w:val="006F0A27"/>
    <w:rsid w:val="006F2E78"/>
    <w:rsid w:val="00700CDB"/>
    <w:rsid w:val="007055E1"/>
    <w:rsid w:val="00707CAD"/>
    <w:rsid w:val="00711C49"/>
    <w:rsid w:val="00716D00"/>
    <w:rsid w:val="0072619F"/>
    <w:rsid w:val="0073255E"/>
    <w:rsid w:val="00732D3A"/>
    <w:rsid w:val="00733374"/>
    <w:rsid w:val="00740C15"/>
    <w:rsid w:val="00755911"/>
    <w:rsid w:val="007608DF"/>
    <w:rsid w:val="007637C2"/>
    <w:rsid w:val="00770108"/>
    <w:rsid w:val="007848F4"/>
    <w:rsid w:val="00790794"/>
    <w:rsid w:val="00797711"/>
    <w:rsid w:val="007A5A45"/>
    <w:rsid w:val="007B01AC"/>
    <w:rsid w:val="007B7EBB"/>
    <w:rsid w:val="007C1953"/>
    <w:rsid w:val="007D1461"/>
    <w:rsid w:val="007D4727"/>
    <w:rsid w:val="007E0065"/>
    <w:rsid w:val="007E04D9"/>
    <w:rsid w:val="007E4493"/>
    <w:rsid w:val="00803CEA"/>
    <w:rsid w:val="00810B2F"/>
    <w:rsid w:val="0081694D"/>
    <w:rsid w:val="0082258F"/>
    <w:rsid w:val="00824DB1"/>
    <w:rsid w:val="00825C13"/>
    <w:rsid w:val="00833893"/>
    <w:rsid w:val="0083456B"/>
    <w:rsid w:val="008421E9"/>
    <w:rsid w:val="00845E70"/>
    <w:rsid w:val="008512FD"/>
    <w:rsid w:val="0085255C"/>
    <w:rsid w:val="0085270F"/>
    <w:rsid w:val="008713E7"/>
    <w:rsid w:val="00882DA2"/>
    <w:rsid w:val="00885E8C"/>
    <w:rsid w:val="00894A26"/>
    <w:rsid w:val="008A250A"/>
    <w:rsid w:val="008B4D4B"/>
    <w:rsid w:val="008D09C3"/>
    <w:rsid w:val="008D53E0"/>
    <w:rsid w:val="008D709A"/>
    <w:rsid w:val="008E5CF2"/>
    <w:rsid w:val="008F0840"/>
    <w:rsid w:val="008F3FB2"/>
    <w:rsid w:val="008F462E"/>
    <w:rsid w:val="008F6747"/>
    <w:rsid w:val="008F6B5A"/>
    <w:rsid w:val="008F7601"/>
    <w:rsid w:val="0090234A"/>
    <w:rsid w:val="009143A9"/>
    <w:rsid w:val="00917871"/>
    <w:rsid w:val="00917DF6"/>
    <w:rsid w:val="0092725D"/>
    <w:rsid w:val="00931E08"/>
    <w:rsid w:val="0094179D"/>
    <w:rsid w:val="009451E3"/>
    <w:rsid w:val="00946200"/>
    <w:rsid w:val="009505B2"/>
    <w:rsid w:val="00950F16"/>
    <w:rsid w:val="00972E9A"/>
    <w:rsid w:val="00981DC0"/>
    <w:rsid w:val="0098487C"/>
    <w:rsid w:val="00993E46"/>
    <w:rsid w:val="00993EFA"/>
    <w:rsid w:val="00995BC4"/>
    <w:rsid w:val="009964BC"/>
    <w:rsid w:val="0099765A"/>
    <w:rsid w:val="009B2E7B"/>
    <w:rsid w:val="009B780F"/>
    <w:rsid w:val="009C1808"/>
    <w:rsid w:val="009E6737"/>
    <w:rsid w:val="009F1C02"/>
    <w:rsid w:val="009F3939"/>
    <w:rsid w:val="009F3AAB"/>
    <w:rsid w:val="009F4A9B"/>
    <w:rsid w:val="009F5F6B"/>
    <w:rsid w:val="009F6752"/>
    <w:rsid w:val="00A00027"/>
    <w:rsid w:val="00A00A54"/>
    <w:rsid w:val="00A02C8B"/>
    <w:rsid w:val="00A16F7C"/>
    <w:rsid w:val="00A1765D"/>
    <w:rsid w:val="00A315EB"/>
    <w:rsid w:val="00A3427A"/>
    <w:rsid w:val="00A34A69"/>
    <w:rsid w:val="00A34CEE"/>
    <w:rsid w:val="00A34E79"/>
    <w:rsid w:val="00A37B37"/>
    <w:rsid w:val="00A435FA"/>
    <w:rsid w:val="00A45E4E"/>
    <w:rsid w:val="00A5200C"/>
    <w:rsid w:val="00A52541"/>
    <w:rsid w:val="00A5534B"/>
    <w:rsid w:val="00A60752"/>
    <w:rsid w:val="00A60C4F"/>
    <w:rsid w:val="00A702EF"/>
    <w:rsid w:val="00A71142"/>
    <w:rsid w:val="00A83B82"/>
    <w:rsid w:val="00A84EBD"/>
    <w:rsid w:val="00A94CA0"/>
    <w:rsid w:val="00AA19F2"/>
    <w:rsid w:val="00AA24C6"/>
    <w:rsid w:val="00AB1339"/>
    <w:rsid w:val="00AB19D8"/>
    <w:rsid w:val="00AB72B1"/>
    <w:rsid w:val="00AC5932"/>
    <w:rsid w:val="00AD3A7D"/>
    <w:rsid w:val="00AD6707"/>
    <w:rsid w:val="00AE78E7"/>
    <w:rsid w:val="00AF43A6"/>
    <w:rsid w:val="00AF5624"/>
    <w:rsid w:val="00AF61DB"/>
    <w:rsid w:val="00B107A7"/>
    <w:rsid w:val="00B1102F"/>
    <w:rsid w:val="00B238A4"/>
    <w:rsid w:val="00B24065"/>
    <w:rsid w:val="00B24FEB"/>
    <w:rsid w:val="00B27370"/>
    <w:rsid w:val="00B35DED"/>
    <w:rsid w:val="00B370E4"/>
    <w:rsid w:val="00B42D1A"/>
    <w:rsid w:val="00B54DAE"/>
    <w:rsid w:val="00B60DE1"/>
    <w:rsid w:val="00B64249"/>
    <w:rsid w:val="00B66685"/>
    <w:rsid w:val="00B67647"/>
    <w:rsid w:val="00B71BC4"/>
    <w:rsid w:val="00B74A35"/>
    <w:rsid w:val="00B80858"/>
    <w:rsid w:val="00B82435"/>
    <w:rsid w:val="00B8435F"/>
    <w:rsid w:val="00B8588F"/>
    <w:rsid w:val="00B85FCF"/>
    <w:rsid w:val="00B86378"/>
    <w:rsid w:val="00B9603E"/>
    <w:rsid w:val="00BA5A24"/>
    <w:rsid w:val="00BC23B7"/>
    <w:rsid w:val="00BD1339"/>
    <w:rsid w:val="00BD2457"/>
    <w:rsid w:val="00BD394B"/>
    <w:rsid w:val="00BD46CC"/>
    <w:rsid w:val="00BD7AE2"/>
    <w:rsid w:val="00BE17A0"/>
    <w:rsid w:val="00BE7391"/>
    <w:rsid w:val="00BF3EF0"/>
    <w:rsid w:val="00BF4988"/>
    <w:rsid w:val="00BF5ECA"/>
    <w:rsid w:val="00C00179"/>
    <w:rsid w:val="00C018F3"/>
    <w:rsid w:val="00C076D2"/>
    <w:rsid w:val="00C12CCC"/>
    <w:rsid w:val="00C16430"/>
    <w:rsid w:val="00C22E67"/>
    <w:rsid w:val="00C25050"/>
    <w:rsid w:val="00C4033B"/>
    <w:rsid w:val="00C53A8B"/>
    <w:rsid w:val="00C57E53"/>
    <w:rsid w:val="00C62903"/>
    <w:rsid w:val="00C65854"/>
    <w:rsid w:val="00C707E2"/>
    <w:rsid w:val="00C80118"/>
    <w:rsid w:val="00C83827"/>
    <w:rsid w:val="00C85A7C"/>
    <w:rsid w:val="00C86A8B"/>
    <w:rsid w:val="00C86D9D"/>
    <w:rsid w:val="00C97324"/>
    <w:rsid w:val="00CA0B79"/>
    <w:rsid w:val="00CA2826"/>
    <w:rsid w:val="00CA7E5D"/>
    <w:rsid w:val="00CC3E8E"/>
    <w:rsid w:val="00CC5071"/>
    <w:rsid w:val="00CD3E27"/>
    <w:rsid w:val="00CD4D68"/>
    <w:rsid w:val="00CE3D00"/>
    <w:rsid w:val="00CF232D"/>
    <w:rsid w:val="00CF4DE0"/>
    <w:rsid w:val="00CF5E20"/>
    <w:rsid w:val="00CF6623"/>
    <w:rsid w:val="00D073FF"/>
    <w:rsid w:val="00D10F89"/>
    <w:rsid w:val="00D147C4"/>
    <w:rsid w:val="00D15860"/>
    <w:rsid w:val="00D2137F"/>
    <w:rsid w:val="00D21963"/>
    <w:rsid w:val="00D2337C"/>
    <w:rsid w:val="00D234AA"/>
    <w:rsid w:val="00D23B51"/>
    <w:rsid w:val="00D249FE"/>
    <w:rsid w:val="00D353E2"/>
    <w:rsid w:val="00D647A1"/>
    <w:rsid w:val="00D7339E"/>
    <w:rsid w:val="00D756BA"/>
    <w:rsid w:val="00D831F0"/>
    <w:rsid w:val="00D84BDC"/>
    <w:rsid w:val="00D902CE"/>
    <w:rsid w:val="00D92236"/>
    <w:rsid w:val="00DA1C32"/>
    <w:rsid w:val="00DA23D0"/>
    <w:rsid w:val="00DA7862"/>
    <w:rsid w:val="00DB737C"/>
    <w:rsid w:val="00DC436D"/>
    <w:rsid w:val="00DC6A8F"/>
    <w:rsid w:val="00DE04C2"/>
    <w:rsid w:val="00DE71BF"/>
    <w:rsid w:val="00DE7F96"/>
    <w:rsid w:val="00DF62F1"/>
    <w:rsid w:val="00E00459"/>
    <w:rsid w:val="00E05BDF"/>
    <w:rsid w:val="00E16ED0"/>
    <w:rsid w:val="00E22E0E"/>
    <w:rsid w:val="00E27809"/>
    <w:rsid w:val="00E347B4"/>
    <w:rsid w:val="00E371E4"/>
    <w:rsid w:val="00E4154C"/>
    <w:rsid w:val="00E432C2"/>
    <w:rsid w:val="00E45442"/>
    <w:rsid w:val="00E46FD3"/>
    <w:rsid w:val="00E54CCB"/>
    <w:rsid w:val="00E56609"/>
    <w:rsid w:val="00E60AFB"/>
    <w:rsid w:val="00E80093"/>
    <w:rsid w:val="00E8070A"/>
    <w:rsid w:val="00E87D3B"/>
    <w:rsid w:val="00E9644D"/>
    <w:rsid w:val="00E97553"/>
    <w:rsid w:val="00EA3B79"/>
    <w:rsid w:val="00EB0ABC"/>
    <w:rsid w:val="00EB1B80"/>
    <w:rsid w:val="00EB5856"/>
    <w:rsid w:val="00EB7D86"/>
    <w:rsid w:val="00EC07E6"/>
    <w:rsid w:val="00ED7407"/>
    <w:rsid w:val="00EE7790"/>
    <w:rsid w:val="00EE7E3D"/>
    <w:rsid w:val="00EF175A"/>
    <w:rsid w:val="00EF628F"/>
    <w:rsid w:val="00EF6B72"/>
    <w:rsid w:val="00EF7D76"/>
    <w:rsid w:val="00F07173"/>
    <w:rsid w:val="00F1137A"/>
    <w:rsid w:val="00F12105"/>
    <w:rsid w:val="00F13481"/>
    <w:rsid w:val="00F14D2C"/>
    <w:rsid w:val="00F16CC5"/>
    <w:rsid w:val="00F2425F"/>
    <w:rsid w:val="00F339DD"/>
    <w:rsid w:val="00F3789E"/>
    <w:rsid w:val="00F42909"/>
    <w:rsid w:val="00F44494"/>
    <w:rsid w:val="00F52A81"/>
    <w:rsid w:val="00F54730"/>
    <w:rsid w:val="00F54AC1"/>
    <w:rsid w:val="00F60510"/>
    <w:rsid w:val="00F6185C"/>
    <w:rsid w:val="00F75E15"/>
    <w:rsid w:val="00F77FF7"/>
    <w:rsid w:val="00F81D6A"/>
    <w:rsid w:val="00F850B0"/>
    <w:rsid w:val="00F91745"/>
    <w:rsid w:val="00F95AED"/>
    <w:rsid w:val="00FA33B9"/>
    <w:rsid w:val="00FB396B"/>
    <w:rsid w:val="00FB4EB8"/>
    <w:rsid w:val="00FB6C65"/>
    <w:rsid w:val="00FB77CC"/>
    <w:rsid w:val="00FC41BD"/>
    <w:rsid w:val="00FC484C"/>
    <w:rsid w:val="00FC7A41"/>
    <w:rsid w:val="00FD3955"/>
    <w:rsid w:val="00FD5F62"/>
    <w:rsid w:val="00FE1F97"/>
    <w:rsid w:val="00FE2136"/>
    <w:rsid w:val="00FF3D8E"/>
    <w:rsid w:val="00FF4B32"/>
    <w:rsid w:val="00FF626C"/>
    <w:rsid w:val="019C136A"/>
    <w:rsid w:val="06A049A2"/>
    <w:rsid w:val="0C9870EE"/>
    <w:rsid w:val="10F34200"/>
    <w:rsid w:val="11F13DE5"/>
    <w:rsid w:val="12722E96"/>
    <w:rsid w:val="19A9798F"/>
    <w:rsid w:val="1D45040C"/>
    <w:rsid w:val="1EDB4A57"/>
    <w:rsid w:val="22924E6E"/>
    <w:rsid w:val="28B324B2"/>
    <w:rsid w:val="307772D2"/>
    <w:rsid w:val="31CF685F"/>
    <w:rsid w:val="3203618D"/>
    <w:rsid w:val="36021457"/>
    <w:rsid w:val="37A43330"/>
    <w:rsid w:val="3CDD12B7"/>
    <w:rsid w:val="3E642464"/>
    <w:rsid w:val="49D274ED"/>
    <w:rsid w:val="4C162FA6"/>
    <w:rsid w:val="4EDC1082"/>
    <w:rsid w:val="50CD45B0"/>
    <w:rsid w:val="5E3B0C54"/>
    <w:rsid w:val="5F0E4737"/>
    <w:rsid w:val="5F8E038F"/>
    <w:rsid w:val="610A5FFD"/>
    <w:rsid w:val="62F240C4"/>
    <w:rsid w:val="68BA6996"/>
    <w:rsid w:val="6D433D07"/>
    <w:rsid w:val="718A0D41"/>
    <w:rsid w:val="725A0181"/>
    <w:rsid w:val="75A24510"/>
    <w:rsid w:val="76DE2A64"/>
    <w:rsid w:val="7B895E86"/>
    <w:rsid w:val="7E6E7A2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8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4"/>
    <w:semiHidden/>
    <w:unhideWhenUsed/>
    <w:qFormat/>
    <w:uiPriority w:val="99"/>
    <w:pPr>
      <w:ind w:left="100" w:leftChars="2500"/>
    </w:pPr>
  </w:style>
  <w:style w:type="paragraph" w:styleId="3">
    <w:name w:val="Balloon Text"/>
    <w:basedOn w:val="1"/>
    <w:link w:val="13"/>
    <w:semiHidden/>
    <w:unhideWhenUsed/>
    <w:qFormat/>
    <w:uiPriority w:val="99"/>
    <w:rPr>
      <w:sz w:val="18"/>
      <w:szCs w:val="18"/>
    </w:rPr>
  </w:style>
  <w:style w:type="paragraph" w:styleId="4">
    <w:name w:val="footer"/>
    <w:basedOn w:val="1"/>
    <w:link w:val="16"/>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table" w:styleId="8">
    <w:name w:val="Table Grid"/>
    <w:basedOn w:val="7"/>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unhideWhenUsed/>
    <w:qFormat/>
    <w:uiPriority w:val="99"/>
    <w:rPr>
      <w:color w:val="0000FF"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批注框文本 字符"/>
    <w:basedOn w:val="9"/>
    <w:link w:val="3"/>
    <w:semiHidden/>
    <w:qFormat/>
    <w:uiPriority w:val="99"/>
    <w:rPr>
      <w:sz w:val="18"/>
      <w:szCs w:val="18"/>
    </w:rPr>
  </w:style>
  <w:style w:type="character" w:customStyle="1" w:styleId="14">
    <w:name w:val="日期 字符"/>
    <w:basedOn w:val="9"/>
    <w:link w:val="2"/>
    <w:semiHidden/>
    <w:qFormat/>
    <w:uiPriority w:val="99"/>
  </w:style>
  <w:style w:type="character" w:customStyle="1" w:styleId="15">
    <w:name w:val="页眉 字符"/>
    <w:basedOn w:val="9"/>
    <w:link w:val="5"/>
    <w:qFormat/>
    <w:uiPriority w:val="99"/>
    <w:rPr>
      <w:sz w:val="18"/>
      <w:szCs w:val="18"/>
    </w:rPr>
  </w:style>
  <w:style w:type="character" w:customStyle="1" w:styleId="16">
    <w:name w:val="页脚 字符"/>
    <w:basedOn w:val="9"/>
    <w:link w:val="4"/>
    <w:qFormat/>
    <w:uiPriority w:val="99"/>
    <w:rPr>
      <w:sz w:val="18"/>
      <w:szCs w:val="18"/>
    </w:rPr>
  </w:style>
  <w:style w:type="character" w:customStyle="1" w:styleId="17">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42D81-2AB5-4A29-91CE-DA1B32C612C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2654</Words>
  <Characters>3469</Characters>
  <Lines>25</Lines>
  <Paragraphs>7</Paragraphs>
  <TotalTime>0</TotalTime>
  <ScaleCrop>false</ScaleCrop>
  <LinksUpToDate>false</LinksUpToDate>
  <CharactersWithSpaces>3509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2020-08-16T07:59:00Z</dcterms:created>
  <dc:creator>zero</dc:creator>
  <cp:lastModifiedBy>曾成宽</cp:lastModifiedBy>
  <cp:lastPrinted>2016-10-24T08:37:00Z</cp:lastPrinted>
  <dcterms:modified xsi:type="dcterms:W3CDTF">2026-04-19T13:20:03Z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DC995E5D468F41CE8E57BA220D38EAAE</vt:lpwstr>
  </property>
  <property fmtid="{D5CDD505-2E9C-101B-9397-08002B2CF9AE}" pid="4" name="KSOTemplateDocerSaveRecord">
    <vt:lpwstr>eyJoZGlkIjoiMmVmNzlmYmFiYjU1NWYwZjk0ODVlNmU0OTFmNjViNzUiLCJ1c2VySWQiOiIxNjM5NDQ0MjI1In0=</vt:lpwstr>
  </property>
</Properties>
</file>