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E0470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НАЦИОНАЛЬНЫЙ ИССЛЕДОВАТЕЛЬСКИЙ УНИВЕРСИТЕТ</w:t>
      </w:r>
    </w:p>
    <w:p w14:paraId="1FBCEDFE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МОСКОВСКИЙ ЭНЕРГЕТИЧЕСКИЙ ИНСТИТУТ</w:t>
      </w:r>
    </w:p>
    <w:p w14:paraId="2E02F0AE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Кафедра Управления и Информатики</w:t>
      </w:r>
    </w:p>
    <w:p w14:paraId="41D82105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B77A68B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3CE149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29B8F9A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4E0D7DF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0C64016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09536B4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7605F66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73894E2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0B49139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A33F97F" w14:textId="77777777" w:rsidR="00A25F42" w:rsidRPr="00A25F42" w:rsidRDefault="00A25F42" w:rsidP="00546BEB">
      <w:pPr>
        <w:pStyle w:val="a9"/>
        <w:rPr>
          <w:rFonts w:eastAsia="Times New Roman"/>
          <w:b w:val="0"/>
          <w:lang w:eastAsia="ru-RU"/>
        </w:rPr>
      </w:pPr>
      <w:r w:rsidRPr="00A25F4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</w:t>
      </w:r>
      <w:r w:rsidR="00546BEB">
        <w:rPr>
          <w:rFonts w:eastAsia="Times New Roman"/>
          <w:lang w:eastAsia="ru-RU"/>
        </w:rPr>
        <w:t xml:space="preserve">дание и методические указания </w:t>
      </w:r>
      <w:r w:rsidR="00546BEB">
        <w:rPr>
          <w:rFonts w:eastAsia="Times New Roman"/>
          <w:lang w:eastAsia="ru-RU"/>
        </w:rPr>
        <w:br/>
        <w:t>к лабораторной работе по </w:t>
      </w:r>
      <w:r>
        <w:rPr>
          <w:rFonts w:eastAsia="Times New Roman"/>
          <w:lang w:eastAsia="ru-RU"/>
        </w:rPr>
        <w:t xml:space="preserve">дисциплине </w:t>
      </w:r>
      <w:r w:rsidR="00546BEB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>«</w:t>
      </w:r>
      <w:r w:rsidR="00160756" w:rsidRPr="00160756">
        <w:rPr>
          <w:rFonts w:eastAsia="Times New Roman"/>
          <w:lang w:eastAsia="ru-RU"/>
        </w:rPr>
        <w:t>Интеллектуальные и информационные системы</w:t>
      </w:r>
      <w:r>
        <w:rPr>
          <w:rFonts w:eastAsia="Times New Roman"/>
          <w:lang w:eastAsia="ru-RU"/>
        </w:rPr>
        <w:t xml:space="preserve">» </w:t>
      </w:r>
      <w:r w:rsidR="00546BEB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 xml:space="preserve">по теме </w:t>
      </w:r>
      <w:r w:rsidR="00160756">
        <w:rPr>
          <w:rFonts w:eastAsia="Times New Roman"/>
          <w:lang w:eastAsia="ru-RU"/>
        </w:rPr>
        <w:t>«В</w:t>
      </w:r>
      <w:r>
        <w:rPr>
          <w:rFonts w:eastAsia="Times New Roman"/>
          <w:lang w:eastAsia="ru-RU"/>
        </w:rPr>
        <w:t>ыявление нечетких дубликатов</w:t>
      </w:r>
      <w:r w:rsidR="00160756">
        <w:rPr>
          <w:rFonts w:eastAsia="Times New Roman"/>
          <w:lang w:eastAsia="ru-RU"/>
        </w:rPr>
        <w:t>»</w:t>
      </w:r>
    </w:p>
    <w:p w14:paraId="26F7430C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6D3F464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3C539E65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EF066E0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7A78594" w14:textId="77777777" w:rsidR="00A25F42" w:rsidRPr="00A25F42" w:rsidRDefault="00A25F42" w:rsidP="00A25F42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14:paraId="10BC4F51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3B9405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FAA4322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1DE357D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4B6B07C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F9D681B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4AFA33C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115FCF4" w14:textId="77777777" w:rsidR="00A25F42" w:rsidRP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395F368" w14:textId="77777777" w:rsidR="00A25F42" w:rsidRPr="00A25F42" w:rsidRDefault="00A25F42" w:rsidP="00A25F42">
      <w:pPr>
        <w:spacing w:after="0" w:line="240" w:lineRule="auto"/>
        <w:ind w:left="36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25F42">
        <w:rPr>
          <w:rFonts w:eastAsia="Times New Roman" w:cs="Times New Roman"/>
          <w:sz w:val="28"/>
          <w:szCs w:val="28"/>
          <w:lang w:eastAsia="ru-RU"/>
        </w:rPr>
        <w:t>Москва, 2014 г.</w:t>
      </w:r>
    </w:p>
    <w:p w14:paraId="0AA7C3A9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2506533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09ECEE" w14:textId="77777777" w:rsidR="009469DC" w:rsidRDefault="009469DC">
          <w:pPr>
            <w:pStyle w:val="a6"/>
          </w:pPr>
          <w:r>
            <w:t>Оглавление</w:t>
          </w:r>
        </w:p>
        <w:p w14:paraId="54D34BB0" w14:textId="77777777" w:rsidR="00546BEB" w:rsidRDefault="00946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09087" w:history="1">
            <w:r w:rsidR="00546BEB" w:rsidRPr="005937BA">
              <w:rPr>
                <w:rStyle w:val="a7"/>
                <w:noProof/>
              </w:rPr>
              <w:t>Подготовка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_Toc388709087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3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90B87FD" w14:textId="77777777" w:rsidR="00546BEB" w:rsidRDefault="00CD25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88" w:history="1">
            <w:r w:rsidR="00546BEB" w:rsidRPr="005937BA">
              <w:rPr>
                <w:rStyle w:val="a7"/>
                <w:noProof/>
              </w:rPr>
              <w:t>Задание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_Toc388709088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3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5A6CC1B6" w14:textId="77777777" w:rsidR="00546BEB" w:rsidRDefault="00CD25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89" w:history="1">
            <w:r w:rsidR="00546BEB" w:rsidRPr="005937BA">
              <w:rPr>
                <w:rStyle w:val="a7"/>
                <w:noProof/>
              </w:rPr>
              <w:t>Варианты заданий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_Toc388709089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195043ED" w14:textId="77777777" w:rsidR="00546BEB" w:rsidRDefault="00CD25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0" w:history="1">
            <w:r w:rsidR="00546BEB" w:rsidRPr="005937BA">
              <w:rPr>
                <w:rStyle w:val="a7"/>
                <w:noProof/>
              </w:rPr>
              <w:t>Краткое описание методов выявления нечетких дубликатов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_Toc388709090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374AA8A6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1" w:history="1">
            <w:r w:rsidR="00546BEB" w:rsidRPr="005937BA">
              <w:rPr>
                <w:rStyle w:val="a7"/>
                <w:noProof/>
              </w:rPr>
              <w:t>Коэффициент ассоциативности Джаккарда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_Toc388709091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634C212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2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Метод шинглов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_Toc388709092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7105F73D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3" w:history="1">
            <w:r w:rsidR="00546BEB" w:rsidRPr="005937BA">
              <w:rPr>
                <w:rStyle w:val="a7"/>
                <w:noProof/>
              </w:rPr>
              <w:t>Коэффициент Жаро и Жаро-Винклера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_Toc388709093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5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0CEAE30A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4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Winnowing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_Toc388709094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5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2A149E1F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5" w:history="1">
            <w:r w:rsidR="00546BEB" w:rsidRPr="005937BA">
              <w:rPr>
                <w:rStyle w:val="a7"/>
                <w:rFonts w:eastAsia="Calibri"/>
                <w:noProof/>
              </w:rPr>
              <w:t>Расстояние Левинштейна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_Toc388709095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7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7402DA88" w14:textId="77777777" w:rsidR="00546BEB" w:rsidRDefault="00CD25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6" w:history="1">
            <w:r w:rsidR="00546BEB" w:rsidRPr="005937BA">
              <w:rPr>
                <w:rStyle w:val="a7"/>
                <w:rFonts w:eastAsia="Calibri"/>
                <w:noProof/>
              </w:rPr>
              <w:t>Показатели качества работы методов выявления нечетких дубликатов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_Toc388709096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7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2C869A5B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7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Полнота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_Toc388709097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8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2DC4DC8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8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Точность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_Toc388709098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8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18A0B864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9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Аккуратность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_Toc388709099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9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68CE99C9" w14:textId="77777777" w:rsidR="00546BEB" w:rsidRDefault="00CD25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100" w:history="1">
            <w:r w:rsidR="00546BEB" w:rsidRPr="005937BA">
              <w:rPr>
                <w:rStyle w:val="a7"/>
                <w:rFonts w:eastAsia="Times New Roman"/>
                <w:noProof/>
                <w:lang w:val="en-US" w:eastAsia="ru-RU"/>
              </w:rPr>
              <w:t>F</w:t>
            </w:r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-мера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_Toc388709100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9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58EE9C78" w14:textId="77777777" w:rsidR="00A25F42" w:rsidRDefault="009469DC" w:rsidP="00546BEB">
          <w:r>
            <w:rPr>
              <w:b/>
              <w:bCs/>
            </w:rPr>
            <w:fldChar w:fldCharType="end"/>
          </w:r>
        </w:p>
      </w:sdtContent>
    </w:sdt>
    <w:p w14:paraId="54F58960" w14:textId="77777777" w:rsidR="00546BEB" w:rsidRDefault="00546BEB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Toc388709087"/>
      <w:r>
        <w:br w:type="page"/>
      </w:r>
    </w:p>
    <w:p w14:paraId="6AA40349" w14:textId="77777777" w:rsidR="00694315" w:rsidRDefault="00160756" w:rsidP="00160756">
      <w:pPr>
        <w:pStyle w:val="1"/>
      </w:pPr>
      <w:r>
        <w:lastRenderedPageBreak/>
        <w:t>Подготовка</w:t>
      </w:r>
      <w:bookmarkEnd w:id="0"/>
    </w:p>
    <w:p w14:paraId="311EF870" w14:textId="77777777" w:rsidR="00F86975" w:rsidRDefault="00F86975" w:rsidP="00546BEB">
      <w:pPr>
        <w:pStyle w:val="a3"/>
        <w:numPr>
          <w:ilvl w:val="0"/>
          <w:numId w:val="3"/>
        </w:numPr>
      </w:pPr>
      <w:r w:rsidRPr="00F86975">
        <w:t xml:space="preserve">Выставить </w:t>
      </w:r>
      <w:r>
        <w:t>экспер</w:t>
      </w:r>
      <w:r w:rsidRPr="00F86975">
        <w:t>т</w:t>
      </w:r>
      <w:r>
        <w:t xml:space="preserve">ные </w:t>
      </w:r>
      <w:r w:rsidRPr="00F86975">
        <w:t>оц</w:t>
      </w:r>
      <w:r>
        <w:t>енки парам документов, представленны</w:t>
      </w:r>
      <w:r w:rsidR="008D0537">
        <w:t>м</w:t>
      </w:r>
      <w:r>
        <w:t xml:space="preserve"> в файле «Выборка.</w:t>
      </w:r>
      <w:proofErr w:type="spellStart"/>
      <w:r w:rsidRPr="00160756">
        <w:rPr>
          <w:lang w:val="en-US"/>
        </w:rPr>
        <w:t>xls</w:t>
      </w:r>
      <w:proofErr w:type="spellEnd"/>
      <w:r w:rsidR="008D0537">
        <w:t xml:space="preserve">», на предмет того, являются ли </w:t>
      </w:r>
      <w:r>
        <w:t>документы нечеткими дубликатами или</w:t>
      </w:r>
      <w:r w:rsidR="008D0537">
        <w:t> </w:t>
      </w:r>
      <w:r>
        <w:t xml:space="preserve">нет. </w:t>
      </w:r>
      <w:r w:rsidR="008D0537">
        <w:t>Выставляется оценка</w:t>
      </w:r>
      <w:r>
        <w:t xml:space="preserve"> </w:t>
      </w:r>
      <w:r w:rsidR="008D0537">
        <w:t>«</w:t>
      </w:r>
      <w:r>
        <w:t>0</w:t>
      </w:r>
      <w:r w:rsidR="008D0537">
        <w:t>»</w:t>
      </w:r>
      <w:r>
        <w:t xml:space="preserve"> (документы оригинальные) </w:t>
      </w:r>
      <w:r w:rsidR="008D0537">
        <w:t>или «</w:t>
      </w:r>
      <w:r>
        <w:t>1</w:t>
      </w:r>
      <w:r w:rsidR="008D0537">
        <w:t>»</w:t>
      </w:r>
      <w:r>
        <w:t xml:space="preserve"> (документы</w:t>
      </w:r>
      <w:r w:rsidR="008D0537">
        <w:t xml:space="preserve"> — </w:t>
      </w:r>
      <w:r>
        <w:t>нечеткие дубликаты). Необходимо выставить каждой паре документов одну оценку.</w:t>
      </w:r>
      <w:r w:rsidR="00192EA9">
        <w:t xml:space="preserve"> Выставленны</w:t>
      </w:r>
      <w:r w:rsidR="008D0537">
        <w:t>е</w:t>
      </w:r>
      <w:r w:rsidR="00192EA9">
        <w:t xml:space="preserve"> оценки используются для</w:t>
      </w:r>
      <w:r w:rsidR="008D0537">
        <w:t xml:space="preserve"> заполнения столбца </w:t>
      </w:r>
      <w:r w:rsidR="00192EA9">
        <w:t>«Экспертная оценка 1» в</w:t>
      </w:r>
      <w:r w:rsidR="008D0537">
        <w:t> </w:t>
      </w:r>
      <w:r w:rsidR="00192EA9">
        <w:t>документе «Выборка.</w:t>
      </w:r>
      <w:proofErr w:type="spellStart"/>
      <w:r w:rsidR="00192EA9" w:rsidRPr="00160756">
        <w:rPr>
          <w:lang w:val="en-US"/>
        </w:rPr>
        <w:t>xls</w:t>
      </w:r>
      <w:proofErr w:type="spellEnd"/>
      <w:r w:rsidR="00192EA9">
        <w:t>»</w:t>
      </w:r>
      <w:r w:rsidR="00546BEB" w:rsidRPr="00546BEB">
        <w:t>.</w:t>
      </w:r>
    </w:p>
    <w:p w14:paraId="0C2DB044" w14:textId="77777777" w:rsidR="00F86975" w:rsidRPr="00F86975" w:rsidRDefault="00F86975" w:rsidP="00546BEB">
      <w:pPr>
        <w:pStyle w:val="a3"/>
        <w:numPr>
          <w:ilvl w:val="0"/>
          <w:numId w:val="3"/>
        </w:numPr>
      </w:pPr>
      <w:r>
        <w:t>Сформировать обучающую выборку. Для этого необходимо взять экспертные оценки</w:t>
      </w:r>
      <w:r w:rsidR="008D0537">
        <w:t>,</w:t>
      </w:r>
      <w:r>
        <w:t xml:space="preserve"> выставленные бригадами</w:t>
      </w:r>
      <w:r w:rsidRPr="00F86975">
        <w:t xml:space="preserve"> </w:t>
      </w:r>
      <w:r>
        <w:t>с</w:t>
      </w:r>
      <w:r w:rsidR="008D0537">
        <w:t> </w:t>
      </w:r>
      <w:r>
        <w:t xml:space="preserve">номерами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F86975">
        <w:t xml:space="preserve"> </w:t>
      </w:r>
      <w:r w:rsidR="008D0537">
        <w:t>и 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-2</m:t>
        </m:r>
      </m:oMath>
      <w:r>
        <w:t xml:space="preserve"> (где </w:t>
      </w:r>
      <m:oMath>
        <m:r>
          <w:rPr>
            <w:rFonts w:ascii="Cambria Math" w:hAnsi="Cambria Math"/>
            <w:lang w:val="en-US"/>
          </w:rPr>
          <m:t>n</m:t>
        </m:r>
      </m:oMath>
      <w:r w:rsidR="008D0537">
        <w:t> —</w:t>
      </w:r>
      <w:r w:rsidRPr="00F86975">
        <w:t xml:space="preserve"> </w:t>
      </w:r>
      <w:r>
        <w:t>номер бригады), и</w:t>
      </w:r>
      <w:r w:rsidR="008D0537">
        <w:t> </w:t>
      </w:r>
      <w:r>
        <w:t xml:space="preserve">заполнить ими </w:t>
      </w:r>
      <w:r w:rsidR="00192EA9">
        <w:t>столбцы «Экспертная оценка 2» и  «Экспертная оценка 3»</w:t>
      </w:r>
      <w:r w:rsidR="00546BEB" w:rsidRPr="00546BEB">
        <w:t>.</w:t>
      </w:r>
      <w:r w:rsidR="00EC2C05">
        <w:t xml:space="preserve"> Оценки в столбце «Экспертная оценка 1», занесенные вашей бригадой, остаются.</w:t>
      </w:r>
    </w:p>
    <w:p w14:paraId="4FCFD06F" w14:textId="77777777" w:rsidR="00F86975" w:rsidRDefault="00160756" w:rsidP="00160756">
      <w:pPr>
        <w:pStyle w:val="1"/>
      </w:pPr>
      <w:bookmarkStart w:id="1" w:name="_Toc388709088"/>
      <w:r>
        <w:t>Задание</w:t>
      </w:r>
      <w:bookmarkEnd w:id="1"/>
    </w:p>
    <w:p w14:paraId="727C00D9" w14:textId="77777777" w:rsidR="00192EA9" w:rsidRPr="00192EA9" w:rsidRDefault="009469DC" w:rsidP="00546BEB">
      <w:pPr>
        <w:pStyle w:val="a3"/>
        <w:numPr>
          <w:ilvl w:val="0"/>
          <w:numId w:val="4"/>
        </w:numPr>
      </w:pPr>
      <w:r>
        <w:t>Рассчитать значения полноты-</w:t>
      </w:r>
      <w:r w:rsidR="00192EA9">
        <w:t>точности для методов</w:t>
      </w:r>
      <w:r w:rsidRPr="009469DC">
        <w:t>:</w:t>
      </w:r>
      <w:r w:rsidR="00192EA9">
        <w:t xml:space="preserve"> коэффициент ассоци</w:t>
      </w:r>
      <w:r w:rsidR="00EC2C05">
        <w:t>а</w:t>
      </w:r>
      <w:r w:rsidR="00192EA9">
        <w:t xml:space="preserve">тивности </w:t>
      </w:r>
      <w:proofErr w:type="spellStart"/>
      <w:r w:rsidR="00192EA9">
        <w:t>Джаккарда</w:t>
      </w:r>
      <w:proofErr w:type="spellEnd"/>
      <w:r w:rsidR="00192EA9">
        <w:t>,</w:t>
      </w:r>
      <w:r w:rsidRPr="009469DC">
        <w:t xml:space="preserve"> коэффициент </w:t>
      </w:r>
      <w:proofErr w:type="spellStart"/>
      <w:r w:rsidRPr="009469DC">
        <w:t>Жаро</w:t>
      </w:r>
      <w:proofErr w:type="spellEnd"/>
      <w:r w:rsidRPr="009469DC">
        <w:t>,</w:t>
      </w:r>
      <w:r w:rsidR="00192EA9">
        <w:t xml:space="preserve"> коэффициент </w:t>
      </w:r>
      <w:proofErr w:type="spellStart"/>
      <w:r w:rsidR="00192EA9">
        <w:t>Жаро-Винклера</w:t>
      </w:r>
      <w:proofErr w:type="spellEnd"/>
      <w:r w:rsidR="00192EA9">
        <w:t>, расстояние Левенштейна</w:t>
      </w:r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различных</w:t>
      </w:r>
      <w:proofErr w:type="gramEnd"/>
      <w:r>
        <w:t xml:space="preserve"> значениях порога</w:t>
      </w:r>
      <w:r w:rsidR="00192EA9">
        <w:rPr>
          <w:color w:val="000000" w:themeColor="text1"/>
        </w:rPr>
        <w:t xml:space="preserve"> на обучающей выборке.</w:t>
      </w:r>
      <w:r w:rsidR="00192EA9">
        <w:rPr>
          <w:color w:val="FF0000"/>
        </w:rPr>
        <w:t xml:space="preserve"> </w:t>
      </w:r>
      <w:r w:rsidR="00192EA9">
        <w:rPr>
          <w:color w:val="000000" w:themeColor="text1"/>
        </w:rPr>
        <w:t xml:space="preserve">Построить графики для полученных результатов. Выбрать </w:t>
      </w:r>
      <w:r>
        <w:rPr>
          <w:color w:val="000000" w:themeColor="text1"/>
        </w:rPr>
        <w:t>пороговые значения</w:t>
      </w:r>
      <w:r w:rsidR="00AE4BB7">
        <w:rPr>
          <w:color w:val="000000" w:themeColor="text1"/>
        </w:rPr>
        <w:t xml:space="preserve"> для</w:t>
      </w:r>
      <w:r w:rsidR="00EC2C05">
        <w:rPr>
          <w:color w:val="000000" w:themeColor="text1"/>
        </w:rPr>
        <w:t> </w:t>
      </w:r>
      <w:r w:rsidR="00AE4BB7">
        <w:rPr>
          <w:color w:val="000000" w:themeColor="text1"/>
        </w:rPr>
        <w:t>методов,</w:t>
      </w:r>
      <w:r w:rsidR="00192EA9">
        <w:rPr>
          <w:color w:val="000000" w:themeColor="text1"/>
        </w:rPr>
        <w:t xml:space="preserve"> при котором достигается максимальное значение точности, при значении полноты не менее 85</w:t>
      </w:r>
      <w:r w:rsidR="00EC2C05">
        <w:rPr>
          <w:color w:val="000000" w:themeColor="text1"/>
        </w:rPr>
        <w:t> </w:t>
      </w:r>
      <w:r w:rsidR="00192EA9">
        <w:rPr>
          <w:color w:val="000000" w:themeColor="text1"/>
        </w:rPr>
        <w:t>%</w:t>
      </w:r>
    </w:p>
    <w:p w14:paraId="1A396C76" w14:textId="77777777" w:rsidR="009469DC" w:rsidRPr="00546BEB" w:rsidRDefault="00192EA9" w:rsidP="00546BEB">
      <w:pPr>
        <w:pStyle w:val="a3"/>
        <w:numPr>
          <w:ilvl w:val="0"/>
          <w:numId w:val="4"/>
        </w:numPr>
        <w:spacing w:after="0"/>
      </w:pPr>
      <w:r>
        <w:t>Рассчитать значени</w:t>
      </w:r>
      <w:r w:rsidR="00C424EC">
        <w:t xml:space="preserve">я полноты точности для методов </w:t>
      </w:r>
      <w:proofErr w:type="spellStart"/>
      <w:r w:rsidR="00C424EC">
        <w:t>ш</w:t>
      </w:r>
      <w:r>
        <w:t>инглов</w:t>
      </w:r>
      <w:proofErr w:type="spellEnd"/>
      <w:r w:rsidR="009469DC">
        <w:t xml:space="preserve"> (длина </w:t>
      </w:r>
      <w:proofErr w:type="spellStart"/>
      <w:r w:rsidR="009469DC">
        <w:t>шингла</w:t>
      </w:r>
      <w:proofErr w:type="spellEnd"/>
      <w:r w:rsidR="009469DC">
        <w:t xml:space="preserve"> 3</w:t>
      </w:r>
      <w:r w:rsidR="00EC2C05">
        <w:t> </w:t>
      </w:r>
      <w:r w:rsidR="009469DC">
        <w:t>слова)</w:t>
      </w:r>
      <w:r>
        <w:t xml:space="preserve">, </w:t>
      </w:r>
      <w:r>
        <w:rPr>
          <w:lang w:val="en-US"/>
        </w:rPr>
        <w:t>Winnowing</w:t>
      </w:r>
      <w:r w:rsidR="009469DC">
        <w:t xml:space="preserve"> (</w:t>
      </w:r>
      <w:r w:rsidR="009469DC">
        <w:rPr>
          <w:lang w:val="en-US"/>
        </w:rPr>
        <w:t>k</w:t>
      </w:r>
      <w:r w:rsidR="009469DC" w:rsidRPr="009469DC">
        <w:t xml:space="preserve"> = 2, </w:t>
      </w:r>
      <w:r w:rsidR="009469DC">
        <w:rPr>
          <w:lang w:val="en-US"/>
        </w:rPr>
        <w:t>t</w:t>
      </w:r>
      <w:r w:rsidR="009469DC" w:rsidRPr="009469DC">
        <w:t xml:space="preserve"> = 5</w:t>
      </w:r>
      <w:r w:rsidR="009469DC">
        <w:t>)</w:t>
      </w:r>
      <w:r>
        <w:t xml:space="preserve"> при различных </w:t>
      </w:r>
      <w:r w:rsidR="009469DC" w:rsidRPr="009469DC">
        <w:t>пороговых значениях</w:t>
      </w:r>
      <w:r>
        <w:rPr>
          <w:color w:val="000000" w:themeColor="text1"/>
        </w:rPr>
        <w:t xml:space="preserve"> на обучающей выборке.</w:t>
      </w:r>
      <w:r>
        <w:rPr>
          <w:color w:val="FF0000"/>
        </w:rPr>
        <w:t xml:space="preserve"> </w:t>
      </w:r>
      <w:r>
        <w:rPr>
          <w:color w:val="000000" w:themeColor="text1"/>
        </w:rPr>
        <w:t>Построить графики для полученных результатов.</w:t>
      </w:r>
      <w:r w:rsidR="00AE4BB7" w:rsidRPr="00AE4BB7">
        <w:rPr>
          <w:color w:val="000000" w:themeColor="text1"/>
        </w:rPr>
        <w:t xml:space="preserve"> </w:t>
      </w:r>
    </w:p>
    <w:p w14:paraId="2802A670" w14:textId="77777777" w:rsidR="00546BEB" w:rsidRPr="00546BEB" w:rsidRDefault="00546BEB" w:rsidP="00546BEB">
      <w:r w:rsidRPr="00546BEB">
        <w:t xml:space="preserve">Для каждого из методов добиться заданного целевого критерия путем настройки данных методов (изменением параметров методов). Построить графики полнота-точность для полученных оптимальных </w:t>
      </w:r>
      <w:proofErr w:type="gramStart"/>
      <w:r w:rsidRPr="00546BEB">
        <w:t>настройках</w:t>
      </w:r>
      <w:proofErr w:type="gramEnd"/>
      <w:r w:rsidRPr="00546BEB">
        <w:t xml:space="preserve"> методов. </w:t>
      </w:r>
    </w:p>
    <w:p w14:paraId="08B7D9AD" w14:textId="77777777" w:rsidR="00160756" w:rsidRPr="00C424EC" w:rsidRDefault="00AE4BB7" w:rsidP="00546BEB">
      <w:pPr>
        <w:pStyle w:val="a3"/>
        <w:numPr>
          <w:ilvl w:val="0"/>
          <w:numId w:val="4"/>
        </w:numPr>
        <w:rPr>
          <w:color w:val="000000" w:themeColor="text1"/>
        </w:rPr>
      </w:pPr>
      <w:r>
        <w:t>Получить значения полноты-точности для всех мет</w:t>
      </w:r>
      <w:r w:rsidR="00EC2C05">
        <w:t>одов на экзаменационной выборке</w:t>
      </w:r>
      <w:r>
        <w:t xml:space="preserve"> при выбранном пороге и</w:t>
      </w:r>
      <w:r w:rsidR="00EC2C05">
        <w:t> </w:t>
      </w:r>
      <w:r>
        <w:t xml:space="preserve">настройках. </w:t>
      </w:r>
      <w:r w:rsidR="00FE3B56">
        <w:t>Сравнить с результатами, полученными на</w:t>
      </w:r>
      <w:r w:rsidR="00EC2C05">
        <w:t> </w:t>
      </w:r>
      <w:r w:rsidR="00FE3B56">
        <w:t xml:space="preserve">обучающей выборке. </w:t>
      </w:r>
      <w:r>
        <w:t>Объяснить полученные результаты.</w:t>
      </w:r>
    </w:p>
    <w:p w14:paraId="1026842A" w14:textId="77777777" w:rsidR="00546BEB" w:rsidRDefault="00AE4BB7" w:rsidP="00546BEB">
      <w:pPr>
        <w:pStyle w:val="a3"/>
        <w:numPr>
          <w:ilvl w:val="0"/>
          <w:numId w:val="4"/>
        </w:numPr>
      </w:pPr>
      <w:r>
        <w:t>Повт</w:t>
      </w:r>
      <w:r w:rsidR="00A25F42" w:rsidRPr="00A25F42">
        <w:t>о</w:t>
      </w:r>
      <w:r w:rsidR="00A25F42">
        <w:t>р</w:t>
      </w:r>
      <w:r>
        <w:t xml:space="preserve">ить пункты 1-3 при использовании </w:t>
      </w:r>
      <w:proofErr w:type="spellStart"/>
      <w:r>
        <w:t>стемминга</w:t>
      </w:r>
      <w:proofErr w:type="spellEnd"/>
      <w:r w:rsidR="00EC2C05">
        <w:t>.</w:t>
      </w:r>
    </w:p>
    <w:p w14:paraId="30A8E938" w14:textId="77777777" w:rsidR="00F013AA" w:rsidRDefault="00F013AA" w:rsidP="00F013AA">
      <w:pPr>
        <w:pStyle w:val="1"/>
      </w:pPr>
      <w:bookmarkStart w:id="2" w:name="_Toc388709089"/>
      <w:r>
        <w:t>Варианты заданий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013AA" w14:paraId="05350F86" w14:textId="77777777" w:rsidTr="00F013AA">
        <w:tc>
          <w:tcPr>
            <w:tcW w:w="1129" w:type="dxa"/>
          </w:tcPr>
          <w:p w14:paraId="5B07D864" w14:textId="77777777" w:rsidR="00F013AA" w:rsidRDefault="00F013AA" w:rsidP="00CD259A">
            <w:pPr>
              <w:ind w:firstLine="0"/>
            </w:pPr>
            <w:r>
              <w:t>Вар. №</w:t>
            </w:r>
          </w:p>
        </w:tc>
        <w:tc>
          <w:tcPr>
            <w:tcW w:w="8216" w:type="dxa"/>
          </w:tcPr>
          <w:p w14:paraId="5705665E" w14:textId="77777777" w:rsidR="00F013AA" w:rsidRDefault="00F013AA" w:rsidP="00F013AA">
            <w:r>
              <w:t>Задание</w:t>
            </w:r>
          </w:p>
        </w:tc>
      </w:tr>
      <w:tr w:rsidR="00F013AA" w14:paraId="0DEC28FE" w14:textId="77777777" w:rsidTr="00F013AA">
        <w:tc>
          <w:tcPr>
            <w:tcW w:w="1129" w:type="dxa"/>
          </w:tcPr>
          <w:p w14:paraId="5FA14651" w14:textId="77777777" w:rsidR="00F013AA" w:rsidRDefault="00F013AA" w:rsidP="00F013AA">
            <w:r>
              <w:t>1</w:t>
            </w:r>
          </w:p>
        </w:tc>
        <w:tc>
          <w:tcPr>
            <w:tcW w:w="8216" w:type="dxa"/>
          </w:tcPr>
          <w:p w14:paraId="49138BEF" w14:textId="77777777" w:rsidR="00F013AA" w:rsidRDefault="00F013AA" w:rsidP="00F013AA">
            <w:r>
              <w:t>Добиться максимальной точности при полноте не менее 90%</w:t>
            </w:r>
          </w:p>
        </w:tc>
      </w:tr>
      <w:tr w:rsidR="00F013AA" w14:paraId="4DC60A18" w14:textId="77777777" w:rsidTr="00F013AA">
        <w:tc>
          <w:tcPr>
            <w:tcW w:w="1129" w:type="dxa"/>
          </w:tcPr>
          <w:p w14:paraId="37ED5198" w14:textId="77777777" w:rsidR="00F013AA" w:rsidRDefault="00F013AA" w:rsidP="00F013AA">
            <w:r>
              <w:t>2</w:t>
            </w:r>
          </w:p>
        </w:tc>
        <w:tc>
          <w:tcPr>
            <w:tcW w:w="8216" w:type="dxa"/>
          </w:tcPr>
          <w:p w14:paraId="26600C56" w14:textId="77777777" w:rsidR="00F013AA" w:rsidRDefault="00F013AA" w:rsidP="00F013AA">
            <w:r>
              <w:t>Добиться максимальной полноты при точности не менее 75%</w:t>
            </w:r>
          </w:p>
        </w:tc>
      </w:tr>
      <w:tr w:rsidR="00F013AA" w14:paraId="33547875" w14:textId="77777777" w:rsidTr="00F013AA">
        <w:tc>
          <w:tcPr>
            <w:tcW w:w="1129" w:type="dxa"/>
          </w:tcPr>
          <w:p w14:paraId="417E262B" w14:textId="77777777" w:rsidR="00F013AA" w:rsidRDefault="00F013AA" w:rsidP="00F013AA">
            <w:r>
              <w:lastRenderedPageBreak/>
              <w:t>3</w:t>
            </w:r>
          </w:p>
        </w:tc>
        <w:tc>
          <w:tcPr>
            <w:tcW w:w="8216" w:type="dxa"/>
          </w:tcPr>
          <w:p w14:paraId="1F8B053B" w14:textId="77777777" w:rsidR="00F013AA" w:rsidRPr="00F013AA" w:rsidRDefault="00F013AA" w:rsidP="00F013A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35%</w:t>
            </w:r>
            <w:r>
              <w:t>)</w:t>
            </w:r>
            <w:r w:rsidRPr="00F013AA">
              <w:t xml:space="preserve"> </w:t>
            </w:r>
          </w:p>
        </w:tc>
      </w:tr>
      <w:tr w:rsidR="00F013AA" w14:paraId="543F6C67" w14:textId="77777777" w:rsidTr="00F013AA">
        <w:tc>
          <w:tcPr>
            <w:tcW w:w="1129" w:type="dxa"/>
          </w:tcPr>
          <w:p w14:paraId="4A9DFA0B" w14:textId="77777777" w:rsidR="00F013AA" w:rsidRDefault="00F013AA" w:rsidP="00F013AA">
            <w:r>
              <w:t>4</w:t>
            </w:r>
          </w:p>
        </w:tc>
        <w:tc>
          <w:tcPr>
            <w:tcW w:w="8216" w:type="dxa"/>
          </w:tcPr>
          <w:p w14:paraId="298E5429" w14:textId="77777777" w:rsidR="00F013AA" w:rsidRDefault="00F013AA" w:rsidP="002E0EF6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</w:t>
            </w:r>
            <w:r w:rsidR="002E0EF6" w:rsidRPr="002E0EF6">
              <w:t>50</w:t>
            </w:r>
            <w:r w:rsidR="002E0EF6">
              <w:t>%</w:t>
            </w:r>
            <w:r>
              <w:t>)</w:t>
            </w:r>
          </w:p>
        </w:tc>
      </w:tr>
      <w:tr w:rsidR="00F013AA" w14:paraId="53AC4CD9" w14:textId="77777777" w:rsidTr="00F013AA">
        <w:tc>
          <w:tcPr>
            <w:tcW w:w="1129" w:type="dxa"/>
          </w:tcPr>
          <w:p w14:paraId="202E9E83" w14:textId="77777777" w:rsidR="00F013AA" w:rsidRDefault="00F013AA" w:rsidP="00F013AA">
            <w:r>
              <w:t>5</w:t>
            </w:r>
          </w:p>
        </w:tc>
        <w:tc>
          <w:tcPr>
            <w:tcW w:w="8216" w:type="dxa"/>
          </w:tcPr>
          <w:p w14:paraId="3783BB11" w14:textId="77777777" w:rsidR="00F013AA" w:rsidRDefault="00C6358D" w:rsidP="002E0EF6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70%</w:t>
            </w:r>
            <w:r>
              <w:t>)</w:t>
            </w:r>
          </w:p>
        </w:tc>
      </w:tr>
      <w:tr w:rsidR="00CC4ACC" w14:paraId="5CC692C9" w14:textId="77777777" w:rsidTr="00AB6C9D">
        <w:tc>
          <w:tcPr>
            <w:tcW w:w="1129" w:type="dxa"/>
          </w:tcPr>
          <w:p w14:paraId="150EC8EF" w14:textId="29D9A6C1" w:rsidR="00CC4ACC" w:rsidRDefault="00CC4ACC" w:rsidP="00AB6C9D">
            <w:r>
              <w:t>6</w:t>
            </w:r>
          </w:p>
        </w:tc>
        <w:tc>
          <w:tcPr>
            <w:tcW w:w="8216" w:type="dxa"/>
          </w:tcPr>
          <w:p w14:paraId="733F41A7" w14:textId="411C80ED" w:rsidR="00CC4ACC" w:rsidRDefault="00CC4ACC" w:rsidP="00CD259A">
            <w:r>
              <w:t xml:space="preserve">Добиться максимальной точности при полноте не менее </w:t>
            </w:r>
            <w:r w:rsidR="00CD259A">
              <w:t>8</w:t>
            </w:r>
            <w:r>
              <w:t>0%</w:t>
            </w:r>
          </w:p>
        </w:tc>
      </w:tr>
      <w:tr w:rsidR="00CC4ACC" w14:paraId="5930A29D" w14:textId="77777777" w:rsidTr="00AB6C9D">
        <w:tc>
          <w:tcPr>
            <w:tcW w:w="1129" w:type="dxa"/>
          </w:tcPr>
          <w:p w14:paraId="48FA113F" w14:textId="0D55FFA2" w:rsidR="00CC4ACC" w:rsidRDefault="00CC4ACC" w:rsidP="00AB6C9D">
            <w:r>
              <w:t>7</w:t>
            </w:r>
          </w:p>
        </w:tc>
        <w:tc>
          <w:tcPr>
            <w:tcW w:w="8216" w:type="dxa"/>
          </w:tcPr>
          <w:p w14:paraId="3C746AC4" w14:textId="54CA0257" w:rsidR="00CC4ACC" w:rsidRDefault="00CC4ACC" w:rsidP="00CD259A">
            <w:r>
              <w:t xml:space="preserve">Добиться максимальной полноты при точности не менее </w:t>
            </w:r>
            <w:r w:rsidR="00CD259A">
              <w:t>8</w:t>
            </w:r>
            <w:r>
              <w:t>5%</w:t>
            </w:r>
          </w:p>
        </w:tc>
      </w:tr>
      <w:tr w:rsidR="00CC4ACC" w:rsidRPr="00F013AA" w14:paraId="212458B7" w14:textId="77777777" w:rsidTr="00AB6C9D">
        <w:tc>
          <w:tcPr>
            <w:tcW w:w="1129" w:type="dxa"/>
          </w:tcPr>
          <w:p w14:paraId="39DB50D4" w14:textId="2C07AA35" w:rsidR="00CC4ACC" w:rsidRDefault="00CC4ACC" w:rsidP="00AB6C9D">
            <w:r>
              <w:t>8</w:t>
            </w:r>
          </w:p>
        </w:tc>
        <w:tc>
          <w:tcPr>
            <w:tcW w:w="8216" w:type="dxa"/>
          </w:tcPr>
          <w:p w14:paraId="2DB8AF28" w14:textId="0670EAC3" w:rsidR="00CC4ACC" w:rsidRPr="00F013AA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25</w:t>
            </w:r>
            <w:r>
              <w:t>%)</w:t>
            </w:r>
            <w:r w:rsidRPr="00F013AA">
              <w:t xml:space="preserve"> </w:t>
            </w:r>
          </w:p>
        </w:tc>
      </w:tr>
      <w:tr w:rsidR="00CC4ACC" w14:paraId="2DD889F8" w14:textId="77777777" w:rsidTr="00AB6C9D">
        <w:tc>
          <w:tcPr>
            <w:tcW w:w="1129" w:type="dxa"/>
          </w:tcPr>
          <w:p w14:paraId="0A6C2D64" w14:textId="139AD931" w:rsidR="00CC4ACC" w:rsidRDefault="00CC4ACC" w:rsidP="00AB6C9D">
            <w:r>
              <w:t>9</w:t>
            </w:r>
          </w:p>
        </w:tc>
        <w:tc>
          <w:tcPr>
            <w:tcW w:w="8216" w:type="dxa"/>
          </w:tcPr>
          <w:p w14:paraId="7315FEB0" w14:textId="31ABFA48" w:rsidR="00CC4ACC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4</w:t>
            </w:r>
            <w:r w:rsidRPr="002E0EF6">
              <w:t>0</w:t>
            </w:r>
            <w:r>
              <w:t>%)</w:t>
            </w:r>
          </w:p>
        </w:tc>
      </w:tr>
      <w:tr w:rsidR="00CC4ACC" w14:paraId="331137F4" w14:textId="77777777" w:rsidTr="00AB6C9D">
        <w:tc>
          <w:tcPr>
            <w:tcW w:w="1129" w:type="dxa"/>
          </w:tcPr>
          <w:p w14:paraId="6731B573" w14:textId="21414C28" w:rsidR="00CC4ACC" w:rsidRDefault="00CC4ACC" w:rsidP="00CD259A">
            <w:pPr>
              <w:ind w:firstLine="0"/>
              <w:jc w:val="right"/>
            </w:pPr>
            <w:r>
              <w:t>10</w:t>
            </w:r>
          </w:p>
        </w:tc>
        <w:tc>
          <w:tcPr>
            <w:tcW w:w="8216" w:type="dxa"/>
          </w:tcPr>
          <w:p w14:paraId="790AEC1E" w14:textId="7083A11A" w:rsidR="00CC4ACC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6</w:t>
            </w:r>
            <w:r>
              <w:t>0%)</w:t>
            </w:r>
          </w:p>
        </w:tc>
      </w:tr>
    </w:tbl>
    <w:p w14:paraId="140CFA39" w14:textId="77777777" w:rsidR="00F013AA" w:rsidRPr="00F013AA" w:rsidRDefault="00F013AA" w:rsidP="00F013AA">
      <w:bookmarkStart w:id="3" w:name="_GoBack"/>
      <w:bookmarkEnd w:id="3"/>
    </w:p>
    <w:p w14:paraId="50E82AEE" w14:textId="77777777" w:rsidR="00A25F42" w:rsidRDefault="00A25F42" w:rsidP="00C424EC">
      <w:pPr>
        <w:pStyle w:val="1"/>
      </w:pPr>
      <w:bookmarkStart w:id="4" w:name="_Toc388709090"/>
      <w:r>
        <w:t xml:space="preserve">Краткое описание </w:t>
      </w:r>
      <w:r w:rsidR="00546BEB">
        <w:br/>
      </w:r>
      <w:r>
        <w:t>методов выявления нечетких дубликатов</w:t>
      </w:r>
      <w:bookmarkEnd w:id="4"/>
    </w:p>
    <w:p w14:paraId="75C3DE93" w14:textId="77777777" w:rsidR="00C6358D" w:rsidRDefault="00C6358D" w:rsidP="00C6358D">
      <w:pPr>
        <w:pStyle w:val="2"/>
      </w:pPr>
      <w:bookmarkStart w:id="5" w:name="_Toc388709091"/>
      <w:r>
        <w:t xml:space="preserve">Коэффициент ассоциативности </w:t>
      </w:r>
      <w:proofErr w:type="spellStart"/>
      <w:r>
        <w:t>Джаккарда</w:t>
      </w:r>
      <w:bookmarkEnd w:id="5"/>
      <w:proofErr w:type="spellEnd"/>
    </w:p>
    <w:p w14:paraId="763E9FBD" w14:textId="77777777" w:rsidR="00C6358D" w:rsidRDefault="00C6358D" w:rsidP="002E0EF6">
      <w:pPr>
        <w:rPr>
          <w:lang w:eastAsia="ru-RU"/>
        </w:rPr>
      </w:pPr>
      <w:r w:rsidRPr="00C6358D">
        <w:rPr>
          <w:lang w:eastAsia="ru-RU"/>
        </w:rPr>
        <w:t>Первоначально использовался в математической статистике в качестве меры сходства между объектами, опи</w:t>
      </w:r>
      <w:r w:rsidR="002E0EF6">
        <w:rPr>
          <w:lang w:eastAsia="ru-RU"/>
        </w:rPr>
        <w:t>санными бинарными признаками</w:t>
      </w:r>
      <w:r w:rsidRPr="00C6358D">
        <w:rPr>
          <w:lang w:eastAsia="ru-RU"/>
        </w:rPr>
        <w:t>. Он основан на ан</w:t>
      </w:r>
      <w:r w:rsidR="00546BEB">
        <w:rPr>
          <w:lang w:eastAsia="ru-RU"/>
        </w:rPr>
        <w:t>ализе соотношения совпадающих и </w:t>
      </w:r>
      <w:r w:rsidRPr="00C6358D">
        <w:rPr>
          <w:lang w:eastAsia="ru-RU"/>
        </w:rPr>
        <w:t xml:space="preserve">признаков у различных объектов. Коэффициент </w:t>
      </w:r>
      <w:proofErr w:type="spellStart"/>
      <w:r w:rsidRPr="00C6358D">
        <w:rPr>
          <w:lang w:eastAsia="ru-RU"/>
        </w:rPr>
        <w:t>Джаккарда</w:t>
      </w:r>
      <w:proofErr w:type="spellEnd"/>
      <w:r w:rsidRPr="00C6358D">
        <w:rPr>
          <w:lang w:eastAsia="ru-RU"/>
        </w:rPr>
        <w:t xml:space="preserve"> вычисляется по следующей формуле </w:t>
      </w:r>
      <m:oMath>
        <m:r>
          <w:rPr>
            <w:rFonts w:ascii="Cambria Math" w:hAnsi="Cambria Math"/>
            <w:lang w:eastAsia="ru-RU"/>
          </w:rPr>
          <m:t xml:space="preserve">J=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A</m:t>
            </m:r>
          </m:num>
          <m:den>
            <m:r>
              <w:rPr>
                <w:rFonts w:ascii="Cambria Math" w:hAnsi="Cambria Math"/>
                <w:lang w:eastAsia="ru-RU"/>
              </w:rPr>
              <m:t>A+B+C</m:t>
            </m:r>
          </m:den>
        </m:f>
      </m:oMath>
      <w:r w:rsidRPr="00C6358D">
        <w:rPr>
          <w:lang w:eastAsia="ru-RU"/>
        </w:rPr>
        <w:t xml:space="preserve">, где </w:t>
      </w:r>
      <w:r w:rsidRPr="00C6358D">
        <w:rPr>
          <w:lang w:val="en-US" w:eastAsia="ru-RU"/>
        </w:rPr>
        <w:t>A</w:t>
      </w:r>
      <w:r w:rsidR="00546BEB">
        <w:rPr>
          <w:lang w:eastAsia="ru-RU"/>
        </w:rPr>
        <w:t> </w:t>
      </w:r>
      <w:r w:rsidR="00546BEB">
        <w:t>—</w:t>
      </w:r>
      <w:r w:rsidRPr="00C6358D">
        <w:rPr>
          <w:lang w:eastAsia="ru-RU"/>
        </w:rPr>
        <w:t xml:space="preserve"> число терминов</w:t>
      </w:r>
      <w:r w:rsidR="00546BEB">
        <w:rPr>
          <w:lang w:eastAsia="ru-RU"/>
        </w:rPr>
        <w:t>,</w:t>
      </w:r>
      <w:r w:rsidRPr="00C6358D">
        <w:rPr>
          <w:lang w:eastAsia="ru-RU"/>
        </w:rPr>
        <w:t xml:space="preserve"> присутствующих в</w:t>
      </w:r>
      <w:r w:rsidR="00546BEB">
        <w:rPr>
          <w:lang w:eastAsia="ru-RU"/>
        </w:rPr>
        <w:t> </w:t>
      </w:r>
      <w:r w:rsidRPr="00C6358D">
        <w:rPr>
          <w:lang w:eastAsia="ru-RU"/>
        </w:rPr>
        <w:t>обоих документ</w:t>
      </w:r>
      <w:r w:rsidR="00546BEB">
        <w:rPr>
          <w:lang w:eastAsia="ru-RU"/>
        </w:rPr>
        <w:t>ах</w:t>
      </w:r>
      <w:r w:rsidRPr="00C6358D">
        <w:rPr>
          <w:lang w:eastAsia="ru-RU"/>
        </w:rPr>
        <w:t xml:space="preserve">, </w:t>
      </w:r>
      <w:r w:rsidRPr="00C6358D">
        <w:rPr>
          <w:lang w:val="en-US" w:eastAsia="ru-RU"/>
        </w:rPr>
        <w:t>B</w:t>
      </w:r>
      <w:r w:rsidR="00546BEB">
        <w:rPr>
          <w:lang w:eastAsia="ru-RU"/>
        </w:rPr>
        <w:t xml:space="preserve"> — </w:t>
      </w:r>
      <w:r w:rsidRPr="00C6358D">
        <w:rPr>
          <w:lang w:eastAsia="ru-RU"/>
        </w:rPr>
        <w:t>число терминов</w:t>
      </w:r>
      <w:r w:rsidR="00546BEB">
        <w:rPr>
          <w:lang w:eastAsia="ru-RU"/>
        </w:rPr>
        <w:t>, присутствующих в </w:t>
      </w:r>
      <w:r w:rsidRPr="00C6358D">
        <w:rPr>
          <w:lang w:eastAsia="ru-RU"/>
        </w:rPr>
        <w:t>первом документе и</w:t>
      </w:r>
      <w:r w:rsidR="00546BEB">
        <w:rPr>
          <w:lang w:eastAsia="ru-RU"/>
        </w:rPr>
        <w:t> отсутствующих во </w:t>
      </w:r>
      <w:r w:rsidRPr="00C6358D">
        <w:rPr>
          <w:lang w:eastAsia="ru-RU"/>
        </w:rPr>
        <w:t xml:space="preserve">втором, </w:t>
      </w:r>
      <w:r w:rsidRPr="00C6358D">
        <w:rPr>
          <w:lang w:val="en-US" w:eastAsia="ru-RU"/>
        </w:rPr>
        <w:t>C</w:t>
      </w:r>
      <w:r w:rsidR="00546BEB">
        <w:rPr>
          <w:lang w:eastAsia="ru-RU"/>
        </w:rPr>
        <w:t xml:space="preserve"> — </w:t>
      </w:r>
      <w:r w:rsidRPr="00C6358D">
        <w:rPr>
          <w:lang w:eastAsia="ru-RU"/>
        </w:rPr>
        <w:t>число терминов</w:t>
      </w:r>
      <w:r w:rsidR="00546BEB">
        <w:rPr>
          <w:lang w:eastAsia="ru-RU"/>
        </w:rPr>
        <w:t>, присутствующих во </w:t>
      </w:r>
      <w:r w:rsidRPr="00C6358D">
        <w:rPr>
          <w:lang w:eastAsia="ru-RU"/>
        </w:rPr>
        <w:t>второ</w:t>
      </w:r>
      <w:r w:rsidR="00546BEB">
        <w:rPr>
          <w:lang w:eastAsia="ru-RU"/>
        </w:rPr>
        <w:t>м документе и отсутствующих в </w:t>
      </w:r>
      <w:r w:rsidRPr="00C6358D">
        <w:rPr>
          <w:lang w:eastAsia="ru-RU"/>
        </w:rPr>
        <w:t>первом.</w:t>
      </w:r>
    </w:p>
    <w:p w14:paraId="5B831D0E" w14:textId="77777777" w:rsidR="00C6358D" w:rsidRDefault="00C6358D" w:rsidP="00C6358D">
      <w:pPr>
        <w:pStyle w:val="2"/>
        <w:rPr>
          <w:rFonts w:eastAsia="Times New Roman"/>
          <w:lang w:eastAsia="ru-RU"/>
        </w:rPr>
      </w:pPr>
      <w:bookmarkStart w:id="6" w:name="_Toc388709092"/>
      <w:r w:rsidRPr="00C6358D">
        <w:rPr>
          <w:rFonts w:eastAsia="Times New Roman"/>
          <w:lang w:eastAsia="ru-RU"/>
        </w:rPr>
        <w:t>Метод</w:t>
      </w:r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шинглов</w:t>
      </w:r>
      <w:bookmarkEnd w:id="6"/>
      <w:proofErr w:type="spellEnd"/>
    </w:p>
    <w:p w14:paraId="4FFE849E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>Данный метод основан на</w:t>
      </w:r>
      <w:r w:rsidR="00546BEB">
        <w:rPr>
          <w:lang w:eastAsia="ru-RU"/>
        </w:rPr>
        <w:t> </w:t>
      </w:r>
      <w:r w:rsidRPr="00C6358D">
        <w:rPr>
          <w:lang w:eastAsia="ru-RU"/>
        </w:rPr>
        <w:t>расчёте контрольных сумм (</w:t>
      </w:r>
      <w:proofErr w:type="spellStart"/>
      <w:r w:rsidRPr="00C6358D">
        <w:rPr>
          <w:lang w:eastAsia="ru-RU"/>
        </w:rPr>
        <w:t>шинглов</w:t>
      </w:r>
      <w:proofErr w:type="spellEnd"/>
      <w:r w:rsidRPr="00C6358D">
        <w:rPr>
          <w:lang w:eastAsia="ru-RU"/>
        </w:rPr>
        <w:t>) для</w:t>
      </w:r>
      <w:r w:rsidR="00546BEB">
        <w:rPr>
          <w:lang w:eastAsia="ru-RU"/>
        </w:rPr>
        <w:t> </w:t>
      </w:r>
      <w:r w:rsidRPr="00C6358D">
        <w:rPr>
          <w:lang w:eastAsia="ru-RU"/>
        </w:rPr>
        <w:t>каждой посл</w:t>
      </w:r>
      <w:r w:rsidR="002E0EF6">
        <w:rPr>
          <w:lang w:eastAsia="ru-RU"/>
        </w:rPr>
        <w:t>едовательности слов в</w:t>
      </w:r>
      <w:r w:rsidR="00546BEB">
        <w:rPr>
          <w:lang w:eastAsia="ru-RU"/>
        </w:rPr>
        <w:t> </w:t>
      </w:r>
      <w:r w:rsidR="002E0EF6">
        <w:rPr>
          <w:lang w:eastAsia="ru-RU"/>
        </w:rPr>
        <w:t>тексте</w:t>
      </w:r>
      <w:r w:rsidRPr="00C6358D">
        <w:rPr>
          <w:lang w:eastAsia="ru-RU"/>
        </w:rPr>
        <w:t>. Последовательности имеют фиксированную длину, которая может настраиваться в</w:t>
      </w:r>
      <w:r w:rsidR="00546BEB">
        <w:rPr>
          <w:lang w:eastAsia="ru-RU"/>
        </w:rPr>
        <w:t> </w:t>
      </w:r>
      <w:r w:rsidRPr="00C6358D">
        <w:rPr>
          <w:lang w:eastAsia="ru-RU"/>
        </w:rPr>
        <w:t>зависимости от</w:t>
      </w:r>
      <w:r w:rsidR="00546BEB">
        <w:rPr>
          <w:lang w:eastAsia="ru-RU"/>
        </w:rPr>
        <w:t> </w:t>
      </w:r>
      <w:r w:rsidRPr="00C6358D">
        <w:rPr>
          <w:lang w:eastAsia="ru-RU"/>
        </w:rPr>
        <w:t>длины документа. Таким образом, получается набор чисел (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>) характеризующих документ. Для </w:t>
      </w:r>
      <w:r w:rsidRPr="00C6358D">
        <w:rPr>
          <w:lang w:eastAsia="ru-RU"/>
        </w:rPr>
        <w:t>проверки</w:t>
      </w:r>
      <w:r w:rsidR="00546BEB">
        <w:rPr>
          <w:lang w:eastAsia="ru-RU"/>
        </w:rPr>
        <w:t xml:space="preserve"> </w:t>
      </w:r>
      <w:r w:rsidRPr="00C6358D">
        <w:rPr>
          <w:lang w:eastAsia="ru-RU"/>
        </w:rPr>
        <w:t>на</w:t>
      </w:r>
      <w:r w:rsidR="00546BEB">
        <w:rPr>
          <w:lang w:eastAsia="ru-RU"/>
        </w:rPr>
        <w:t> </w:t>
      </w:r>
      <w:r w:rsidRPr="00C6358D">
        <w:rPr>
          <w:lang w:eastAsia="ru-RU"/>
        </w:rPr>
        <w:t xml:space="preserve">оригинальность документа сравнивают набор 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 xml:space="preserve">, характеризующий проверяемый </w:t>
      </w:r>
      <w:r w:rsidRPr="00C6358D">
        <w:rPr>
          <w:lang w:eastAsia="ru-RU"/>
        </w:rPr>
        <w:t>документ</w:t>
      </w:r>
      <w:r w:rsidR="00546BEB">
        <w:rPr>
          <w:lang w:eastAsia="ru-RU"/>
        </w:rPr>
        <w:t>,</w:t>
      </w:r>
      <w:r w:rsidRPr="00C6358D">
        <w:rPr>
          <w:lang w:eastAsia="ru-RU"/>
        </w:rPr>
        <w:t xml:space="preserve"> с набором 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>,</w:t>
      </w:r>
      <w:r w:rsidRPr="00C6358D">
        <w:rPr>
          <w:lang w:eastAsia="ru-RU"/>
        </w:rPr>
        <w:t xml:space="preserve"> характеризующим оригинальный документ. </w:t>
      </w:r>
    </w:p>
    <w:p w14:paraId="723275C4" w14:textId="77777777" w:rsidR="00C6358D" w:rsidRDefault="00C6358D" w:rsidP="002E0EF6">
      <w:pPr>
        <w:rPr>
          <w:lang w:eastAsia="ru-RU"/>
        </w:rPr>
      </w:pPr>
      <w:r w:rsidRPr="00C6358D">
        <w:rPr>
          <w:lang w:eastAsia="ru-RU"/>
        </w:rPr>
        <w:t>Примечание: суть метода заключается в</w:t>
      </w:r>
      <w:r w:rsidR="00546BEB">
        <w:rPr>
          <w:lang w:eastAsia="ru-RU"/>
        </w:rPr>
        <w:t> </w:t>
      </w:r>
      <w:r w:rsidRPr="00C6358D">
        <w:rPr>
          <w:lang w:eastAsia="ru-RU"/>
        </w:rPr>
        <w:t>том, чтобы производить сравнение не</w:t>
      </w:r>
      <w:r w:rsidR="00546BEB">
        <w:rPr>
          <w:lang w:eastAsia="ru-RU"/>
        </w:rPr>
        <w:t> </w:t>
      </w:r>
      <w:r w:rsidRPr="00C6358D">
        <w:rPr>
          <w:lang w:eastAsia="ru-RU"/>
        </w:rPr>
        <w:t>последовательности слов, а</w:t>
      </w:r>
      <w:r w:rsidR="00546BEB">
        <w:rPr>
          <w:lang w:eastAsia="ru-RU"/>
        </w:rPr>
        <w:t> </w:t>
      </w:r>
      <w:r w:rsidRPr="00C6358D">
        <w:rPr>
          <w:lang w:eastAsia="ru-RU"/>
        </w:rPr>
        <w:t>чисел, однозначно поставленные в</w:t>
      </w:r>
      <w:r w:rsidR="00546BEB">
        <w:rPr>
          <w:lang w:eastAsia="ru-RU"/>
        </w:rPr>
        <w:t> </w:t>
      </w:r>
      <w:r w:rsidRPr="00C6358D">
        <w:rPr>
          <w:lang w:eastAsia="ru-RU"/>
        </w:rPr>
        <w:t>соответстви</w:t>
      </w:r>
      <w:r w:rsidR="00546BEB">
        <w:rPr>
          <w:lang w:eastAsia="ru-RU"/>
        </w:rPr>
        <w:t xml:space="preserve">е этим последовательностям. </w:t>
      </w:r>
      <w:proofErr w:type="gramStart"/>
      <w:r w:rsidR="00546BEB">
        <w:rPr>
          <w:lang w:eastAsia="ru-RU"/>
        </w:rPr>
        <w:t>Таком</w:t>
      </w:r>
      <w:proofErr w:type="gramEnd"/>
      <w:r w:rsidR="00546BEB">
        <w:rPr>
          <w:lang w:eastAsia="ru-RU"/>
        </w:rPr>
        <w:t xml:space="preserve"> образом,</w:t>
      </w:r>
      <w:r w:rsidRPr="00C6358D">
        <w:rPr>
          <w:lang w:eastAsia="ru-RU"/>
        </w:rPr>
        <w:t xml:space="preserve"> производиться операция хеширования данных.  В</w:t>
      </w:r>
      <w:r w:rsidR="00546BEB">
        <w:rPr>
          <w:lang w:eastAsia="ru-RU"/>
        </w:rPr>
        <w:t> лабораторной</w:t>
      </w:r>
      <w:r w:rsidRPr="00C6358D">
        <w:rPr>
          <w:lang w:eastAsia="ru-RU"/>
        </w:rPr>
        <w:t xml:space="preserve"> работе используется не нахождение контрольных сумм, а стандартная функция хеширования данных </w:t>
      </w:r>
      <w:r w:rsidRPr="00C6358D">
        <w:rPr>
          <w:lang w:val="en-US" w:eastAsia="ru-RU"/>
        </w:rPr>
        <w:t>SHA</w:t>
      </w:r>
      <w:r w:rsidRPr="00C6358D">
        <w:rPr>
          <w:lang w:eastAsia="ru-RU"/>
        </w:rPr>
        <w:t>-1</w:t>
      </w:r>
      <w:r>
        <w:rPr>
          <w:lang w:eastAsia="ru-RU"/>
        </w:rPr>
        <w:t>.</w:t>
      </w:r>
    </w:p>
    <w:p w14:paraId="14DCCE47" w14:textId="77777777" w:rsidR="00C6358D" w:rsidRDefault="00C6358D" w:rsidP="00C6358D">
      <w:pPr>
        <w:pStyle w:val="2"/>
      </w:pPr>
      <w:bookmarkStart w:id="7" w:name="_Toc388709093"/>
      <w:r>
        <w:lastRenderedPageBreak/>
        <w:t xml:space="preserve">Коэффициент </w:t>
      </w:r>
      <w:proofErr w:type="spellStart"/>
      <w:r>
        <w:t>Жаро</w:t>
      </w:r>
      <w:proofErr w:type="spellEnd"/>
      <w:r>
        <w:t xml:space="preserve"> и</w:t>
      </w:r>
      <w:r w:rsidR="00546BEB">
        <w:t> </w:t>
      </w:r>
      <w:proofErr w:type="spellStart"/>
      <w:r>
        <w:t>Жаро-Винклера</w:t>
      </w:r>
      <w:bookmarkEnd w:id="7"/>
      <w:proofErr w:type="spellEnd"/>
    </w:p>
    <w:p w14:paraId="75E226D2" w14:textId="2320C470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Расстояния  </w:t>
      </w:r>
      <w:proofErr w:type="spellStart"/>
      <w:r w:rsidR="004E71E0">
        <w:rPr>
          <w:lang w:eastAsia="ru-RU"/>
        </w:rPr>
        <w:t>Ж</w:t>
      </w:r>
      <w:r w:rsidRPr="00C6358D">
        <w:rPr>
          <w:i/>
          <w:lang w:eastAsia="ru-RU"/>
        </w:rPr>
        <w:t>аро</w:t>
      </w:r>
      <w:proofErr w:type="spellEnd"/>
      <w:proofErr w:type="gramStart"/>
      <w:r w:rsidRPr="00C6358D">
        <w:rPr>
          <w:i/>
          <w:lang w:eastAsia="ru-RU"/>
        </w:rPr>
        <w:t xml:space="preserve"> </w:t>
      </w:r>
      <w:r w:rsidRPr="00C6358D">
        <w:rPr>
          <w:lang w:eastAsia="ru-RU"/>
        </w:rPr>
        <w:t>(</w:t>
      </w:r>
      <w:r w:rsidRPr="00C6358D">
        <w:rPr>
          <w:position w:val="-12"/>
          <w:lang w:eastAsia="ru-RU"/>
        </w:rPr>
        <w:object w:dxaOrig="300" w:dyaOrig="380" w14:anchorId="6FA71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 fillcolor="window">
            <v:imagedata r:id="rId7" o:title=""/>
          </v:shape>
          <o:OLEObject Type="Embed" ProgID="Equation.3" ShapeID="_x0000_i1025" DrawAspect="Content" ObjectID="_1574608076" r:id="rId8"/>
        </w:object>
      </w:r>
      <w:r w:rsidRPr="00C6358D">
        <w:rPr>
          <w:lang w:eastAsia="ru-RU"/>
        </w:rPr>
        <w:t xml:space="preserve">) </w:t>
      </w:r>
      <w:proofErr w:type="gramEnd"/>
      <w:r w:rsidRPr="00C6358D">
        <w:rPr>
          <w:lang w:eastAsia="ru-RU"/>
        </w:rPr>
        <w:t xml:space="preserve">и  </w:t>
      </w:r>
      <w:proofErr w:type="spellStart"/>
      <w:r w:rsidR="004E71E0">
        <w:rPr>
          <w:i/>
          <w:lang w:eastAsia="ru-RU"/>
        </w:rPr>
        <w:t>Ж</w:t>
      </w:r>
      <w:r w:rsidRPr="00C6358D">
        <w:rPr>
          <w:i/>
          <w:lang w:eastAsia="ru-RU"/>
        </w:rPr>
        <w:t>аро-Винклера</w:t>
      </w:r>
      <w:proofErr w:type="spellEnd"/>
      <w:r w:rsidRPr="00C6358D">
        <w:rPr>
          <w:i/>
          <w:lang w:eastAsia="ru-RU"/>
        </w:rPr>
        <w:t xml:space="preserve"> </w:t>
      </w:r>
      <w:r w:rsidRPr="00C6358D">
        <w:rPr>
          <w:lang w:eastAsia="ru-RU"/>
        </w:rPr>
        <w:t>(</w:t>
      </w:r>
      <w:r w:rsidRPr="00C6358D">
        <w:rPr>
          <w:position w:val="-12"/>
          <w:lang w:eastAsia="ru-RU"/>
        </w:rPr>
        <w:object w:dxaOrig="340" w:dyaOrig="380" w14:anchorId="78409ADF">
          <v:shape id="_x0000_i1026" type="#_x0000_t75" style="width:14.25pt;height:21.75pt" o:ole="" fillcolor="window">
            <v:imagedata r:id="rId9" o:title=""/>
          </v:shape>
          <o:OLEObject Type="Embed" ProgID="Equation.3" ShapeID="_x0000_i1026" DrawAspect="Content" ObjectID="_1574608077" r:id="rId10"/>
        </w:object>
      </w:r>
      <w:r w:rsidRPr="00C6358D">
        <w:rPr>
          <w:lang w:eastAsia="ru-RU"/>
        </w:rPr>
        <w:t>) относятся к специализированным расстояниям и рассчитываются следующим образом:</w:t>
      </w:r>
    </w:p>
    <w:p w14:paraId="7FF84CDB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(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m-t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r>
          <w:rPr>
            <w:rFonts w:ascii="Cambria Math" w:hAnsi="Cambria Math"/>
            <w:lang w:eastAsia="ru-RU"/>
          </w:rPr>
          <m:t>)</m:t>
        </m:r>
      </m:oMath>
      <w:r w:rsidRPr="00C6358D">
        <w:rPr>
          <w:lang w:eastAsia="ru-RU"/>
        </w:rPr>
        <w:t xml:space="preserve">                                </w:t>
      </w:r>
    </w:p>
    <w:p w14:paraId="73A97673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w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+(l*p(1-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))</m:t>
        </m:r>
      </m:oMath>
      <w:r w:rsidRPr="00C6358D">
        <w:rPr>
          <w:lang w:eastAsia="ru-RU"/>
        </w:rPr>
        <w:t xml:space="preserve">                        </w:t>
      </w:r>
    </w:p>
    <w:p w14:paraId="47321496" w14:textId="77777777" w:rsidR="00C6358D" w:rsidRDefault="00B73D12" w:rsidP="002E0EF6">
      <w:pPr>
        <w:rPr>
          <w:lang w:eastAsia="ru-RU"/>
        </w:rPr>
      </w:pPr>
      <w:r>
        <w:rPr>
          <w:lang w:eastAsia="ru-RU"/>
        </w:rPr>
        <w:t xml:space="preserve">Здесь: </w:t>
      </w:r>
      <w:r w:rsidR="00C6358D" w:rsidRPr="00C6358D">
        <w:rPr>
          <w:lang w:eastAsia="ru-RU"/>
        </w:rPr>
        <w:object w:dxaOrig="279" w:dyaOrig="240" w14:anchorId="61826501">
          <v:shape id="_x0000_i1027" type="#_x0000_t75" style="width:14.25pt;height:14.25pt" o:ole="" fillcolor="window">
            <v:imagedata r:id="rId11" o:title=""/>
          </v:shape>
          <o:OLEObject Type="Embed" ProgID="Equation.3" ShapeID="_x0000_i1027" DrawAspect="Content" ObjectID="_1574608078" r:id="rId12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 xml:space="preserve"> количество соответствующих символов (символы считаются соответствующими, если они равны и  находятся не далее, чем </w:t>
      </w:r>
      <w:r w:rsidR="00C6358D" w:rsidRPr="00C6358D">
        <w:rPr>
          <w:position w:val="-10"/>
          <w:lang w:eastAsia="ru-RU"/>
        </w:rPr>
        <w:object w:dxaOrig="1920" w:dyaOrig="340" w14:anchorId="6269CB47">
          <v:shape id="_x0000_i1028" type="#_x0000_t75" style="width:93.75pt;height:14.25pt" o:ole="" fillcolor="window">
            <v:imagedata r:id="rId13" o:title=""/>
          </v:shape>
          <o:OLEObject Type="Embed" ProgID="Equation.3" ShapeID="_x0000_i1028" DrawAspect="Content" ObjectID="_1574608079" r:id="rId14"/>
        </w:object>
      </w:r>
      <w:r w:rsidR="00C6358D" w:rsidRPr="00C6358D">
        <w:rPr>
          <w:lang w:eastAsia="ru-RU"/>
        </w:rPr>
        <w:t xml:space="preserve"> друг от</w:t>
      </w:r>
      <w:r>
        <w:rPr>
          <w:lang w:eastAsia="ru-RU"/>
        </w:rPr>
        <w:t> </w:t>
      </w:r>
      <w:r w:rsidR="00C6358D" w:rsidRPr="00C6358D">
        <w:rPr>
          <w:lang w:eastAsia="ru-RU"/>
        </w:rPr>
        <w:t xml:space="preserve">друга); </w:t>
      </w:r>
      <w:r w:rsidR="00C6358D" w:rsidRPr="00C6358D">
        <w:rPr>
          <w:lang w:eastAsia="ru-RU"/>
        </w:rPr>
        <w:object w:dxaOrig="160" w:dyaOrig="260" w14:anchorId="0FA83C8F">
          <v:shape id="_x0000_i1029" type="#_x0000_t75" style="width:7.5pt;height:14.25pt" o:ole="" fillcolor="window">
            <v:imagedata r:id="rId15" o:title=""/>
          </v:shape>
          <o:OLEObject Type="Embed" ProgID="Equation.3" ShapeID="_x0000_i1029" DrawAspect="Content" ObjectID="_1574608080" r:id="rId16"/>
        </w:object>
      </w:r>
      <w:r>
        <w:rPr>
          <w:lang w:eastAsia="ru-RU"/>
        </w:rPr>
        <w:t xml:space="preserve"> — </w:t>
      </w:r>
      <w:r w:rsidR="00C6358D" w:rsidRPr="00C6358D">
        <w:rPr>
          <w:lang w:eastAsia="ru-RU"/>
        </w:rPr>
        <w:t>количество перестановок (вычисляется как число соответствующих символов, расположенных в различном порядке, деленное на</w:t>
      </w:r>
      <w:r>
        <w:rPr>
          <w:lang w:eastAsia="ru-RU"/>
        </w:rPr>
        <w:t> </w:t>
      </w:r>
      <w:r w:rsidR="00C6358D" w:rsidRPr="00C6358D">
        <w:rPr>
          <w:lang w:eastAsia="ru-RU"/>
        </w:rPr>
        <w:t xml:space="preserve">2); </w:t>
      </w:r>
      <w:r w:rsidR="00C6358D" w:rsidRPr="00C6358D">
        <w:rPr>
          <w:position w:val="-10"/>
          <w:lang w:eastAsia="ru-RU"/>
        </w:rPr>
        <w:object w:dxaOrig="520" w:dyaOrig="340" w14:anchorId="442804A7">
          <v:shape id="_x0000_i1030" type="#_x0000_t75" style="width:28.5pt;height:14.25pt" o:ole="" fillcolor="window">
            <v:imagedata r:id="rId17" o:title=""/>
          </v:shape>
          <o:OLEObject Type="Embed" ProgID="Equation.3" ShapeID="_x0000_i1030" DrawAspect="Content" ObjectID="_1574608081" r:id="rId18"/>
        </w:object>
      </w:r>
      <w:r>
        <w:rPr>
          <w:lang w:eastAsia="ru-RU"/>
        </w:rPr>
        <w:t xml:space="preserve"> — </w:t>
      </w:r>
      <w:r w:rsidR="00C6358D" w:rsidRPr="00C6358D">
        <w:rPr>
          <w:lang w:eastAsia="ru-RU"/>
        </w:rPr>
        <w:t xml:space="preserve">длины сравниваемых строк; </w:t>
      </w:r>
      <w:r w:rsidR="00C6358D" w:rsidRPr="00C6358D">
        <w:rPr>
          <w:position w:val="-6"/>
          <w:lang w:eastAsia="ru-RU"/>
        </w:rPr>
        <w:object w:dxaOrig="139" w:dyaOrig="279" w14:anchorId="4E47582E">
          <v:shape id="_x0000_i1031" type="#_x0000_t75" style="width:7.5pt;height:14.25pt" o:ole="" fillcolor="window">
            <v:imagedata r:id="rId19" o:title=""/>
          </v:shape>
          <o:OLEObject Type="Embed" ProgID="Equation.3" ShapeID="_x0000_i1031" DrawAspect="Content" ObjectID="_1574608082" r:id="rId20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 xml:space="preserve"> число общих начальных символов (не</w:t>
      </w:r>
      <w:r>
        <w:rPr>
          <w:lang w:eastAsia="ru-RU"/>
        </w:rPr>
        <w:t> </w:t>
      </w:r>
      <w:r w:rsidR="00C6358D" w:rsidRPr="00C6358D">
        <w:rPr>
          <w:lang w:eastAsia="ru-RU"/>
        </w:rPr>
        <w:t>больше</w:t>
      </w:r>
      <w:r>
        <w:rPr>
          <w:lang w:eastAsia="ru-RU"/>
        </w:rPr>
        <w:t> </w:t>
      </w:r>
      <w:r w:rsidR="00C6358D" w:rsidRPr="00C6358D">
        <w:rPr>
          <w:lang w:eastAsia="ru-RU"/>
        </w:rPr>
        <w:t>4</w:t>
      </w:r>
      <w:r>
        <w:rPr>
          <w:lang w:eastAsia="ru-RU"/>
        </w:rPr>
        <w:noBreakHyphen/>
      </w:r>
      <w:r w:rsidR="00C6358D" w:rsidRPr="00C6358D">
        <w:rPr>
          <w:lang w:eastAsia="ru-RU"/>
        </w:rPr>
        <w:t xml:space="preserve">х); </w:t>
      </w:r>
      <w:r w:rsidR="00C6358D" w:rsidRPr="00C6358D">
        <w:rPr>
          <w:position w:val="-10"/>
          <w:lang w:eastAsia="ru-RU"/>
        </w:rPr>
        <w:object w:dxaOrig="240" w:dyaOrig="260" w14:anchorId="220EAA90">
          <v:shape id="_x0000_i1032" type="#_x0000_t75" style="width:14.25pt;height:14.25pt" o:ole="" fillcolor="window">
            <v:imagedata r:id="rId21" o:title=""/>
          </v:shape>
          <o:OLEObject Type="Embed" ProgID="Equation.3" ShapeID="_x0000_i1032" DrawAspect="Content" ObjectID="_1574608083" r:id="rId22"/>
        </w:object>
      </w:r>
      <w:r>
        <w:rPr>
          <w:lang w:eastAsia="ru-RU"/>
        </w:rPr>
        <w:t> </w:t>
      </w:r>
      <w:proofErr w:type="gramStart"/>
      <w:r>
        <w:rPr>
          <w:lang w:eastAsia="ru-RU"/>
        </w:rPr>
        <w:t>—</w:t>
      </w:r>
      <w:r w:rsidR="00C6358D" w:rsidRPr="00C6358D">
        <w:rPr>
          <w:lang w:eastAsia="ru-RU"/>
        </w:rPr>
        <w:t>м</w:t>
      </w:r>
      <w:proofErr w:type="gramEnd"/>
      <w:r w:rsidR="00C6358D" w:rsidRPr="00C6358D">
        <w:rPr>
          <w:lang w:eastAsia="ru-RU"/>
        </w:rPr>
        <w:t>асштабный коэффициент.</w:t>
      </w:r>
    </w:p>
    <w:p w14:paraId="674C8D3D" w14:textId="77777777" w:rsidR="00C6358D" w:rsidRDefault="00C6358D" w:rsidP="00C6358D">
      <w:pPr>
        <w:pStyle w:val="2"/>
        <w:rPr>
          <w:rFonts w:eastAsia="Times New Roman"/>
          <w:lang w:eastAsia="ru-RU"/>
        </w:rPr>
      </w:pPr>
      <w:bookmarkStart w:id="8" w:name="_Toc388709094"/>
      <w:proofErr w:type="spellStart"/>
      <w:r>
        <w:rPr>
          <w:rFonts w:eastAsia="Times New Roman"/>
          <w:lang w:eastAsia="ru-RU"/>
        </w:rPr>
        <w:t>Winnowing</w:t>
      </w:r>
      <w:bookmarkEnd w:id="8"/>
      <w:proofErr w:type="spellEnd"/>
    </w:p>
    <w:p w14:paraId="7ED359B0" w14:textId="60E69DE4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>Суть данного метода состоит в том, чтобы сравнивать не</w:t>
      </w:r>
      <w:r w:rsidR="00B73D12">
        <w:rPr>
          <w:lang w:eastAsia="ru-RU"/>
        </w:rPr>
        <w:t> </w:t>
      </w:r>
      <w:r w:rsidRPr="00C6358D">
        <w:rPr>
          <w:lang w:eastAsia="ru-RU"/>
        </w:rPr>
        <w:t>тексты документов, а набор значений хеш-функций, характеризующих эти документов. Данный метод напоминает мет</w:t>
      </w:r>
      <w:r w:rsidR="00B73D12">
        <w:rPr>
          <w:lang w:eastAsia="ru-RU"/>
        </w:rPr>
        <w:t xml:space="preserve">од </w:t>
      </w:r>
      <w:proofErr w:type="spellStart"/>
      <w:r w:rsidR="00B73D12">
        <w:rPr>
          <w:lang w:eastAsia="ru-RU"/>
        </w:rPr>
        <w:t>шинглов</w:t>
      </w:r>
      <w:proofErr w:type="spellEnd"/>
      <w:r w:rsidR="00B73D12">
        <w:rPr>
          <w:lang w:eastAsia="ru-RU"/>
        </w:rPr>
        <w:t xml:space="preserve">, но главное отличие </w:t>
      </w:r>
      <w:r w:rsidRPr="00C6358D">
        <w:rPr>
          <w:lang w:val="en-US" w:eastAsia="ru-RU"/>
        </w:rPr>
        <w:t>Winnowing</w:t>
      </w:r>
      <w:r w:rsidRPr="00C6358D">
        <w:rPr>
          <w:lang w:eastAsia="ru-RU"/>
        </w:rPr>
        <w:t xml:space="preserve"> заключается в том, что для описания исходного документа используется не весь набор значений хеш-функций (как в методе </w:t>
      </w:r>
      <w:proofErr w:type="spellStart"/>
      <w:r w:rsidRPr="00C6358D">
        <w:rPr>
          <w:lang w:eastAsia="ru-RU"/>
        </w:rPr>
        <w:t>шинглов</w:t>
      </w:r>
      <w:proofErr w:type="spellEnd"/>
      <w:r w:rsidRPr="00C6358D">
        <w:rPr>
          <w:lang w:eastAsia="ru-RU"/>
        </w:rPr>
        <w:t>)</w:t>
      </w:r>
      <w:r w:rsidR="00B73D12">
        <w:rPr>
          <w:lang w:eastAsia="ru-RU"/>
        </w:rPr>
        <w:t>,</w:t>
      </w:r>
      <w:r w:rsidRPr="00C6358D">
        <w:rPr>
          <w:lang w:eastAsia="ru-RU"/>
        </w:rPr>
        <w:t xml:space="preserve"> из которых состоит текст, а только его малая часть.  </w:t>
      </w:r>
    </w:p>
    <w:p w14:paraId="0D24B0CC" w14:textId="77777777" w:rsidR="00C6358D" w:rsidRPr="00C6358D" w:rsidRDefault="00C6358D" w:rsidP="002E0EF6">
      <w:pPr>
        <w:rPr>
          <w:szCs w:val="28"/>
          <w:lang w:eastAsia="ru-RU"/>
        </w:rPr>
      </w:pPr>
      <w:r w:rsidRPr="00C6358D">
        <w:rPr>
          <w:szCs w:val="28"/>
          <w:lang w:eastAsia="ru-RU"/>
        </w:rPr>
        <w:t>Логически можно разделить рассматриваемый метод на два этапа: предварительный и основной.</w:t>
      </w:r>
    </w:p>
    <w:p w14:paraId="539F3F53" w14:textId="77777777" w:rsidR="00C6358D" w:rsidRPr="00C6358D" w:rsidRDefault="00C6358D" w:rsidP="002E0EF6">
      <w:pPr>
        <w:rPr>
          <w:szCs w:val="28"/>
          <w:lang w:eastAsia="ru-RU"/>
        </w:rPr>
      </w:pPr>
      <w:r w:rsidRPr="00C6358D">
        <w:rPr>
          <w:rFonts w:eastAsia="TimesNewRomanPSMT"/>
          <w:szCs w:val="28"/>
          <w:lang w:eastAsia="ru-RU"/>
        </w:rPr>
        <w:t>На предварительном этапе из документа удаляются все неинформативные признаки</w:t>
      </w:r>
      <w:r w:rsidR="00B73D12">
        <w:rPr>
          <w:rFonts w:eastAsia="TimesNewRomanPSMT"/>
          <w:szCs w:val="28"/>
          <w:lang w:eastAsia="ru-RU"/>
        </w:rPr>
        <w:t>:</w:t>
      </w:r>
      <w:r w:rsidRPr="00C6358D">
        <w:rPr>
          <w:szCs w:val="28"/>
          <w:lang w:eastAsia="ru-RU"/>
        </w:rPr>
        <w:t xml:space="preserve"> местоимения, предлоги, союзы и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т.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д. Далее рассматриваемый документ преобраз</w:t>
      </w:r>
      <w:r w:rsidR="00B73D12">
        <w:rPr>
          <w:szCs w:val="28"/>
          <w:lang w:eastAsia="ru-RU"/>
        </w:rPr>
        <w:t>у</w:t>
      </w:r>
      <w:r w:rsidRPr="00C6358D">
        <w:rPr>
          <w:szCs w:val="28"/>
          <w:lang w:eastAsia="ru-RU"/>
        </w:rPr>
        <w:t>ется в</w:t>
      </w:r>
      <w:r w:rsidR="00B73D12">
        <w:rPr>
          <w:szCs w:val="28"/>
          <w:lang w:eastAsia="ru-RU"/>
        </w:rPr>
        <w:t> одну строку путем удаления пробелов:</w:t>
      </w:r>
    </w:p>
    <w:p w14:paraId="1F4D3C5B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4"/>
          <w:lang w:val="en-US" w:eastAsia="ru-RU"/>
        </w:rPr>
      </w:pPr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A do run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, a do run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</w:p>
    <w:p w14:paraId="7111236E" w14:textId="77777777" w:rsidR="00C6358D" w:rsidRPr="00C6358D" w:rsidRDefault="00C6358D" w:rsidP="002E0EF6">
      <w:pPr>
        <w:rPr>
          <w:rFonts w:cs="Courier"/>
          <w:i/>
          <w:color w:val="FF0000"/>
          <w:szCs w:val="24"/>
          <w:lang w:eastAsia="ru-RU"/>
        </w:rPr>
      </w:pP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Adorunrunrunadorunrun</w:t>
      </w:r>
      <w:proofErr w:type="spellEnd"/>
    </w:p>
    <w:p w14:paraId="398931E4" w14:textId="77777777" w:rsidR="00C6358D" w:rsidRPr="00C6358D" w:rsidRDefault="00C6358D" w:rsidP="002E0EF6">
      <w:pPr>
        <w:rPr>
          <w:rFonts w:eastAsia="TimesNewRomanPSMT"/>
          <w:szCs w:val="28"/>
          <w:lang w:eastAsia="ru-RU"/>
        </w:rPr>
      </w:pPr>
      <w:r w:rsidRPr="00C6358D">
        <w:rPr>
          <w:szCs w:val="28"/>
          <w:lang w:eastAsia="ru-RU"/>
        </w:rPr>
        <w:t>На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 xml:space="preserve">основном этапе преобразованный документ разбивается на </w:t>
      </w:r>
      <w:r w:rsidR="00B73D12">
        <w:rPr>
          <w:szCs w:val="28"/>
          <w:lang w:val="en-US" w:eastAsia="ru-RU"/>
        </w:rPr>
        <w:t>k</w:t>
      </w:r>
      <w:r w:rsidR="00B73D12">
        <w:rPr>
          <w:szCs w:val="28"/>
          <w:lang w:eastAsia="ru-RU"/>
        </w:rPr>
        <w:noBreakHyphen/>
      </w:r>
      <w:r w:rsidRPr="00C6358D">
        <w:rPr>
          <w:szCs w:val="28"/>
          <w:lang w:eastAsia="ru-RU"/>
        </w:rPr>
        <w:t>граммы, где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 xml:space="preserve">параметр </w:t>
      </w:r>
      <w:r w:rsidR="00B73D12">
        <w:rPr>
          <w:i/>
          <w:szCs w:val="28"/>
          <w:lang w:val="en-US" w:eastAsia="ru-RU"/>
        </w:rPr>
        <w:t>k</w:t>
      </w:r>
      <w:r w:rsidRPr="00C6358D">
        <w:rPr>
          <w:i/>
          <w:szCs w:val="28"/>
          <w:lang w:eastAsia="ru-RU"/>
        </w:rPr>
        <w:t xml:space="preserve"> </w:t>
      </w:r>
      <w:r w:rsidRPr="00B73D12">
        <w:rPr>
          <w:szCs w:val="28"/>
          <w:lang w:eastAsia="ru-RU"/>
        </w:rPr>
        <w:t>задается</w:t>
      </w:r>
      <w:r w:rsidRPr="00C6358D">
        <w:rPr>
          <w:i/>
          <w:szCs w:val="28"/>
          <w:lang w:eastAsia="ru-RU"/>
        </w:rPr>
        <w:t xml:space="preserve"> </w:t>
      </w:r>
      <w:r w:rsidRPr="00C6358D">
        <w:rPr>
          <w:szCs w:val="28"/>
          <w:lang w:eastAsia="ru-RU"/>
        </w:rPr>
        <w:t>пользователем. Для примера разобьем преобразованный выше текст на 5-грамм. В результате получим:</w:t>
      </w:r>
    </w:p>
    <w:p w14:paraId="5F4BC647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val="en-US"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adoru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dorun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orunr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nrunr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</w:p>
    <w:p w14:paraId="79027273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val="en-US"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nruna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runad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unado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nador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adoru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dorun</w:t>
      </w:r>
      <w:proofErr w:type="spellEnd"/>
    </w:p>
    <w:p w14:paraId="6DED8BC1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lastRenderedPageBreak/>
        <w:t>orunr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</w:p>
    <w:p w14:paraId="4D174D32" w14:textId="626BE032" w:rsidR="00C6358D" w:rsidRPr="00C6358D" w:rsidRDefault="00B73D12" w:rsidP="002E0EF6">
      <w:pPr>
        <w:rPr>
          <w:rFonts w:eastAsia="Calibri"/>
          <w:szCs w:val="28"/>
        </w:rPr>
      </w:pPr>
      <w:r>
        <w:rPr>
          <w:rFonts w:eastAsia="Calibri"/>
          <w:szCs w:val="28"/>
        </w:rPr>
        <w:t>Затем для </w:t>
      </w:r>
      <w:r w:rsidR="00C6358D" w:rsidRPr="00C6358D">
        <w:rPr>
          <w:rFonts w:eastAsia="Calibri"/>
          <w:szCs w:val="28"/>
        </w:rPr>
        <w:t xml:space="preserve">каждой </w:t>
      </w:r>
      <w:proofErr w:type="spellStart"/>
      <w:r w:rsidR="00C6358D" w:rsidRPr="00C6358D">
        <w:rPr>
          <w:rFonts w:eastAsia="Calibri"/>
          <w:i/>
          <w:szCs w:val="28"/>
          <w:lang w:val="en-US"/>
        </w:rPr>
        <w:t>i</w:t>
      </w:r>
      <w:proofErr w:type="spellEnd"/>
      <w:r>
        <w:rPr>
          <w:rFonts w:eastAsia="Calibri"/>
          <w:szCs w:val="28"/>
        </w:rPr>
        <w:noBreakHyphen/>
      </w:r>
      <w:r w:rsidR="00C6358D" w:rsidRPr="00C6358D">
        <w:rPr>
          <w:rFonts w:eastAsia="Calibri"/>
          <w:szCs w:val="28"/>
        </w:rPr>
        <w:t xml:space="preserve">й </w:t>
      </w:r>
      <w:r>
        <w:rPr>
          <w:rFonts w:eastAsia="Calibri"/>
          <w:i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 xml:space="preserve">-граммы вычисляется </w:t>
      </w:r>
      <w:proofErr w:type="spellStart"/>
      <w:r w:rsidR="00C6358D" w:rsidRPr="00C6358D">
        <w:rPr>
          <w:rFonts w:eastAsia="Calibri"/>
          <w:szCs w:val="28"/>
        </w:rPr>
        <w:t>хэш-фунция</w:t>
      </w:r>
      <w:proofErr w:type="spellEnd"/>
      <w:r w:rsidR="00C6358D" w:rsidRPr="00C6358D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 xml:space="preserve">Ниже приведен пример </w:t>
      </w:r>
      <w:proofErr w:type="spellStart"/>
      <w:r w:rsidR="00C6358D" w:rsidRPr="00C6358D">
        <w:rPr>
          <w:rFonts w:eastAsia="Calibri"/>
          <w:szCs w:val="28"/>
        </w:rPr>
        <w:t>хэшированных</w:t>
      </w:r>
      <w:proofErr w:type="spellEnd"/>
      <w:r w:rsidR="00C6358D" w:rsidRPr="00C6358D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-грамм:</w:t>
      </w:r>
    </w:p>
    <w:p w14:paraId="11F9482A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r w:rsidRPr="00C6358D">
        <w:rPr>
          <w:rFonts w:ascii="Courier" w:hAnsi="Courier" w:cs="Courier"/>
          <w:i/>
          <w:color w:val="FF0000"/>
          <w:szCs w:val="28"/>
          <w:lang w:eastAsia="ru-RU"/>
        </w:rPr>
        <w:t>77 74 42 17 98 50 17 98 8 88 67 39 77 74 42</w:t>
      </w:r>
    </w:p>
    <w:p w14:paraId="2352344C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r w:rsidRPr="00C6358D">
        <w:rPr>
          <w:rFonts w:ascii="Courier" w:hAnsi="Courier" w:cs="Courier"/>
          <w:i/>
          <w:color w:val="FF0000"/>
          <w:szCs w:val="28"/>
          <w:lang w:eastAsia="ru-RU"/>
        </w:rPr>
        <w:t>17 98</w:t>
      </w:r>
    </w:p>
    <w:p w14:paraId="23AD1490" w14:textId="193D4908" w:rsidR="00C6358D" w:rsidRPr="00C6358D" w:rsidRDefault="00B73D12" w:rsidP="002E0EF6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Далее набор </w:t>
      </w:r>
      <w:proofErr w:type="spellStart"/>
      <w:r>
        <w:rPr>
          <w:rFonts w:eastAsia="Calibri"/>
          <w:szCs w:val="28"/>
        </w:rPr>
        <w:t>хэшей</w:t>
      </w:r>
      <w:proofErr w:type="spellEnd"/>
      <w:r>
        <w:rPr>
          <w:rFonts w:eastAsia="Calibri"/>
          <w:szCs w:val="28"/>
        </w:rPr>
        <w:t xml:space="preserve"> </w:t>
      </w:r>
      <w:r>
        <w:rPr>
          <w:rFonts w:eastAsia="Calibri"/>
          <w:i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 разбивается на</w:t>
      </w:r>
      <w:r>
        <w:rPr>
          <w:rFonts w:eastAsia="Calibri"/>
          <w:szCs w:val="28"/>
          <w:lang w:val="en-US"/>
        </w:rPr>
        <w:t> </w:t>
      </w:r>
      <w:r w:rsidR="008D0537">
        <w:rPr>
          <w:rFonts w:eastAsia="Calibri"/>
          <w:szCs w:val="28"/>
        </w:rPr>
        <w:t>т. н. окна</w:t>
      </w:r>
      <w:r w:rsidR="00C6358D" w:rsidRPr="00C6358D">
        <w:rPr>
          <w:rFonts w:eastAsia="Calibri"/>
          <w:szCs w:val="28"/>
        </w:rPr>
        <w:t xml:space="preserve"> размером </w:t>
      </w:r>
      <m:oMath>
        <m:r>
          <w:rPr>
            <w:rFonts w:ascii="Cambria Math" w:eastAsia="Calibri" w:hAnsi="Cambria Math"/>
            <w:szCs w:val="28"/>
          </w:rPr>
          <m:t>(</m:t>
        </m:r>
        <m:r>
          <w:rPr>
            <w:rFonts w:ascii="Cambria Math" w:eastAsia="Calibri" w:hAnsi="Cambria Math"/>
            <w:szCs w:val="28"/>
            <w:lang w:val="en-US"/>
          </w:rPr>
          <m:t>t</m:t>
        </m:r>
        <m:r>
          <w:rPr>
            <w:rFonts w:ascii="Cambria Math" w:eastAsia="Calibri" w:hAnsi="Cambria Math"/>
            <w:szCs w:val="28"/>
          </w:rPr>
          <m:t>-</m:t>
        </m:r>
        <m:r>
          <w:rPr>
            <w:rFonts w:ascii="Cambria Math" w:eastAsia="Calibri" w:hAnsi="Cambria Math"/>
            <w:szCs w:val="28"/>
            <w:lang w:val="en-US"/>
          </w:rPr>
          <m:t>k</m:t>
        </m:r>
        <m:r>
          <w:rPr>
            <w:rFonts w:ascii="Cambria Math" w:eastAsia="Calibri" w:hAnsi="Cambria Math"/>
            <w:szCs w:val="28"/>
          </w:rPr>
          <m:t>+1)</m:t>
        </m:r>
      </m:oMath>
      <w:r w:rsidR="00E61C69">
        <w:rPr>
          <w:rFonts w:eastAsia="Calibri"/>
          <w:szCs w:val="28"/>
        </w:rPr>
        <w:t xml:space="preserve">. </w:t>
      </w:r>
      <w:r>
        <w:rPr>
          <w:rFonts w:eastAsia="Calibri"/>
          <w:szCs w:val="28"/>
          <w:lang w:val="en-US"/>
        </w:rPr>
        <w:t>t </w:t>
      </w:r>
      <w:r w:rsidRPr="00B73D12">
        <w:rPr>
          <w:rFonts w:eastAsia="Calibri"/>
          <w:szCs w:val="28"/>
        </w:rPr>
        <w:t>—</w:t>
      </w:r>
      <w:r w:rsidR="00E61C69">
        <w:rPr>
          <w:rFonts w:eastAsia="Calibri"/>
          <w:szCs w:val="28"/>
        </w:rPr>
        <w:t xml:space="preserve">шумовой порог, т.е. </w:t>
      </w:r>
      <w:r w:rsidR="00C6358D" w:rsidRPr="00C6358D">
        <w:rPr>
          <w:rFonts w:eastAsia="Calibri"/>
          <w:szCs w:val="28"/>
        </w:rPr>
        <w:t>минимальная длина подстроки</w:t>
      </w:r>
      <w:r>
        <w:rPr>
          <w:rFonts w:eastAsia="Calibri"/>
          <w:szCs w:val="28"/>
        </w:rPr>
        <w:t>, при которой</w:t>
      </w:r>
      <w:r w:rsidR="00C6358D" w:rsidRPr="00C6358D">
        <w:rPr>
          <w:rFonts w:eastAsia="Calibri"/>
          <w:szCs w:val="28"/>
        </w:rPr>
        <w:t xml:space="preserve"> </w:t>
      </w:r>
      <w:r w:rsidR="00E61C69">
        <w:rPr>
          <w:rFonts w:eastAsia="Calibri"/>
          <w:szCs w:val="28"/>
        </w:rPr>
        <w:t>общие подстроки не игнорируются</w:t>
      </w:r>
      <w:r>
        <w:rPr>
          <w:rFonts w:eastAsia="Calibri"/>
          <w:szCs w:val="28"/>
        </w:rPr>
        <w:t>.</w:t>
      </w:r>
      <w:r w:rsidR="00C6358D" w:rsidRPr="00C6358D">
        <w:rPr>
          <w:rFonts w:eastAsia="Calibri"/>
          <w:szCs w:val="28"/>
        </w:rPr>
        <w:t xml:space="preserve"> Ниже приведен пример разбиения на «окна» длиной 4:</w:t>
      </w:r>
    </w:p>
    <w:p w14:paraId="41FAA0B2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(77, 74, 42, </w:t>
      </w:r>
      <w:r w:rsidRPr="00C6358D">
        <w:rPr>
          <w:color w:val="FF0000"/>
          <w:szCs w:val="28"/>
          <w:highlight w:val="yellow"/>
          <w:lang w:eastAsia="ru-RU"/>
        </w:rPr>
        <w:t>17</w:t>
      </w:r>
      <w:r w:rsidRPr="00C6358D">
        <w:rPr>
          <w:color w:val="FF0000"/>
          <w:szCs w:val="28"/>
          <w:lang w:eastAsia="ru-RU"/>
        </w:rPr>
        <w:t>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(74, 42, 17, 98)</w:t>
      </w:r>
    </w:p>
    <w:p w14:paraId="46F391F9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(42, 17, 98, 50)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(17, 98, 50, 17)</w:t>
      </w:r>
    </w:p>
    <w:p w14:paraId="0933D7F9" w14:textId="0213FC33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(98, 50, 17, 98)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(50, 17, 98, </w:t>
      </w:r>
      <w:r w:rsidRPr="00C6358D">
        <w:rPr>
          <w:color w:val="FF0000"/>
          <w:szCs w:val="28"/>
          <w:highlight w:val="yellow"/>
          <w:lang w:eastAsia="ru-RU"/>
        </w:rPr>
        <w:t>8</w:t>
      </w:r>
      <w:r w:rsidRPr="00C6358D">
        <w:rPr>
          <w:color w:val="FF0000"/>
          <w:szCs w:val="28"/>
          <w:lang w:eastAsia="ru-RU"/>
        </w:rPr>
        <w:t>)</w:t>
      </w:r>
    </w:p>
    <w:p w14:paraId="24F12F1F" w14:textId="46E95FFB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(17, 98, 8, 88)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 </w:t>
      </w:r>
      <w:r w:rsidR="00003FA7">
        <w:rPr>
          <w:color w:val="FF0000"/>
          <w:szCs w:val="28"/>
          <w:lang w:eastAsia="ru-RU"/>
        </w:rPr>
        <w:t xml:space="preserve">           </w:t>
      </w:r>
      <w:r w:rsidRPr="00C6358D">
        <w:rPr>
          <w:color w:val="FF0000"/>
          <w:szCs w:val="28"/>
          <w:lang w:eastAsia="ru-RU"/>
        </w:rPr>
        <w:t>(98, 8, 88, 67)</w:t>
      </w:r>
    </w:p>
    <w:p w14:paraId="53A96C90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( 8, 88, 67, 39)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(88, 67, </w:t>
      </w:r>
      <w:r w:rsidRPr="00C6358D">
        <w:rPr>
          <w:color w:val="FF0000"/>
          <w:szCs w:val="28"/>
          <w:highlight w:val="yellow"/>
          <w:lang w:eastAsia="ru-RU"/>
        </w:rPr>
        <w:t>39</w:t>
      </w:r>
      <w:r w:rsidRPr="00C6358D">
        <w:rPr>
          <w:color w:val="FF0000"/>
          <w:szCs w:val="28"/>
          <w:lang w:eastAsia="ru-RU"/>
        </w:rPr>
        <w:t>, 77)</w:t>
      </w:r>
    </w:p>
    <w:p w14:paraId="25B6A1E9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(67, 39, 77, 74)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(39, 77, 74, 42)</w:t>
      </w:r>
    </w:p>
    <w:p w14:paraId="6A6E3A10" w14:textId="5D8E486A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(77, 74, 42, </w:t>
      </w:r>
      <w:r w:rsidRPr="00C6358D">
        <w:rPr>
          <w:color w:val="FF0000"/>
          <w:szCs w:val="28"/>
          <w:highlight w:val="yellow"/>
          <w:lang w:eastAsia="ru-RU"/>
        </w:rPr>
        <w:t>17</w:t>
      </w:r>
      <w:r w:rsidR="00003FA7">
        <w:rPr>
          <w:color w:val="FF0000"/>
          <w:szCs w:val="28"/>
          <w:lang w:eastAsia="ru-RU"/>
        </w:rPr>
        <w:t>)</w:t>
      </w:r>
      <w:r w:rsidR="00003FA7">
        <w:rPr>
          <w:color w:val="FF0000"/>
          <w:szCs w:val="28"/>
          <w:lang w:eastAsia="ru-RU"/>
        </w:rPr>
        <w:tab/>
      </w:r>
      <w:r w:rsidR="00003FA7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>(74, 42, 17, 98)</w:t>
      </w:r>
    </w:p>
    <w:p w14:paraId="21B67086" w14:textId="77777777" w:rsidR="00C6358D" w:rsidRPr="00C6358D" w:rsidRDefault="00C6358D" w:rsidP="002E0EF6">
      <w:pPr>
        <w:rPr>
          <w:rFonts w:eastAsia="Calibri"/>
          <w:szCs w:val="28"/>
        </w:rPr>
      </w:pPr>
      <w:r w:rsidRPr="00C6358D">
        <w:rPr>
          <w:rFonts w:eastAsia="Calibri"/>
          <w:szCs w:val="28"/>
        </w:rPr>
        <w:t xml:space="preserve">Из каждого </w:t>
      </w:r>
      <w:r w:rsidRPr="00C6358D">
        <w:rPr>
          <w:rFonts w:eastAsia="Calibri"/>
          <w:szCs w:val="28"/>
          <w:lang w:val="en-US"/>
        </w:rPr>
        <w:t>j</w:t>
      </w:r>
      <w:r w:rsidR="00B73D12">
        <w:rPr>
          <w:rFonts w:eastAsia="Calibri"/>
          <w:szCs w:val="28"/>
        </w:rPr>
        <w:noBreakHyphen/>
      </w:r>
      <w:proofErr w:type="spellStart"/>
      <w:r w:rsidRPr="00C6358D">
        <w:rPr>
          <w:rFonts w:eastAsia="Calibri"/>
          <w:szCs w:val="28"/>
        </w:rPr>
        <w:t>го</w:t>
      </w:r>
      <w:proofErr w:type="spellEnd"/>
      <w:r w:rsidRPr="00C6358D">
        <w:rPr>
          <w:rFonts w:eastAsia="Calibri"/>
          <w:szCs w:val="28"/>
        </w:rPr>
        <w:t xml:space="preserve"> окна выбирается минимально</w:t>
      </w:r>
      <w:r w:rsidR="00B73D12">
        <w:rPr>
          <w:rFonts w:eastAsia="Calibri"/>
          <w:szCs w:val="28"/>
        </w:rPr>
        <w:t>е</w:t>
      </w:r>
      <w:r w:rsidRPr="00C6358D">
        <w:rPr>
          <w:rFonts w:eastAsia="Calibri"/>
          <w:szCs w:val="28"/>
        </w:rPr>
        <w:t xml:space="preserve"> значени</w:t>
      </w:r>
      <w:r w:rsidR="00B73D12">
        <w:rPr>
          <w:rFonts w:eastAsia="Calibri"/>
          <w:szCs w:val="28"/>
        </w:rPr>
        <w:t>е</w:t>
      </w:r>
      <w:r w:rsidRPr="00C6358D">
        <w:rPr>
          <w:rFonts w:eastAsia="Calibri"/>
          <w:szCs w:val="28"/>
        </w:rPr>
        <w:t xml:space="preserve"> хэш-функции</w:t>
      </w:r>
      <w:r w:rsidR="00B73D12">
        <w:rPr>
          <w:rFonts w:eastAsia="Calibri"/>
          <w:szCs w:val="28"/>
        </w:rPr>
        <w:t>.</w:t>
      </w:r>
      <w:r w:rsidRPr="00C6358D">
        <w:rPr>
          <w:rFonts w:eastAsia="Calibri"/>
          <w:szCs w:val="28"/>
        </w:rPr>
        <w:t xml:space="preserve"> </w:t>
      </w:r>
      <w:r w:rsidR="00B73D12">
        <w:rPr>
          <w:rFonts w:eastAsia="Calibri"/>
          <w:szCs w:val="28"/>
        </w:rPr>
        <w:t xml:space="preserve">Если в соседних окнах минимальные значения </w:t>
      </w:r>
      <w:proofErr w:type="spellStart"/>
      <w:r w:rsidR="00B73D12">
        <w:rPr>
          <w:rFonts w:eastAsia="Calibri"/>
          <w:szCs w:val="28"/>
        </w:rPr>
        <w:t>хэшей</w:t>
      </w:r>
      <w:proofErr w:type="spellEnd"/>
      <w:r w:rsidR="00B73D12">
        <w:rPr>
          <w:rFonts w:eastAsia="Calibri"/>
          <w:szCs w:val="28"/>
        </w:rPr>
        <w:t xml:space="preserve"> одинаковы, в результирующий набор попадает только одно значение</w:t>
      </w:r>
      <w:r w:rsidRPr="00C6358D">
        <w:rPr>
          <w:rFonts w:eastAsia="Calibri"/>
          <w:szCs w:val="28"/>
        </w:rPr>
        <w:t>. Получаем:</w:t>
      </w:r>
    </w:p>
    <w:p w14:paraId="6F07900E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17 8 39 17</w:t>
      </w:r>
    </w:p>
    <w:p w14:paraId="102E5EF4" w14:textId="77777777" w:rsidR="00C6358D" w:rsidRPr="00C6358D" w:rsidRDefault="00C6358D" w:rsidP="002E0EF6">
      <w:pPr>
        <w:rPr>
          <w:rFonts w:eastAsia="Calibri"/>
          <w:szCs w:val="28"/>
        </w:rPr>
      </w:pPr>
      <w:r w:rsidRPr="00C6358D">
        <w:rPr>
          <w:rFonts w:eastAsia="Calibri"/>
          <w:szCs w:val="28"/>
        </w:rPr>
        <w:t>На заключительном этапе осуществляется сравнение полученных наборов значений хэш-функции каждого документа. В</w:t>
      </w:r>
      <w:r w:rsidR="00B73D12">
        <w:rPr>
          <w:rFonts w:eastAsia="Calibri"/>
          <w:szCs w:val="28"/>
        </w:rPr>
        <w:t> </w:t>
      </w:r>
      <w:r w:rsidRPr="00C6358D">
        <w:rPr>
          <w:rFonts w:eastAsia="Calibri"/>
          <w:szCs w:val="28"/>
        </w:rPr>
        <w:t>рамах данной работы сравнение осуществлялось при</w:t>
      </w:r>
      <w:r w:rsidR="00B73D12">
        <w:rPr>
          <w:rFonts w:eastAsia="Calibri"/>
          <w:szCs w:val="28"/>
        </w:rPr>
        <w:t> </w:t>
      </w:r>
      <w:r w:rsidRPr="00C6358D">
        <w:rPr>
          <w:rFonts w:eastAsia="Calibri"/>
          <w:szCs w:val="28"/>
        </w:rPr>
        <w:t>помощи коэффициента ассоциативно</w:t>
      </w:r>
      <w:r w:rsidR="00B73D12">
        <w:rPr>
          <w:rFonts w:eastAsia="Calibri"/>
          <w:szCs w:val="28"/>
        </w:rPr>
        <w:t>с</w:t>
      </w:r>
      <w:r w:rsidRPr="00C6358D">
        <w:rPr>
          <w:rFonts w:eastAsia="Calibri"/>
          <w:szCs w:val="28"/>
        </w:rPr>
        <w:t xml:space="preserve">ти </w:t>
      </w:r>
      <w:proofErr w:type="spellStart"/>
      <w:r w:rsidRPr="00C6358D">
        <w:rPr>
          <w:rFonts w:eastAsia="Calibri"/>
          <w:szCs w:val="28"/>
        </w:rPr>
        <w:t>Джаккарда</w:t>
      </w:r>
      <w:proofErr w:type="spellEnd"/>
      <w:r w:rsidRPr="00C6358D">
        <w:rPr>
          <w:rFonts w:eastAsia="Calibri"/>
          <w:szCs w:val="28"/>
        </w:rPr>
        <w:t xml:space="preserve">. </w:t>
      </w:r>
    </w:p>
    <w:p w14:paraId="5DFD5F7A" w14:textId="77777777" w:rsidR="00C6358D" w:rsidRPr="00C6358D" w:rsidRDefault="00C6358D" w:rsidP="002E0EF6">
      <w:pPr>
        <w:rPr>
          <w:lang w:eastAsia="ru-RU"/>
        </w:rPr>
      </w:pPr>
      <w:r w:rsidRPr="00C6358D">
        <w:rPr>
          <w:szCs w:val="28"/>
          <w:lang w:eastAsia="ru-RU"/>
        </w:rPr>
        <w:t>Данный алгоритм обладает высокой скоростью работы и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гарантирует, что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если</w:t>
      </w:r>
      <w:r w:rsidR="00B73D12">
        <w:rPr>
          <w:szCs w:val="28"/>
          <w:lang w:eastAsia="ru-RU"/>
        </w:rPr>
        <w:t> </w:t>
      </w:r>
      <w:r w:rsidRPr="00C6358D">
        <w:rPr>
          <w:rFonts w:eastAsia="TimesNewRomanPSMT"/>
          <w:szCs w:val="28"/>
          <w:lang w:eastAsia="ru-RU"/>
        </w:rPr>
        <w:t>у</w:t>
      </w:r>
      <w:r w:rsidR="00B73D12">
        <w:rPr>
          <w:rFonts w:eastAsia="TimesNewRomanPSMT"/>
          <w:szCs w:val="28"/>
          <w:lang w:eastAsia="ru-RU"/>
        </w:rPr>
        <w:t> </w:t>
      </w:r>
      <w:r w:rsidRPr="00C6358D">
        <w:rPr>
          <w:rFonts w:eastAsia="TimesNewRomanPSMT"/>
          <w:szCs w:val="28"/>
          <w:lang w:eastAsia="ru-RU"/>
        </w:rPr>
        <w:t xml:space="preserve">двух сравниваемых текстовых документов есть общая подстрока длиной </w:t>
      </w:r>
      <w:r w:rsidR="008D0537">
        <w:rPr>
          <w:rFonts w:eastAsia="TimesNewRomanPSMT"/>
          <w:szCs w:val="28"/>
          <w:lang w:eastAsia="ru-RU"/>
        </w:rPr>
        <w:t>не менее </w:t>
      </w:r>
      <w:r w:rsidRPr="00C6358D">
        <w:rPr>
          <w:rFonts w:eastAsia="TimesNewRomanPSMT"/>
          <w:i/>
          <w:iCs/>
          <w:szCs w:val="28"/>
          <w:lang w:eastAsia="ru-RU"/>
        </w:rPr>
        <w:t>t</w:t>
      </w:r>
      <w:r w:rsidRPr="00C6358D">
        <w:rPr>
          <w:rFonts w:eastAsia="TimesNewRomanPSMT"/>
          <w:szCs w:val="28"/>
          <w:lang w:eastAsia="ru-RU"/>
        </w:rPr>
        <w:t>, она будет найдена.</w:t>
      </w:r>
    </w:p>
    <w:p w14:paraId="5C44A4EF" w14:textId="77777777" w:rsidR="00C6358D" w:rsidRDefault="00B73D12" w:rsidP="002E0EF6">
      <w:pPr>
        <w:rPr>
          <w:rFonts w:eastAsia="Calibri"/>
          <w:szCs w:val="28"/>
        </w:rPr>
      </w:pPr>
      <w:r w:rsidRPr="00B73D12">
        <w:rPr>
          <w:rFonts w:eastAsia="Calibri"/>
          <w:b/>
          <w:szCs w:val="28"/>
        </w:rPr>
        <w:t>Примечание.</w:t>
      </w:r>
      <w:r w:rsidR="00C6358D" w:rsidRPr="00C6358D">
        <w:rPr>
          <w:rFonts w:eastAsia="Calibri"/>
          <w:szCs w:val="28"/>
        </w:rPr>
        <w:t xml:space="preserve"> В примере, где показано разбиение на </w:t>
      </w:r>
      <w:r>
        <w:rPr>
          <w:rFonts w:eastAsia="Calibri"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-граммы</w:t>
      </w:r>
      <w:r>
        <w:rPr>
          <w:rFonts w:eastAsia="Calibri"/>
          <w:szCs w:val="28"/>
        </w:rPr>
        <w:t>, в </w:t>
      </w:r>
      <w:r w:rsidR="00C6358D" w:rsidRPr="00C6358D">
        <w:rPr>
          <w:rFonts w:eastAsia="Calibri"/>
          <w:szCs w:val="28"/>
        </w:rPr>
        <w:t>качестве синтаксической единицы используется буква, но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>в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>проводимых исследованиях в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 xml:space="preserve">качестве синтаксической единицы используется слово. </w:t>
      </w:r>
    </w:p>
    <w:p w14:paraId="507847F4" w14:textId="77777777" w:rsidR="002E0EF6" w:rsidRDefault="002E0EF6" w:rsidP="002E0EF6">
      <w:pPr>
        <w:pStyle w:val="2"/>
        <w:rPr>
          <w:rFonts w:eastAsia="Calibri"/>
        </w:rPr>
      </w:pPr>
      <w:bookmarkStart w:id="9" w:name="_Toc388709095"/>
      <w:r>
        <w:rPr>
          <w:rFonts w:eastAsia="Calibri"/>
        </w:rPr>
        <w:lastRenderedPageBreak/>
        <w:t>Расстояние Лев</w:t>
      </w:r>
      <w:r w:rsidR="00EC2C05">
        <w:rPr>
          <w:rFonts w:eastAsia="Calibri"/>
        </w:rPr>
        <w:t>е</w:t>
      </w:r>
      <w:r>
        <w:rPr>
          <w:rFonts w:eastAsia="Calibri"/>
        </w:rPr>
        <w:t>нштейна</w:t>
      </w:r>
      <w:bookmarkEnd w:id="9"/>
    </w:p>
    <w:p w14:paraId="316D4165" w14:textId="77777777" w:rsidR="002E0EF6" w:rsidRPr="002E0EF6" w:rsidRDefault="002E0EF6" w:rsidP="002E0EF6">
      <w:r w:rsidRPr="002E0EF6">
        <w:t>Расстояние Левенштейна относится к</w:t>
      </w:r>
      <w:r w:rsidR="008D0537">
        <w:t> </w:t>
      </w:r>
      <w:r w:rsidRPr="002E0EF6">
        <w:t>т.</w:t>
      </w:r>
      <w:r w:rsidR="008D0537">
        <w:t> </w:t>
      </w:r>
      <w:r w:rsidRPr="002E0EF6">
        <w:t>н.</w:t>
      </w:r>
      <w:r w:rsidR="008D0537">
        <w:t> </w:t>
      </w:r>
      <w:r w:rsidRPr="002E0EF6">
        <w:t>редакционным расстояниям. Считается, что в текст могут вноситься элементарные правки</w:t>
      </w:r>
      <w:r w:rsidR="00EC2C05">
        <w:t> </w:t>
      </w:r>
      <w:r w:rsidRPr="002E0EF6">
        <w:t>— удаление, вставка и замена слов,</w:t>
      </w:r>
      <w:r w:rsidR="00EC2C05">
        <w:t> </w:t>
      </w:r>
      <w:r w:rsidRPr="002E0EF6">
        <w:t>— и</w:t>
      </w:r>
      <w:r w:rsidR="00EC2C05">
        <w:t> </w:t>
      </w:r>
      <w:r w:rsidRPr="002E0EF6">
        <w:t>подсчитывается количество таких правок, необходимое для преобразования одного текста в другой. Если тексты одинаковы, требуется</w:t>
      </w:r>
      <w:r w:rsidR="00EC2C05">
        <w:t xml:space="preserve"> </w:t>
      </w:r>
      <w:r w:rsidRPr="002E0EF6">
        <w:t>0</w:t>
      </w:r>
      <w:r w:rsidR="00EC2C05">
        <w:t> </w:t>
      </w:r>
      <w:r w:rsidRPr="002E0EF6">
        <w:t>правок. Чтобы привести расстояние Левенштейна к значению от</w:t>
      </w:r>
      <w:r w:rsidR="00EC2C05">
        <w:t> </w:t>
      </w:r>
      <w:r w:rsidRPr="002E0EF6">
        <w:t>0 до</w:t>
      </w:r>
      <w:r w:rsidR="00EC2C05">
        <w:t> </w:t>
      </w:r>
      <w:r w:rsidRPr="002E0EF6">
        <w:t>1, где</w:t>
      </w:r>
      <w:r w:rsidR="00EC2C05">
        <w:t> </w:t>
      </w:r>
      <w:r w:rsidRPr="002E0EF6">
        <w:t>1 означает одинаковые тексты, из</w:t>
      </w:r>
      <w:r w:rsidR="00EC2C05">
        <w:t> </w:t>
      </w:r>
      <w:r w:rsidRPr="002E0EF6">
        <w:t>1 вычитается отношение количества правок к</w:t>
      </w:r>
      <w:r w:rsidR="00EC2C05">
        <w:t> </w:t>
      </w:r>
      <w:r w:rsidRPr="002E0EF6">
        <w:t>суммарному числу слов в</w:t>
      </w:r>
      <w:r w:rsidR="00EC2C05">
        <w:t> </w:t>
      </w:r>
      <w:r w:rsidRPr="002E0EF6">
        <w:t>текстах. Это соответствует отнесению количества слов, которые не</w:t>
      </w:r>
      <w:r w:rsidR="00EC2C05">
        <w:t> </w:t>
      </w:r>
      <w:r w:rsidRPr="002E0EF6">
        <w:t>потребовалось править, к</w:t>
      </w:r>
      <w:r w:rsidR="00EC2C05">
        <w:t> </w:t>
      </w:r>
      <w:r w:rsidRPr="002E0EF6">
        <w:t>их</w:t>
      </w:r>
      <w:r w:rsidR="00EC2C05">
        <w:t> </w:t>
      </w:r>
      <w:r w:rsidRPr="002E0EF6">
        <w:t>суммарному количеству. Расстояние Левенштейна может быть вычислено очень быстро и</w:t>
      </w:r>
      <w:r w:rsidR="00EC2C05">
        <w:t> </w:t>
      </w:r>
      <w:r w:rsidRPr="002E0EF6">
        <w:t>часто применяется на</w:t>
      </w:r>
      <w:r w:rsidR="00EC2C05">
        <w:t> </w:t>
      </w:r>
      <w:r w:rsidRPr="002E0EF6">
        <w:t>практике.</w:t>
      </w:r>
    </w:p>
    <w:p w14:paraId="47728CCB" w14:textId="77777777" w:rsidR="002E0EF6" w:rsidRDefault="002E0EF6" w:rsidP="002E0EF6">
      <w:pPr>
        <w:pStyle w:val="1"/>
        <w:rPr>
          <w:rFonts w:eastAsia="Calibri"/>
        </w:rPr>
      </w:pPr>
      <w:bookmarkStart w:id="10" w:name="_Toc388709096"/>
      <w:r>
        <w:rPr>
          <w:rFonts w:eastAsia="Calibri"/>
        </w:rPr>
        <w:t xml:space="preserve">Показатели </w:t>
      </w:r>
      <w:proofErr w:type="gramStart"/>
      <w:r>
        <w:rPr>
          <w:rFonts w:eastAsia="Calibri"/>
        </w:rPr>
        <w:t xml:space="preserve">качества работы </w:t>
      </w:r>
      <w:r w:rsidR="008D0537">
        <w:rPr>
          <w:rFonts w:eastAsia="Calibri"/>
        </w:rPr>
        <w:br/>
      </w:r>
      <w:r>
        <w:rPr>
          <w:rFonts w:eastAsia="Calibri"/>
        </w:rPr>
        <w:t>методов выявления нечетких дубликатов</w:t>
      </w:r>
      <w:bookmarkEnd w:id="10"/>
      <w:proofErr w:type="gramEnd"/>
    </w:p>
    <w:p w14:paraId="10901E11" w14:textId="77777777" w:rsidR="002E0EF6" w:rsidRPr="002E0EF6" w:rsidRDefault="002E0EF6" w:rsidP="002E0EF6">
      <w:r w:rsidRPr="002E0EF6">
        <w:t>Для оценки качества работы методов</w:t>
      </w:r>
      <w:r w:rsidR="008D0537">
        <w:t xml:space="preserve"> применяются различные оценки, </w:t>
      </w:r>
      <w:r w:rsidRPr="002E0EF6">
        <w:t>основанные на</w:t>
      </w:r>
      <w:r w:rsidR="008D0537">
        <w:t> </w:t>
      </w:r>
      <w:r w:rsidRPr="002E0EF6">
        <w:t xml:space="preserve">анализе результатов работы системы.  При этом </w:t>
      </w:r>
      <w:r w:rsidR="008D0537">
        <w:t>«</w:t>
      </w:r>
      <w:r w:rsidRPr="002E0EF6">
        <w:t>идеальным</w:t>
      </w:r>
      <w:r w:rsidR="008D0537">
        <w:t xml:space="preserve">» </w:t>
      </w:r>
      <w:r w:rsidRPr="002E0EF6">
        <w:t>алгоритмом считается тот,  для</w:t>
      </w:r>
      <w:r w:rsidR="008D0537">
        <w:t> </w:t>
      </w:r>
      <w:r w:rsidRPr="002E0EF6">
        <w:t>которого выводы,  сделанные системой, согласуются с</w:t>
      </w:r>
      <w:r w:rsidR="008D0537">
        <w:t> </w:t>
      </w:r>
      <w:r w:rsidRPr="002E0EF6">
        <w:t>мнением экспертов-оценщиков. Существуют следующие метрики оценки качества:</w:t>
      </w:r>
    </w:p>
    <w:p w14:paraId="03DE2F3F" w14:textId="77777777" w:rsidR="002E0EF6" w:rsidRPr="002E0EF6" w:rsidRDefault="008D0537" w:rsidP="008D0537">
      <w:pPr>
        <w:pStyle w:val="a3"/>
        <w:numPr>
          <w:ilvl w:val="0"/>
          <w:numId w:val="6"/>
        </w:numPr>
      </w:pPr>
      <w:r>
        <w:t>п</w:t>
      </w:r>
      <w:r w:rsidR="002E0EF6" w:rsidRPr="002E0EF6">
        <w:t>олнота</w:t>
      </w:r>
      <w:r>
        <w:t xml:space="preserve"> </w:t>
      </w:r>
      <w:r>
        <w:rPr>
          <w:lang w:val="en-US"/>
        </w:rPr>
        <w:t>(recall);</w:t>
      </w:r>
    </w:p>
    <w:p w14:paraId="7DC738C8" w14:textId="77777777" w:rsidR="002E0EF6" w:rsidRPr="002E0EF6" w:rsidRDefault="008D0537" w:rsidP="008D0537">
      <w:pPr>
        <w:pStyle w:val="a3"/>
        <w:numPr>
          <w:ilvl w:val="0"/>
          <w:numId w:val="6"/>
        </w:numPr>
      </w:pPr>
      <w:r>
        <w:t>т</w:t>
      </w:r>
      <w:r w:rsidR="002E0EF6" w:rsidRPr="002E0EF6">
        <w:t>очность</w:t>
      </w:r>
      <w:r>
        <w:rPr>
          <w:lang w:val="en-US"/>
        </w:rPr>
        <w:t xml:space="preserve"> (precision);</w:t>
      </w:r>
    </w:p>
    <w:p w14:paraId="5EDA5A00" w14:textId="677C3017" w:rsidR="002E0EF6" w:rsidRPr="002E0EF6" w:rsidRDefault="008D0537" w:rsidP="008D0537">
      <w:pPr>
        <w:pStyle w:val="a3"/>
        <w:numPr>
          <w:ilvl w:val="0"/>
          <w:numId w:val="6"/>
        </w:numPr>
      </w:pPr>
      <w:r>
        <w:t>а</w:t>
      </w:r>
      <w:r w:rsidR="002E0EF6" w:rsidRPr="002E0EF6">
        <w:t>ккуратность</w:t>
      </w:r>
      <w:r w:rsidR="002E0EF6">
        <w:t xml:space="preserve"> (</w:t>
      </w:r>
      <w:r>
        <w:rPr>
          <w:lang w:val="en-US"/>
        </w:rPr>
        <w:t>accuracy</w:t>
      </w:r>
      <w:r w:rsidR="002E0EF6">
        <w:t>)</w:t>
      </w:r>
      <w:r>
        <w:t>;</w:t>
      </w:r>
    </w:p>
    <w:p w14:paraId="79BB89E3" w14:textId="77777777" w:rsidR="002E0EF6" w:rsidRPr="002E0EF6" w:rsidRDefault="002E0EF6" w:rsidP="008D0537">
      <w:pPr>
        <w:pStyle w:val="a3"/>
        <w:numPr>
          <w:ilvl w:val="0"/>
          <w:numId w:val="6"/>
        </w:numPr>
      </w:pPr>
      <w:r w:rsidRPr="008D0537">
        <w:rPr>
          <w:lang w:val="en-US"/>
        </w:rPr>
        <w:t>F</w:t>
      </w:r>
      <w:r w:rsidRPr="00546BEB">
        <w:t>-</w:t>
      </w:r>
      <w:r w:rsidRPr="002E0EF6">
        <w:t>мера</w:t>
      </w:r>
      <w:r w:rsidR="008D0537">
        <w:t>.</w:t>
      </w:r>
    </w:p>
    <w:p w14:paraId="2AA5CC24" w14:textId="77777777" w:rsidR="002E0EF6" w:rsidRPr="002E0EF6" w:rsidRDefault="002E0EF6" w:rsidP="002E0EF6">
      <w:r w:rsidRPr="002E0EF6">
        <w:t>Эти метрики основаны на матрице классификации, представленной в таблице</w:t>
      </w:r>
      <w:r w:rsidR="008D0537">
        <w:t> </w:t>
      </w:r>
      <w:r w:rsidR="008D0537">
        <w:fldChar w:fldCharType="begin"/>
      </w:r>
      <w:r w:rsidR="008D0537">
        <w:instrText xml:space="preserve"> REF  _Ref388710428 \h \# "0" </w:instrText>
      </w:r>
      <w:r w:rsidR="008D0537">
        <w:fldChar w:fldCharType="separate"/>
      </w:r>
      <w:r w:rsidR="008D0537">
        <w:t>1</w:t>
      </w:r>
      <w:r w:rsidR="008D0537">
        <w:fldChar w:fldCharType="end"/>
      </w:r>
      <w:r w:rsidRPr="002E0EF6">
        <w:t>:</w:t>
      </w:r>
    </w:p>
    <w:p w14:paraId="35955287" w14:textId="77777777" w:rsidR="008D0537" w:rsidRDefault="008D0537" w:rsidP="008D0537">
      <w:pPr>
        <w:pStyle w:val="af3"/>
        <w:keepNext/>
        <w:jc w:val="right"/>
      </w:pPr>
      <w:bookmarkStart w:id="11" w:name="_Ref388710428"/>
      <w:r>
        <w:t xml:space="preserve">Таблица </w:t>
      </w:r>
      <w:r w:rsidR="00CD259A">
        <w:fldChar w:fldCharType="begin"/>
      </w:r>
      <w:r w:rsidR="00CD259A">
        <w:instrText xml:space="preserve"> SEQ Таблица \* ARABIC </w:instrText>
      </w:r>
      <w:r w:rsidR="00CD259A">
        <w:fldChar w:fldCharType="separate"/>
      </w:r>
      <w:r>
        <w:rPr>
          <w:noProof/>
        </w:rPr>
        <w:t>1</w:t>
      </w:r>
      <w:r w:rsidR="00CD259A">
        <w:rPr>
          <w:noProof/>
        </w:rPr>
        <w:fldChar w:fldCharType="end"/>
      </w:r>
      <w:bookmarkEnd w:id="11"/>
      <w:r>
        <w:t> — Матрица классификации</w:t>
      </w:r>
    </w:p>
    <w:tbl>
      <w:tblPr>
        <w:tblStyle w:val="12"/>
        <w:tblW w:w="0" w:type="auto"/>
        <w:tblInd w:w="113" w:type="dxa"/>
        <w:tblLook w:val="04A0" w:firstRow="1" w:lastRow="0" w:firstColumn="1" w:lastColumn="0" w:noHBand="0" w:noVBand="1"/>
      </w:tblPr>
      <w:tblGrid>
        <w:gridCol w:w="3046"/>
        <w:gridCol w:w="3093"/>
        <w:gridCol w:w="3093"/>
      </w:tblGrid>
      <w:tr w:rsidR="002E0EF6" w:rsidRPr="002E0EF6" w14:paraId="6B59DC39" w14:textId="77777777" w:rsidTr="008D0537">
        <w:trPr>
          <w:trHeight w:val="468"/>
        </w:trPr>
        <w:tc>
          <w:tcPr>
            <w:tcW w:w="3046" w:type="dxa"/>
          </w:tcPr>
          <w:p w14:paraId="3C8BC987" w14:textId="77777777" w:rsidR="002E0EF6" w:rsidRPr="008D0537" w:rsidRDefault="002E0EF6" w:rsidP="008D0537">
            <w:pPr>
              <w:pStyle w:val="af2"/>
            </w:pPr>
          </w:p>
        </w:tc>
        <w:tc>
          <w:tcPr>
            <w:tcW w:w="3093" w:type="dxa"/>
          </w:tcPr>
          <w:p w14:paraId="59BF1AA1" w14:textId="77777777" w:rsidR="002E0EF6" w:rsidRPr="008D0537" w:rsidRDefault="002E0EF6" w:rsidP="008D0537">
            <w:pPr>
              <w:pStyle w:val="af2"/>
            </w:pPr>
            <w:r w:rsidRPr="008D0537">
              <w:t>Является дубликатом</w:t>
            </w:r>
          </w:p>
        </w:tc>
        <w:tc>
          <w:tcPr>
            <w:tcW w:w="3093" w:type="dxa"/>
          </w:tcPr>
          <w:p w14:paraId="136D837C" w14:textId="77777777" w:rsidR="002E0EF6" w:rsidRPr="008D0537" w:rsidRDefault="002E0EF6" w:rsidP="008D0537">
            <w:pPr>
              <w:pStyle w:val="af2"/>
            </w:pPr>
            <w:r w:rsidRPr="008D0537">
              <w:t>Не является дубликатом</w:t>
            </w:r>
          </w:p>
        </w:tc>
      </w:tr>
      <w:tr w:rsidR="002E0EF6" w:rsidRPr="002E0EF6" w14:paraId="6A4D6483" w14:textId="77777777" w:rsidTr="008D0537">
        <w:trPr>
          <w:trHeight w:val="418"/>
        </w:trPr>
        <w:tc>
          <w:tcPr>
            <w:tcW w:w="3046" w:type="dxa"/>
          </w:tcPr>
          <w:p w14:paraId="71626F0A" w14:textId="77777777" w:rsidR="002E0EF6" w:rsidRPr="008D0537" w:rsidRDefault="002E0EF6" w:rsidP="008D0537">
            <w:pPr>
              <w:pStyle w:val="af2"/>
            </w:pPr>
            <w:r w:rsidRPr="008D0537">
              <w:t>Найдено методом</w:t>
            </w:r>
          </w:p>
        </w:tc>
        <w:tc>
          <w:tcPr>
            <w:tcW w:w="3093" w:type="dxa"/>
            <w:vAlign w:val="center"/>
          </w:tcPr>
          <w:p w14:paraId="684AC80B" w14:textId="77777777" w:rsidR="002E0EF6" w:rsidRPr="008D0537" w:rsidRDefault="002E0EF6" w:rsidP="008D0537">
            <w:pPr>
              <w:pStyle w:val="af2"/>
            </w:pPr>
            <w:r w:rsidRPr="008D0537">
              <w:t>a</w:t>
            </w:r>
          </w:p>
        </w:tc>
        <w:tc>
          <w:tcPr>
            <w:tcW w:w="3093" w:type="dxa"/>
            <w:vAlign w:val="center"/>
          </w:tcPr>
          <w:p w14:paraId="17E9401D" w14:textId="77777777" w:rsidR="002E0EF6" w:rsidRPr="008D0537" w:rsidRDefault="002E0EF6" w:rsidP="008D0537">
            <w:pPr>
              <w:pStyle w:val="af2"/>
            </w:pPr>
            <w:r w:rsidRPr="008D0537">
              <w:t>b</w:t>
            </w:r>
          </w:p>
        </w:tc>
      </w:tr>
      <w:tr w:rsidR="002E0EF6" w:rsidRPr="002E0EF6" w14:paraId="4457ABE2" w14:textId="77777777" w:rsidTr="008D0537">
        <w:trPr>
          <w:trHeight w:val="423"/>
        </w:trPr>
        <w:tc>
          <w:tcPr>
            <w:tcW w:w="3046" w:type="dxa"/>
          </w:tcPr>
          <w:p w14:paraId="3615D679" w14:textId="77777777" w:rsidR="002E0EF6" w:rsidRPr="008D0537" w:rsidRDefault="002E0EF6" w:rsidP="008D0537">
            <w:pPr>
              <w:pStyle w:val="af2"/>
            </w:pPr>
            <w:r w:rsidRPr="008D0537">
              <w:t>Не найдено методом</w:t>
            </w:r>
          </w:p>
        </w:tc>
        <w:tc>
          <w:tcPr>
            <w:tcW w:w="3093" w:type="dxa"/>
            <w:vAlign w:val="center"/>
          </w:tcPr>
          <w:p w14:paraId="7ED1B479" w14:textId="77777777" w:rsidR="002E0EF6" w:rsidRPr="008D0537" w:rsidRDefault="002E0EF6" w:rsidP="008D0537">
            <w:pPr>
              <w:pStyle w:val="af2"/>
            </w:pPr>
            <w:r w:rsidRPr="008D0537">
              <w:t>c</w:t>
            </w:r>
          </w:p>
        </w:tc>
        <w:tc>
          <w:tcPr>
            <w:tcW w:w="3093" w:type="dxa"/>
            <w:vAlign w:val="center"/>
          </w:tcPr>
          <w:p w14:paraId="4E0581F6" w14:textId="77777777" w:rsidR="002E0EF6" w:rsidRPr="008D0537" w:rsidRDefault="002E0EF6" w:rsidP="008D0537">
            <w:pPr>
              <w:pStyle w:val="af2"/>
            </w:pPr>
            <w:r w:rsidRPr="008D0537">
              <w:t>d</w:t>
            </w:r>
          </w:p>
        </w:tc>
      </w:tr>
    </w:tbl>
    <w:p w14:paraId="7269DE0E" w14:textId="2ADC2167" w:rsidR="002E0EF6" w:rsidRPr="002E0EF6" w:rsidRDefault="002E0EF6" w:rsidP="008D0537">
      <w:pPr>
        <w:spacing w:before="120"/>
      </w:pPr>
      <w:r w:rsidRPr="002E0EF6">
        <w:t xml:space="preserve">Здесь а —  количество документов,  найденных системой и </w:t>
      </w:r>
      <w:r w:rsidR="00003FA7">
        <w:t>являющихся дубликатами</w:t>
      </w:r>
      <w:r w:rsidRPr="002E0EF6">
        <w:t xml:space="preserve"> с точки зрения экспертов; b — количество документов, найденны</w:t>
      </w:r>
      <w:r w:rsidR="008D0537">
        <w:t xml:space="preserve">х системой, но не </w:t>
      </w:r>
      <w:r w:rsidR="00003FA7">
        <w:t>являющиеся дубликатами</w:t>
      </w:r>
      <w:r w:rsidR="008D0537">
        <w:t xml:space="preserve"> с </w:t>
      </w:r>
      <w:r w:rsidRPr="002E0EF6">
        <w:t xml:space="preserve">точки зрения экспертов; c —  количество </w:t>
      </w:r>
      <w:r w:rsidR="00003FA7">
        <w:t>дубликатов</w:t>
      </w:r>
      <w:r w:rsidRPr="002E0EF6">
        <w:t xml:space="preserve">,  не найденных системой; d — количество </w:t>
      </w:r>
      <w:r w:rsidR="00003FA7">
        <w:t>документов, которые являются оригинальными и метод расценил их как оригинальные</w:t>
      </w:r>
      <w:r w:rsidRPr="002E0EF6">
        <w:t xml:space="preserve">.  </w:t>
      </w:r>
    </w:p>
    <w:p w14:paraId="6278C0EF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12" w:name="_Toc327115219"/>
      <w:bookmarkStart w:id="13" w:name="_Toc327192473"/>
      <w:bookmarkStart w:id="14" w:name="_Toc327289672"/>
      <w:bookmarkStart w:id="15" w:name="_Toc388709097"/>
      <w:r w:rsidRPr="002E0EF6">
        <w:rPr>
          <w:rFonts w:eastAsia="Times New Roman"/>
          <w:lang w:eastAsia="ru-RU"/>
        </w:rPr>
        <w:lastRenderedPageBreak/>
        <w:t>Полнота</w:t>
      </w:r>
      <w:bookmarkEnd w:id="12"/>
      <w:bookmarkEnd w:id="13"/>
      <w:bookmarkEnd w:id="14"/>
      <w:bookmarkEnd w:id="15"/>
    </w:p>
    <w:p w14:paraId="4D8E88C9" w14:textId="77777777" w:rsidR="002E0EF6" w:rsidRPr="002E0EF6" w:rsidRDefault="002E0EF6" w:rsidP="008D0537">
      <w:r w:rsidRPr="002E0EF6">
        <w:t>Полнота (</w:t>
      </w:r>
      <w:proofErr w:type="spellStart"/>
      <w:r w:rsidRPr="002E0EF6">
        <w:t>recall</w:t>
      </w:r>
      <w:proofErr w:type="spellEnd"/>
      <w:r w:rsidRPr="002E0EF6">
        <w:t>) вычисляется как отношение найденных дубликатов к их общему количеству:</w:t>
      </w:r>
    </w:p>
    <w:p w14:paraId="70225970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1060" w:dyaOrig="720" w14:anchorId="27B22597">
          <v:shape id="_x0000_i1033" type="#_x0000_t75" style="width:57.75pt;height:36pt" o:ole="" fillcolor="window">
            <v:imagedata r:id="rId23" o:title=""/>
          </v:shape>
          <o:OLEObject Type="Embed" ProgID="Equation.DSMT4" ShapeID="_x0000_i1033" DrawAspect="Content" ObjectID="_1574608084" r:id="rId24"/>
        </w:object>
      </w:r>
    </w:p>
    <w:p w14:paraId="70CE1665" w14:textId="77777777" w:rsidR="002E0EF6" w:rsidRPr="002E0EF6" w:rsidRDefault="002E0EF6" w:rsidP="008D0537">
      <w:r w:rsidRPr="002E0EF6">
        <w:t>Полнота характеризует способн</w:t>
      </w:r>
      <w:r w:rsidR="008D0537">
        <w:t>ость метода находить дубликаты,</w:t>
      </w:r>
      <w:r w:rsidRPr="002E0EF6">
        <w:t xml:space="preserve"> но</w:t>
      </w:r>
      <w:r w:rsidR="008D0537">
        <w:t> </w:t>
      </w:r>
      <w:r w:rsidRPr="002E0EF6">
        <w:t>не</w:t>
      </w:r>
      <w:r w:rsidR="008D0537">
        <w:t> </w:t>
      </w:r>
      <w:r w:rsidRPr="002E0EF6">
        <w:t>учитывает количество документ</w:t>
      </w:r>
      <w:r w:rsidR="008D0537">
        <w:t xml:space="preserve">ов, не являющихся дубликатами, </w:t>
      </w:r>
      <w:r w:rsidRPr="002E0EF6">
        <w:t>выдав</w:t>
      </w:r>
      <w:r w:rsidR="008D0537">
        <w:t xml:space="preserve">аемых пользователю.  Например, </w:t>
      </w:r>
      <w:r w:rsidRPr="002E0EF6">
        <w:t>если</w:t>
      </w:r>
      <w:r w:rsidR="008D0537">
        <w:t> </w:t>
      </w:r>
      <w:r w:rsidRPr="002E0EF6">
        <w:t>полнота равна 50</w:t>
      </w:r>
      <w:r w:rsidR="008D0537">
        <w:t> </w:t>
      </w:r>
      <w:r w:rsidRPr="002E0EF6">
        <w:t xml:space="preserve">%, </w:t>
      </w:r>
      <w:r w:rsidR="008D0537">
        <w:t>это значит,</w:t>
      </w:r>
      <w:r w:rsidRPr="002E0EF6">
        <w:t xml:space="preserve"> что половина дубликатов не найдена.</w:t>
      </w:r>
    </w:p>
    <w:p w14:paraId="2D3E1282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16" w:name="_Toc327115220"/>
      <w:bookmarkStart w:id="17" w:name="_Toc327192474"/>
      <w:bookmarkStart w:id="18" w:name="_Toc327289673"/>
      <w:bookmarkStart w:id="19" w:name="_Toc388709098"/>
      <w:r w:rsidRPr="002E0EF6">
        <w:rPr>
          <w:rFonts w:eastAsia="Times New Roman"/>
          <w:lang w:eastAsia="ru-RU"/>
        </w:rPr>
        <w:t>Точность</w:t>
      </w:r>
      <w:bookmarkEnd w:id="16"/>
      <w:bookmarkEnd w:id="17"/>
      <w:bookmarkEnd w:id="18"/>
      <w:bookmarkEnd w:id="19"/>
    </w:p>
    <w:p w14:paraId="4158DBC5" w14:textId="77777777" w:rsidR="002E0EF6" w:rsidRPr="002E0EF6" w:rsidRDefault="002E0EF6" w:rsidP="008D0537">
      <w:r w:rsidRPr="002E0EF6">
        <w:t>Точность (</w:t>
      </w:r>
      <w:proofErr w:type="spellStart"/>
      <w:r w:rsidRPr="002E0EF6">
        <w:t>precision</w:t>
      </w:r>
      <w:proofErr w:type="spellEnd"/>
      <w:r w:rsidRPr="002E0EF6">
        <w:t>) вычисляется как отношение найденных дубликатов к общему количеству найденных документов:</w:t>
      </w:r>
    </w:p>
    <w:p w14:paraId="08F3E68B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1120" w:dyaOrig="720" w14:anchorId="7858CC12">
          <v:shape id="_x0000_i1034" type="#_x0000_t75" style="width:57.75pt;height:36pt" o:ole="" fillcolor="window">
            <v:imagedata r:id="rId25" o:title=""/>
          </v:shape>
          <o:OLEObject Type="Embed" ProgID="Equation.DSMT4" ShapeID="_x0000_i1034" DrawAspect="Content" ObjectID="_1574608085" r:id="rId26"/>
        </w:object>
      </w:r>
    </w:p>
    <w:p w14:paraId="0FE00B09" w14:textId="77777777" w:rsidR="002E0EF6" w:rsidRPr="002E0EF6" w:rsidRDefault="002E0EF6" w:rsidP="008D0537">
      <w:r w:rsidRPr="002E0EF6">
        <w:t>Точность характеризует способность системы выдавать в списке результат</w:t>
      </w:r>
      <w:r w:rsidR="008D0537">
        <w:t xml:space="preserve">ов только дубликаты. Например, </w:t>
      </w:r>
      <w:r w:rsidRPr="002E0EF6">
        <w:t>если точность равна 50</w:t>
      </w:r>
      <w:r w:rsidR="008D0537">
        <w:t xml:space="preserve"> %, </w:t>
      </w:r>
      <w:r w:rsidRPr="002E0EF6">
        <w:t>это значит, что</w:t>
      </w:r>
      <w:r w:rsidR="008D0537">
        <w:t> </w:t>
      </w:r>
      <w:r w:rsidRPr="002E0EF6">
        <w:t>среди документов половина</w:t>
      </w:r>
      <w:r w:rsidR="008D0537">
        <w:t> — дубликаты</w:t>
      </w:r>
      <w:r w:rsidRPr="002E0EF6">
        <w:t>, а половина</w:t>
      </w:r>
      <w:r w:rsidR="008D0537">
        <w:t> —</w:t>
      </w:r>
      <w:r w:rsidRPr="002E0EF6">
        <w:t xml:space="preserve"> нет.</w:t>
      </w:r>
    </w:p>
    <w:p w14:paraId="21141603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20" w:name="_Toc327115221"/>
      <w:bookmarkStart w:id="21" w:name="_Toc327192475"/>
      <w:bookmarkStart w:id="22" w:name="_Toc327289674"/>
      <w:bookmarkStart w:id="23" w:name="_Toc388709099"/>
      <w:r w:rsidRPr="002E0EF6">
        <w:rPr>
          <w:rFonts w:eastAsia="Times New Roman"/>
          <w:lang w:eastAsia="ru-RU"/>
        </w:rPr>
        <w:t>Аккуратность</w:t>
      </w:r>
      <w:bookmarkEnd w:id="20"/>
      <w:bookmarkEnd w:id="21"/>
      <w:bookmarkEnd w:id="22"/>
      <w:bookmarkEnd w:id="23"/>
    </w:p>
    <w:p w14:paraId="1A9D3E58" w14:textId="77777777" w:rsidR="002E0EF6" w:rsidRPr="002E0EF6" w:rsidRDefault="002E0EF6" w:rsidP="008D0537">
      <w:r w:rsidRPr="002E0EF6">
        <w:t>Аккуратность (</w:t>
      </w:r>
      <w:proofErr w:type="spellStart"/>
      <w:r w:rsidRPr="002E0EF6">
        <w:t>accuracy</w:t>
      </w:r>
      <w:proofErr w:type="spellEnd"/>
      <w:r w:rsidRPr="002E0EF6">
        <w:t>) вычисляется как отношение правильно принятых системой решений к общему числу решений. Формально:</w:t>
      </w:r>
    </w:p>
    <w:p w14:paraId="1D6D73DD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2840" w:dyaOrig="720" w14:anchorId="0199D3EA">
          <v:shape id="_x0000_i1035" type="#_x0000_t75" style="width:2in;height:36pt" o:ole="" fillcolor="window">
            <v:imagedata r:id="rId27" o:title=""/>
          </v:shape>
          <o:OLEObject Type="Embed" ProgID="Equation.DSMT4" ShapeID="_x0000_i1035" DrawAspect="Content" ObjectID="_1574608086" r:id="rId28"/>
        </w:object>
      </w:r>
    </w:p>
    <w:p w14:paraId="0B029A1D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24" w:name="_Toc327115222"/>
      <w:bookmarkStart w:id="25" w:name="_Toc327192476"/>
      <w:bookmarkStart w:id="26" w:name="_Toc327289675"/>
      <w:bookmarkStart w:id="27" w:name="_Toc388709100"/>
      <w:r w:rsidRPr="002E0EF6">
        <w:rPr>
          <w:rFonts w:eastAsia="Times New Roman"/>
          <w:lang w:val="en-US" w:eastAsia="ru-RU"/>
        </w:rPr>
        <w:t>F</w:t>
      </w:r>
      <w:r w:rsidRPr="002E0EF6">
        <w:rPr>
          <w:rFonts w:eastAsia="Times New Roman"/>
          <w:lang w:eastAsia="ru-RU"/>
        </w:rPr>
        <w:t>-мера</w:t>
      </w:r>
      <w:bookmarkEnd w:id="24"/>
      <w:bookmarkEnd w:id="25"/>
      <w:bookmarkEnd w:id="26"/>
      <w:bookmarkEnd w:id="27"/>
    </w:p>
    <w:p w14:paraId="7DDF002E" w14:textId="77777777" w:rsidR="002E0EF6" w:rsidRPr="002E0EF6" w:rsidRDefault="002E0EF6" w:rsidP="008D0537">
      <w:r w:rsidRPr="002E0EF6">
        <w:t>F-мера используется для того, чтобы объединить точность и полноту в одной усреднённой величине. F-мера вычисляется по формуле:</w:t>
      </w:r>
    </w:p>
    <w:p w14:paraId="6F16E702" w14:textId="77777777" w:rsidR="002E0EF6" w:rsidRPr="002E0EF6" w:rsidRDefault="002E0EF6" w:rsidP="008D0537">
      <w:pPr>
        <w:jc w:val="center"/>
      </w:pPr>
      <w:r w:rsidRPr="002E0EF6">
        <w:rPr>
          <w:noProof/>
          <w:lang w:eastAsia="ru-RU"/>
        </w:rPr>
        <w:drawing>
          <wp:inline distT="0" distB="0" distL="0" distR="0" wp14:anchorId="75CF14FE" wp14:editId="24655813">
            <wp:extent cx="2867025" cy="457200"/>
            <wp:effectExtent l="19050" t="0" r="9525" b="0"/>
            <wp:docPr id="1" name="Рисунок 1" descr=" F = \frac{1}{\alpha\frac{1}{P} + (1-\alpha)\frac{1}{R}}, \qquad \alpha \in [0,1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F = \frac{1}{\alpha\frac{1}{P} + (1-\alpha)\frac{1}{R}}, \qquad \alpha \in [0,1]. 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93322" w14:textId="77777777" w:rsidR="002E0EF6" w:rsidRPr="002E0EF6" w:rsidRDefault="002E0EF6" w:rsidP="008D0537">
      <w:r w:rsidRPr="002E0EF6">
        <w:t>При</w:t>
      </w:r>
      <w:r w:rsidR="008D0537">
        <w:t> </w:t>
      </w:r>
      <w:r w:rsidRPr="002E0EF6">
        <w:rPr>
          <w:position w:val="-6"/>
          <w:szCs w:val="28"/>
        </w:rPr>
        <w:object w:dxaOrig="620" w:dyaOrig="300" w14:anchorId="39DE5ECD">
          <v:shape id="_x0000_i1036" type="#_x0000_t75" style="width:28.5pt;height:14.25pt" o:ole="" fillcolor="window">
            <v:imagedata r:id="rId30" o:title=""/>
          </v:shape>
          <o:OLEObject Type="Embed" ProgID="Equation.DSMT4" ShapeID="_x0000_i1036" DrawAspect="Content" ObjectID="_1574608087" r:id="rId31"/>
        </w:object>
      </w:r>
      <w:r w:rsidRPr="002E0EF6">
        <w:rPr>
          <w:position w:val="-28"/>
          <w:szCs w:val="28"/>
        </w:rPr>
        <w:t xml:space="preserve"> </w:t>
      </w:r>
      <w:r w:rsidRPr="002E0EF6">
        <w:t>F-мера придает одинаковый вес точности и</w:t>
      </w:r>
      <w:r w:rsidR="008D0537">
        <w:t> </w:t>
      </w:r>
      <w:r w:rsidRPr="002E0EF6">
        <w:t>полноте и</w:t>
      </w:r>
      <w:r w:rsidR="008D0537">
        <w:t> </w:t>
      </w:r>
      <w:r w:rsidRPr="002E0EF6">
        <w:t>называется сбалансированной</w:t>
      </w:r>
      <w:r w:rsidR="008D0537">
        <w:t>,</w:t>
      </w:r>
      <w:r w:rsidRPr="002E0EF6">
        <w:t xml:space="preserve"> или </w:t>
      </w:r>
      <w:r w:rsidRPr="002E0EF6">
        <w:rPr>
          <w:position w:val="-12"/>
          <w:szCs w:val="28"/>
        </w:rPr>
        <w:object w:dxaOrig="279" w:dyaOrig="380" w14:anchorId="22E7A475">
          <v:shape id="_x0000_i1037" type="#_x0000_t75" style="width:14.25pt;height:14.25pt" o:ole="" fillcolor="window">
            <v:imagedata r:id="rId32" o:title=""/>
          </v:shape>
          <o:OLEObject Type="Embed" ProgID="Equation.DSMT4" ShapeID="_x0000_i1037" DrawAspect="Content" ObjectID="_1574608088" r:id="rId33"/>
        </w:object>
      </w:r>
      <w:r w:rsidRPr="002E0EF6">
        <w:t>-</w:t>
      </w:r>
      <w:r w:rsidRPr="002E0EF6">
        <w:t>мерой (в нижнем индек</w:t>
      </w:r>
      <w:r w:rsidR="008D0537">
        <w:t>се принято указывать величину). В</w:t>
      </w:r>
      <w:r w:rsidRPr="002E0EF6">
        <w:t>ыражение для</w:t>
      </w:r>
      <w:r w:rsidR="008D0537">
        <w:t> </w:t>
      </w:r>
      <w:r w:rsidRPr="002E0EF6">
        <w:t>неё упрощается:</w:t>
      </w:r>
    </w:p>
    <w:p w14:paraId="621B7F7C" w14:textId="77777777" w:rsidR="002E0EF6" w:rsidRPr="002E0EF6" w:rsidRDefault="002E0EF6" w:rsidP="008D0537">
      <w:pPr>
        <w:jc w:val="center"/>
      </w:pPr>
      <w:r w:rsidRPr="002E0EF6">
        <w:rPr>
          <w:position w:val="-26"/>
          <w:szCs w:val="28"/>
        </w:rPr>
        <w:object w:dxaOrig="1260" w:dyaOrig="700" w14:anchorId="2B9CE902">
          <v:shape id="_x0000_i1038" type="#_x0000_t75" style="width:64.5pt;height:36pt" o:ole="" fillcolor="window">
            <v:imagedata r:id="rId34" o:title=""/>
          </v:shape>
          <o:OLEObject Type="Embed" ProgID="Equation.DSMT4" ShapeID="_x0000_i1038" DrawAspect="Content" ObjectID="_1574608089" r:id="rId35"/>
        </w:object>
      </w:r>
    </w:p>
    <w:p w14:paraId="53F6939C" w14:textId="77777777" w:rsidR="002E0EF6" w:rsidRPr="002E0EF6" w:rsidRDefault="002E0EF6" w:rsidP="008D0537">
      <w:pPr>
        <w:rPr>
          <w:position w:val="-28"/>
          <w:szCs w:val="28"/>
        </w:rPr>
      </w:pPr>
      <w:proofErr w:type="gramStart"/>
      <w:r w:rsidRPr="002E0EF6">
        <w:rPr>
          <w:lang w:val="en-US"/>
        </w:rPr>
        <w:t>F</w:t>
      </w:r>
      <w:r w:rsidRPr="002E0EF6">
        <w:t>-мера при исследованиях используется как единая метрика, по которой возможно делать вывод о качестве работы метода.</w:t>
      </w:r>
      <w:proofErr w:type="gramEnd"/>
    </w:p>
    <w:p w14:paraId="3589A02A" w14:textId="77777777" w:rsidR="00C6358D" w:rsidRPr="00C6358D" w:rsidRDefault="00C6358D" w:rsidP="002E0EF6">
      <w:pPr>
        <w:ind w:firstLine="0"/>
      </w:pPr>
    </w:p>
    <w:p w14:paraId="7BD23296" w14:textId="77777777" w:rsidR="00C6358D" w:rsidRPr="00C6358D" w:rsidRDefault="00C6358D" w:rsidP="00C6358D"/>
    <w:p w14:paraId="49EBA1B2" w14:textId="77777777" w:rsidR="00A25F42" w:rsidRPr="00FE3B56" w:rsidRDefault="00A25F42" w:rsidP="00A25F42"/>
    <w:sectPr w:rsidR="00A25F42" w:rsidRPr="00FE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813"/>
    <w:multiLevelType w:val="hybridMultilevel"/>
    <w:tmpl w:val="C3B240E0"/>
    <w:lvl w:ilvl="0" w:tplc="17CE785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58630A"/>
    <w:multiLevelType w:val="hybridMultilevel"/>
    <w:tmpl w:val="88DE1DE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1B061E3"/>
    <w:multiLevelType w:val="hybridMultilevel"/>
    <w:tmpl w:val="E0E2D892"/>
    <w:lvl w:ilvl="0" w:tplc="50C612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9E470B"/>
    <w:multiLevelType w:val="hybridMultilevel"/>
    <w:tmpl w:val="76A4F710"/>
    <w:lvl w:ilvl="0" w:tplc="4B56973C">
      <w:start w:val="1"/>
      <w:numFmt w:val="decimal"/>
      <w:lvlText w:val="%1."/>
      <w:lvlJc w:val="right"/>
      <w:pPr>
        <w:ind w:left="28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D2DFF"/>
    <w:multiLevelType w:val="hybridMultilevel"/>
    <w:tmpl w:val="DF08B0B0"/>
    <w:lvl w:ilvl="0" w:tplc="BCE636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5">
    <w:nsid w:val="6BA73BB9"/>
    <w:multiLevelType w:val="hybridMultilevel"/>
    <w:tmpl w:val="417E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75"/>
    <w:rsid w:val="00003FA7"/>
    <w:rsid w:val="00160756"/>
    <w:rsid w:val="00192EA9"/>
    <w:rsid w:val="002E0EF6"/>
    <w:rsid w:val="004E71E0"/>
    <w:rsid w:val="00546BEB"/>
    <w:rsid w:val="006369F3"/>
    <w:rsid w:val="00694315"/>
    <w:rsid w:val="006A7E8F"/>
    <w:rsid w:val="008D0537"/>
    <w:rsid w:val="009469DC"/>
    <w:rsid w:val="00A25F42"/>
    <w:rsid w:val="00AE4BB7"/>
    <w:rsid w:val="00B029B5"/>
    <w:rsid w:val="00B73D12"/>
    <w:rsid w:val="00BB32FA"/>
    <w:rsid w:val="00C424EC"/>
    <w:rsid w:val="00C6358D"/>
    <w:rsid w:val="00CC4ACC"/>
    <w:rsid w:val="00CD259A"/>
    <w:rsid w:val="00E61C69"/>
    <w:rsid w:val="00EC2C05"/>
    <w:rsid w:val="00F013AA"/>
    <w:rsid w:val="00F77378"/>
    <w:rsid w:val="00F86975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4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53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58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EB"/>
    <w:pPr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6075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6075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D053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6BEB"/>
    <w:pPr>
      <w:jc w:val="left"/>
      <w:outlineLvl w:val="9"/>
    </w:pPr>
    <w:rPr>
      <w:color w:val="auto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69D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469DC"/>
    <w:pPr>
      <w:spacing w:after="100"/>
    </w:pPr>
  </w:style>
  <w:style w:type="character" w:styleId="a7">
    <w:name w:val="Hyperlink"/>
    <w:basedOn w:val="a0"/>
    <w:uiPriority w:val="99"/>
    <w:unhideWhenUsed/>
    <w:rsid w:val="009469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01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358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customStyle="1" w:styleId="12">
    <w:name w:val="Сетка таблицы1"/>
    <w:basedOn w:val="a1"/>
    <w:next w:val="a8"/>
    <w:uiPriority w:val="59"/>
    <w:rsid w:val="002E0E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546BEB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546BE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b">
    <w:name w:val="annotation reference"/>
    <w:basedOn w:val="a0"/>
    <w:uiPriority w:val="99"/>
    <w:semiHidden/>
    <w:unhideWhenUsed/>
    <w:rsid w:val="00B73D1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73D1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73D1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3D1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73D1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7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73D12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8D053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f3">
    <w:name w:val="caption"/>
    <w:basedOn w:val="a"/>
    <w:next w:val="a"/>
    <w:uiPriority w:val="35"/>
    <w:unhideWhenUsed/>
    <w:qFormat/>
    <w:rsid w:val="008D0537"/>
    <w:pPr>
      <w:spacing w:after="200" w:line="240" w:lineRule="auto"/>
    </w:pPr>
    <w:rPr>
      <w:b/>
      <w:i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53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58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EB"/>
    <w:pPr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6075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6075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D053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6BEB"/>
    <w:pPr>
      <w:jc w:val="left"/>
      <w:outlineLvl w:val="9"/>
    </w:pPr>
    <w:rPr>
      <w:color w:val="auto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69D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469DC"/>
    <w:pPr>
      <w:spacing w:after="100"/>
    </w:pPr>
  </w:style>
  <w:style w:type="character" w:styleId="a7">
    <w:name w:val="Hyperlink"/>
    <w:basedOn w:val="a0"/>
    <w:uiPriority w:val="99"/>
    <w:unhideWhenUsed/>
    <w:rsid w:val="009469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01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358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customStyle="1" w:styleId="12">
    <w:name w:val="Сетка таблицы1"/>
    <w:basedOn w:val="a1"/>
    <w:next w:val="a8"/>
    <w:uiPriority w:val="59"/>
    <w:rsid w:val="002E0E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546BEB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546BE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b">
    <w:name w:val="annotation reference"/>
    <w:basedOn w:val="a0"/>
    <w:uiPriority w:val="99"/>
    <w:semiHidden/>
    <w:unhideWhenUsed/>
    <w:rsid w:val="00B73D1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73D1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73D1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3D1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73D1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7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73D12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8D053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f3">
    <w:name w:val="caption"/>
    <w:basedOn w:val="a"/>
    <w:next w:val="a"/>
    <w:uiPriority w:val="35"/>
    <w:unhideWhenUsed/>
    <w:qFormat/>
    <w:rsid w:val="008D0537"/>
    <w:pPr>
      <w:spacing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8E85-58EC-49CC-9E44-725F1D7F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1765</Words>
  <Characters>10066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Andrey</cp:lastModifiedBy>
  <cp:revision>3</cp:revision>
  <dcterms:created xsi:type="dcterms:W3CDTF">2017-12-12T15:16:00Z</dcterms:created>
  <dcterms:modified xsi:type="dcterms:W3CDTF">2017-12-12T15:21:00Z</dcterms:modified>
</cp:coreProperties>
</file>