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Seed Germination Lab</w:t>
      </w:r>
    </w:p>
    <w:p>
      <w:pPr>
        <w:pStyle w:val="Heading1"/>
      </w:pPr>
      <w:r>
        <w:t>Question and controls</w:t>
      </w:r>
    </w:p>
    <w:p>
      <w:r>
        <w:t>Question: does light change germination in this classroom trial?</w:t>
      </w:r>
    </w:p>
    <w:p>
      <w:r>
        <w:t>Each group has 20 seeds of the same variety. Water volume, temperature and observation time are held constant.</w:t>
      </w:r>
    </w:p>
    <w:p>
      <w:pPr>
        <w:pStyle w:val="Heading1"/>
      </w:pPr>
      <w:r>
        <w:t>Observed counts after five days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Light condition</w:t>
            </w:r>
          </w:p>
        </w:tc>
        <w:tc>
          <w:tcPr>
            <w:tcW w:type="dxa" w:w="2880"/>
          </w:tcPr>
          <w:p>
            <w:r>
              <w:t>Germinated seeds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Light</w:t>
            </w:r>
          </w:p>
        </w:tc>
        <w:tc>
          <w:tcPr>
            <w:tcW w:type="dxa" w:w="2880"/>
          </w:tcPr>
          <w:p>
            <w:r>
              <w:t>16 of 20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Dark</w:t>
            </w:r>
          </w:p>
        </w:tc>
        <w:tc>
          <w:tcPr>
            <w:tcW w:type="dxa" w:w="2880"/>
          </w:tcPr>
          <w:p>
            <w:r>
              <w:t>12 of 20</w:t>
            </w:r>
          </w:p>
        </w:tc>
      </w:tr>
    </w:tbl>
    <w:p>
      <w:pPr>
        <w:pStyle w:val="Heading1"/>
      </w:pPr>
      <w:r>
        <w:t>Interpretation limits</w:t>
      </w:r>
    </w:p>
    <w:p>
      <w:r>
        <w:t>Group A had more germinated seeds in this trial. The trial was not replicated. The notes do not establish a universal causal effect or statistical significance.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NoteForge contributors</dc:creator>
  <ns0:keywords/>
  <dc:description>generated by python-docx</dc:description>
  <ns0:lastModifiedBy>NoteForge contributors</ns0:lastModifiedBy>
  <ns0:revision>1</ns0:revision>
  <ns2:created xsi:type="dcterms:W3CDTF">2013-12-23T23:15:00Z</ns2:created>
  <ns2:modified xsi:type="dcterms:W3CDTF">2013-12-23T23:15:00Z</ns2:modified>
  <ns0:category/>
</ns0:coreProperties>
</file>