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C7D0" w14:textId="1A4302D9" w:rsidR="00952A24" w:rsidRPr="00675EDD" w:rsidRDefault="00000000" w:rsidP="00C20537">
      <w:pPr>
        <w:jc w:val="both"/>
      </w:pPr>
      <w:r w:rsidRPr="00675EDD">
        <w:t>Editor-in-Chief, Applied Physics B,</w:t>
      </w:r>
    </w:p>
    <w:p w14:paraId="31EF4CF5" w14:textId="0D86F3E1" w:rsidR="00952A24" w:rsidRPr="00675EDD" w:rsidRDefault="00887F39">
      <w:pPr>
        <w:jc w:val="both"/>
      </w:pPr>
      <w:r>
        <w:rPr>
          <w:b/>
        </w:rPr>
        <w:t>Manuscript</w:t>
      </w:r>
      <w:r w:rsidR="00675EDD" w:rsidRPr="00675EDD">
        <w:rPr>
          <w:b/>
        </w:rPr>
        <w:t xml:space="preserve"> ID: </w:t>
      </w:r>
    </w:p>
    <w:p w14:paraId="4468170A" w14:textId="77777777" w:rsidR="00952A24" w:rsidRPr="00675EDD" w:rsidRDefault="00000000">
      <w:pPr>
        <w:jc w:val="both"/>
      </w:pPr>
      <w:r w:rsidRPr="00675EDD">
        <w:rPr>
          <w:b/>
        </w:rPr>
        <w:t>Manuscript Title: Physics-Aware Lightweight Segmentation for Quantitative Holographic Cell Analysis with Optical Mass Preservation</w:t>
      </w:r>
    </w:p>
    <w:p w14:paraId="6848B1C6" w14:textId="77777777" w:rsidR="00952A24" w:rsidRPr="00675EDD" w:rsidRDefault="00952A24">
      <w:pPr>
        <w:spacing w:after="0"/>
        <w:jc w:val="both"/>
      </w:pPr>
    </w:p>
    <w:p w14:paraId="6587B0D0" w14:textId="0E56195D" w:rsidR="00952A24" w:rsidRPr="00675EDD" w:rsidRDefault="00000000" w:rsidP="00902186">
      <w:pPr>
        <w:jc w:val="both"/>
      </w:pPr>
      <w:r w:rsidRPr="00675EDD">
        <w:t>Dear Editor,</w:t>
      </w:r>
    </w:p>
    <w:p w14:paraId="394E0B33" w14:textId="1817B797" w:rsidR="00952A24" w:rsidRPr="00675EDD" w:rsidRDefault="00000000" w:rsidP="00902186">
      <w:pPr>
        <w:jc w:val="both"/>
      </w:pPr>
      <w:r w:rsidRPr="00675EDD">
        <w:t>Thank you for giving us the opportunity to revise our paper. We have revised the paper and addressed each of the reviewers' comments in detail in our response. To the best of our ability, we have revised the manuscript according to the valuable suggestions given by the anonymous reviewers. New modifications are highlighted by the yellow color of the revised manuscript. A Supplementary Information file is submitted together with the revised manuscript.</w:t>
      </w:r>
    </w:p>
    <w:p w14:paraId="02107C65" w14:textId="77777777" w:rsidR="00952A24" w:rsidRPr="00675EDD" w:rsidRDefault="00000000">
      <w:pPr>
        <w:jc w:val="both"/>
      </w:pPr>
      <w:r w:rsidRPr="00675EDD">
        <w:t>With thanks and regards,</w:t>
      </w:r>
    </w:p>
    <w:p w14:paraId="4D80F280" w14:textId="77777777" w:rsidR="00952A24" w:rsidRPr="00675EDD" w:rsidRDefault="00952A24">
      <w:pPr>
        <w:spacing w:after="0"/>
        <w:jc w:val="both"/>
      </w:pPr>
    </w:p>
    <w:p w14:paraId="66E4011A" w14:textId="77777777" w:rsidR="00952A24" w:rsidRPr="00675EDD" w:rsidRDefault="00000000">
      <w:pPr>
        <w:jc w:val="both"/>
      </w:pPr>
      <w:r w:rsidRPr="00675EDD">
        <w:t>Inkyu Moon</w:t>
      </w:r>
    </w:p>
    <w:p w14:paraId="540B22CD" w14:textId="77777777" w:rsidR="00952A24" w:rsidRPr="00675EDD" w:rsidRDefault="00000000">
      <w:r w:rsidRPr="00675EDD">
        <w:br w:type="page"/>
      </w:r>
    </w:p>
    <w:p w14:paraId="4A4302F1" w14:textId="77777777" w:rsidR="00952A24" w:rsidRPr="00675EDD" w:rsidRDefault="00000000">
      <w:pPr>
        <w:spacing w:after="280"/>
        <w:jc w:val="center"/>
      </w:pPr>
      <w:r w:rsidRPr="00675EDD">
        <w:rPr>
          <w:b/>
        </w:rPr>
        <w:lastRenderedPageBreak/>
        <w:t>Reply to the comments of reviewer 1</w:t>
      </w:r>
    </w:p>
    <w:p w14:paraId="07D4A3AF" w14:textId="77777777" w:rsidR="00952A24" w:rsidRPr="00675EDD" w:rsidRDefault="00000000">
      <w:pPr>
        <w:spacing w:after="280"/>
        <w:jc w:val="both"/>
      </w:pPr>
      <w:r w:rsidRPr="00675EDD">
        <w:t>We are grateful for the reviewer's thoughtful comments and careful reading of our work. The comments have improved both the structure and the accuracy of the manuscript, and we have revised the paper thoroughly in line with the reviewer's suggestions. Each point is addressed individually below.</w:t>
      </w:r>
    </w:p>
    <w:p w14:paraId="039812AC" w14:textId="77777777" w:rsidR="00952A24" w:rsidRPr="00675EDD" w:rsidRDefault="00000000">
      <w:pPr>
        <w:spacing w:before="200" w:after="120"/>
        <w:jc w:val="both"/>
      </w:pPr>
      <w:r w:rsidRPr="00675EDD">
        <w:rPr>
          <w:b/>
          <w:u w:val="single"/>
        </w:rPr>
        <w:t>Reviewer's comment 1:</w:t>
      </w:r>
    </w:p>
    <w:p w14:paraId="7C10F665" w14:textId="77777777" w:rsidR="00952A24" w:rsidRPr="00675EDD" w:rsidRDefault="00000000">
      <w:pPr>
        <w:jc w:val="both"/>
      </w:pPr>
      <w:r w:rsidRPr="00675EDD">
        <w:t>The introduction starts directly with DHM and QPI without providing the general background. I suggest the authors first introduce digital holography and its development, citing the relevant works. They can then introduce holographic microscopy and QPI, so that readers from a broader optics community can follow the motivation of the work.</w:t>
      </w:r>
    </w:p>
    <w:p w14:paraId="31C97D73" w14:textId="77777777" w:rsidR="00952A24" w:rsidRPr="00675EDD" w:rsidRDefault="00000000">
      <w:pPr>
        <w:spacing w:before="160" w:after="120"/>
        <w:jc w:val="both"/>
      </w:pPr>
      <w:r w:rsidRPr="00675EDD">
        <w:rPr>
          <w:b/>
        </w:rPr>
        <w:t>Authors Response:</w:t>
      </w:r>
    </w:p>
    <w:p w14:paraId="19DE68E4" w14:textId="77777777" w:rsidR="00952A24" w:rsidRPr="00675EDD" w:rsidRDefault="00000000">
      <w:pPr>
        <w:jc w:val="both"/>
      </w:pPr>
      <w:r w:rsidRPr="00675EDD">
        <w:t>Thanks for this comment. We sincerely appreciate the reviewer's observation that the submitted Introduction began directly with digital holographic microscopy and quantitative phase imaging, which did not allow a broader optics readership to follow the motivation of the work. We agree, and the Introduction has been rewritten to build the general background first, in the order the reviewer suggested.</w:t>
      </w:r>
    </w:p>
    <w:p w14:paraId="046AAA94" w14:textId="77777777" w:rsidR="00952A24" w:rsidRPr="00675EDD" w:rsidRDefault="00000000">
      <w:pPr>
        <w:jc w:val="both"/>
      </w:pPr>
      <w:r w:rsidRPr="00675EDD">
        <w:t xml:space="preserve">Four new background paragraphs </w:t>
      </w:r>
      <w:proofErr w:type="gramStart"/>
      <w:r w:rsidRPr="00675EDD">
        <w:t>now</w:t>
      </w:r>
      <w:proofErr w:type="gramEnd"/>
      <w:r w:rsidRPr="00675EDD">
        <w:t xml:space="preserve"> open the Introduction. The first introduces holography itself, covering Gabor's two-step process of recording and reconstructing an optical wavefront, the limited reconstruction quality of the in-line geometry, and the off-axis hologram of Leith and Upatnieks that resolved the twin-image problem. The second describes the development of digital holography, from the early digital image formation of Goodman and Lawrence to the direct CCD recording and numerical reconstruction of Schnars and Jueptner. The third introduces holographic microscopy and the elements of a DHM system, and the fourth introduces quantitative phase imaging and its relationship to cellular dry mass, ending with the point on which this work rests: because dry mass is obtained by integrating the phase over the cellular region, the boundary that defines this region determines the accuracy of the measurement.</w:t>
      </w:r>
    </w:p>
    <w:p w14:paraId="0B1EA8A4" w14:textId="77777777" w:rsidR="00952A24" w:rsidRPr="00675EDD" w:rsidRDefault="00000000">
      <w:pPr>
        <w:jc w:val="both"/>
      </w:pPr>
      <w:r w:rsidRPr="00675EDD">
        <w:t>Only after this background does the Introduction reach the specific application. To support the new material, the reference list has been expanded from 32 to 48 entries.</w:t>
      </w:r>
    </w:p>
    <w:p w14:paraId="323849E3" w14:textId="77777777" w:rsidR="00952A24" w:rsidRPr="00675EDD" w:rsidRDefault="00000000">
      <w:pPr>
        <w:jc w:val="both"/>
      </w:pPr>
      <w:r w:rsidRPr="00675EDD">
        <w:t>These revisions have been incorporated into the opening of Section 1 (Introduction).</w:t>
      </w:r>
    </w:p>
    <w:tbl>
      <w:tblPr>
        <w:tblStyle w:val="TableGrid"/>
        <w:tblW w:w="0" w:type="auto"/>
        <w:tblLook w:val="04A0" w:firstRow="1" w:lastRow="0" w:firstColumn="1" w:lastColumn="0" w:noHBand="0" w:noVBand="1"/>
      </w:tblPr>
      <w:tblGrid>
        <w:gridCol w:w="9360"/>
      </w:tblGrid>
      <w:tr w:rsidR="00952A24" w:rsidRPr="00675EDD" w14:paraId="613C55F4" w14:textId="77777777">
        <w:tc>
          <w:tcPr>
            <w:tcW w:w="9360" w:type="dxa"/>
          </w:tcPr>
          <w:p w14:paraId="347746AF" w14:textId="77777777" w:rsidR="00952A24" w:rsidRPr="00675EDD" w:rsidRDefault="00000000">
            <w:pPr>
              <w:spacing w:after="80"/>
            </w:pPr>
            <w:r w:rsidRPr="00675EDD">
              <w:rPr>
                <w:rFonts w:ascii="Times New Roman" w:hAnsi="Times New Roman"/>
                <w:b/>
              </w:rPr>
              <w:t>1. Introduction</w:t>
            </w:r>
          </w:p>
          <w:p w14:paraId="5EDF6A69" w14:textId="77777777" w:rsidR="00050181" w:rsidRPr="00675EDD" w:rsidRDefault="00000000" w:rsidP="00B063CD">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Holography was introduced by Dennis Gabor in 1947 as a two-step process of recording and reconstructing an optical wavefront, which he called microscopy by reconstructed wavefronts [1] and for which he received the Nobel Prize in Physics in 1971 [2]. His in-line geometry </w:t>
            </w:r>
            <w:r w:rsidRPr="00675EDD">
              <w:rPr>
                <w:rFonts w:ascii="Times New Roman" w:hAnsi="Times New Roman" w:cs="Times New Roman"/>
                <w:lang w:eastAsia="ko-KR"/>
              </w:rPr>
              <w:lastRenderedPageBreak/>
              <w:t xml:space="preserve">gave reconstructions of limited quality because the virtual image, the conjugate real image, and the transmitted wave reach the observer together [2]. Leith and </w:t>
            </w:r>
            <w:proofErr w:type="spellStart"/>
            <w:r w:rsidRPr="00675EDD">
              <w:rPr>
                <w:rFonts w:ascii="Times New Roman" w:hAnsi="Times New Roman" w:cs="Times New Roman"/>
                <w:lang w:eastAsia="ko-KR"/>
              </w:rPr>
              <w:t>Upatnieks</w:t>
            </w:r>
            <w:proofErr w:type="spellEnd"/>
            <w:r w:rsidRPr="00675EDD">
              <w:rPr>
                <w:rFonts w:ascii="Times New Roman" w:hAnsi="Times New Roman" w:cs="Times New Roman"/>
                <w:lang w:eastAsia="ko-KR"/>
              </w:rPr>
              <w:t xml:space="preserve"> resolved this twin-image problem with the off-axis hologram, in which the object and reference waves reach the recording plane along directions separated by a finite angle and which, combined with laser illumination, extended holography to three-dimensional objects [2, 3].</w:t>
            </w:r>
          </w:p>
          <w:p w14:paraId="3C0218E2"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Digital recording followed advances in electronic detection and computation. Goodman and Lawrence demonstrated digital image formation from electronically detected holograms in 1967 [4], and Schnars and </w:t>
            </w:r>
            <w:proofErr w:type="spellStart"/>
            <w:r w:rsidRPr="00675EDD">
              <w:rPr>
                <w:rFonts w:ascii="Times New Roman" w:hAnsi="Times New Roman" w:cs="Times New Roman"/>
                <w:lang w:eastAsia="ko-KR"/>
              </w:rPr>
              <w:t>Jueptner</w:t>
            </w:r>
            <w:proofErr w:type="spellEnd"/>
            <w:r w:rsidRPr="00675EDD">
              <w:rPr>
                <w:rFonts w:ascii="Times New Roman" w:hAnsi="Times New Roman" w:cs="Times New Roman"/>
                <w:lang w:eastAsia="ko-KR"/>
              </w:rPr>
              <w:t xml:space="preserve"> recorded holograms directly on a CCD target and reconstructed them numerically in 1994 [5]. In digital holography (DH), the photosensitive emulsion is replaced by a CCD or CMOS image sensor, the sampled interference pattern is stored as a digital hologram, and the object field is recovered by numerical propagation rather than by optical reconstruction [6, 7]. Because DH requires no imaging lens [8] and reconstructs both the amplitude and the phase of the object wave [9], it provides direct quantitative access to the optical field.</w:t>
            </w:r>
          </w:p>
          <w:p w14:paraId="37816EAB"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Applied to microscopy, DH is known as digital holographic microscopy (DHM) [9], which combines digital holography with optical microscopy to provide wide-field, label-free quantitative phase microscopy of transparent and semi-transparent specimens [10]. A DHM system consists of a light source, an interferometer containing a microscope objective, a digital image sensor, and a computer for hologram storage and processing [6], and the approach has been applied to biological specimens since early in-line implementations [11, 12]. Because a single hologram contains information describing the microscopic volume, numerical reconstruction permits refocusing at different depths, which makes the technique non-destructive and well suited to living cells [13, 14].</w:t>
            </w:r>
          </w:p>
          <w:p w14:paraId="7B7F646B"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Quantitative phase imaging (QPI) uses the refractive index of the specimen as an endogenous imaging contrast and represents the measured data as quantitative maps of the optical path length delay introduced by the sample [15, 16, 17]. Operating on unlabelled specimens, it avoids photobleaching and exhibits lower phototoxicity than fluorescence microscopy [15, 18].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[19]. The measured phase is therefore proportional to the cellular content excluding water, the cellular dry mass [15, 19], a relationship in use since the 1950s for label-free measurement of cell growth [19, 20, 21]. Because dry mass is obtained by integrating the phase over the cellular region, the boundary that defines this region determines the accuracy of the measurement.</w:t>
            </w:r>
          </w:p>
        </w:tc>
      </w:tr>
    </w:tbl>
    <w:p w14:paraId="62BA5FDC" w14:textId="77777777" w:rsidR="00952A24" w:rsidRPr="00675EDD" w:rsidRDefault="00952A24">
      <w:pPr>
        <w:spacing w:after="120"/>
      </w:pPr>
    </w:p>
    <w:p w14:paraId="22FC5C2E" w14:textId="77777777" w:rsidR="00952A24" w:rsidRPr="00675EDD" w:rsidRDefault="00000000">
      <w:pPr>
        <w:spacing w:before="200" w:after="120"/>
        <w:jc w:val="both"/>
      </w:pPr>
      <w:r w:rsidRPr="00675EDD">
        <w:rPr>
          <w:b/>
          <w:u w:val="single"/>
        </w:rPr>
        <w:t>Reviewer's comment 2:</w:t>
      </w:r>
    </w:p>
    <w:p w14:paraId="466921B5" w14:textId="77777777" w:rsidR="00952A24" w:rsidRPr="00675EDD" w:rsidRDefault="00000000">
      <w:pPr>
        <w:jc w:val="both"/>
      </w:pPr>
      <w:r w:rsidRPr="00675EDD">
        <w:t xml:space="preserve">The introduction and the related work section are very lengthy, repetitive, and difficult to follow. The introduction describes DHM and QPI, the limitations of existing methods, and then the proposed work. At the end of the Introduction, why is there a summary of contributions? Section 2 (Related Work) then repeats much of the same content. Together, Sections 1 and 2 occupy about five pages. I suggest the authors combine </w:t>
      </w:r>
      <w:r w:rsidRPr="00675EDD">
        <w:lastRenderedPageBreak/>
        <w:t>them into a single introduction of up to three pages, in the following order: the general background (digital holography, holographic microscopy and QPI), the related literature, the challenges and limitations, and finally how the present work addresses them. The second section can then be the methods, and I suggest moving Fig. 1 to that section.</w:t>
      </w:r>
    </w:p>
    <w:p w14:paraId="4A3F0428" w14:textId="77777777" w:rsidR="00952A24" w:rsidRPr="00675EDD" w:rsidRDefault="00000000">
      <w:pPr>
        <w:spacing w:before="160" w:after="120"/>
        <w:jc w:val="both"/>
      </w:pPr>
      <w:r w:rsidRPr="00675EDD">
        <w:rPr>
          <w:b/>
        </w:rPr>
        <w:t>Authors Response:</w:t>
      </w:r>
    </w:p>
    <w:p w14:paraId="6E8F3F7B" w14:textId="77777777" w:rsidR="00952A24" w:rsidRPr="00675EDD" w:rsidRDefault="00000000">
      <w:pPr>
        <w:jc w:val="both"/>
      </w:pPr>
      <w:r w:rsidRPr="00675EDD">
        <w:t>Thanks for this comment. We sincerely appreciate the reviewer's assessment, and we have followed the suggested structure.</w:t>
      </w:r>
    </w:p>
    <w:p w14:paraId="0883406E" w14:textId="77777777" w:rsidR="00952A24" w:rsidRPr="00675EDD" w:rsidRDefault="00000000">
      <w:pPr>
        <w:jc w:val="both"/>
      </w:pPr>
      <w:r w:rsidRPr="00675EDD">
        <w:t>Sections 1 and 2 of the submitted manuscript have been replaced by a single Introduction arranged in the four parts the reviewer specified: the general background, the related literature on segmentation of quantitative phase data, lightweight architectures and parameter-efficient fine-tuning, the challenges and limitations, and finally how the present work addresses them. The Related Work section and its six subsections have been deleted, and the summary of contributions has been removed. The revised Introduction is within the three-page limit requested.</w:t>
      </w:r>
    </w:p>
    <w:p w14:paraId="2E4B816C" w14:textId="77777777" w:rsidR="00952A24" w:rsidRPr="00675EDD" w:rsidRDefault="00000000">
      <w:pPr>
        <w:jc w:val="both"/>
      </w:pPr>
      <w:r w:rsidRPr="00675EDD">
        <w:t>Fig. 1 has been moved into the Method section, where it now follows the description of the pipeline. The Method is now Section 2, so the manuscript runs 1 Introduction, 2 Method, 3 Experiments, 4 Results, 5 Discussion and 6 Conclusion.</w:t>
      </w:r>
    </w:p>
    <w:p w14:paraId="21B0CE53" w14:textId="77777777" w:rsidR="00952A24" w:rsidRPr="00675EDD" w:rsidRDefault="00000000">
      <w:pPr>
        <w:jc w:val="both"/>
      </w:pPr>
      <w:r w:rsidRPr="00675EDD">
        <w:t>These revisions have been incorporated into Section 1 (Introduction) and Section 2 (Method), including Fig. 1. The closing part of the revised Introduction is shown below.</w:t>
      </w:r>
    </w:p>
    <w:tbl>
      <w:tblPr>
        <w:tblStyle w:val="TableGrid"/>
        <w:tblW w:w="0" w:type="auto"/>
        <w:tblLook w:val="04A0" w:firstRow="1" w:lastRow="0" w:firstColumn="1" w:lastColumn="0" w:noHBand="0" w:noVBand="1"/>
      </w:tblPr>
      <w:tblGrid>
        <w:gridCol w:w="9360"/>
      </w:tblGrid>
      <w:tr w:rsidR="00952A24" w:rsidRPr="00675EDD" w14:paraId="7435FF23" w14:textId="77777777">
        <w:tc>
          <w:tcPr>
            <w:tcW w:w="9360" w:type="dxa"/>
          </w:tcPr>
          <w:p w14:paraId="5D911973"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Despite these advances, an important limitation remains. Cross-Entropy and Dice, the standard objectives for biomedical segmentation [27], optimize spatial classification or geometric overlap and place no explicit constraint on the quantitative phase enclosed by the predicted cell boundary [37]. In QPI, however, that boundary is not only a geometric contour but the measurement domain over which the phase is integrated, so a prediction can achieve high geometric overlap while still introducing an error in the integrated phase that propagates into phase-derived quantities such as cellular dry mass [37]. This distinction between a geometric segmentation boundary and a quantitative measurement boundary motivates objectives that explicitly preserve the phase-integrated optical information enclosed by the predicted region, a requirement referred to here as optical-mass preservation.</w:t>
            </w:r>
          </w:p>
          <w:p w14:paraId="228A41B2"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A second limitation concerns domain adaptation and computational cost. Lightweight and foundation vision models are pretrained on natural RGB datasets [38], whereas quantitative phase images are single-channel distributions whose values represent optical phase rather than color and reflectance [39], so direct transfer can be suboptimal, while unrestricted full fine-tuning on small and imbalanced datasets risks overfitting and the degradation of minority morphological classes. Large models such as the original SAM also impose computational and memory requirements that limit their use in resource-constrained environments [33, 40, 41, 42], and deep learning applied to holographic data, although much faster than iterative reconstruction, requires substantial computational resources and training data [43].</w:t>
            </w:r>
          </w:p>
          <w:p w14:paraId="2D07193D"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This work addresses these limitations with a physics-aware lightweight segmentation </w:t>
            </w:r>
            <w:r w:rsidRPr="00675EDD">
              <w:rPr>
                <w:rFonts w:ascii="Times New Roman" w:hAnsi="Times New Roman" w:cs="Times New Roman"/>
                <w:lang w:eastAsia="ko-KR"/>
              </w:rPr>
              <w:lastRenderedPageBreak/>
              <w:t>framework. We introduce a Physics-Aware Phase Consistency Loss that incorporates quantitative phase information into the segmentation objective through three complementary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Raw, unnormalized phase values are supplied directly to this objective so that the preserved physical quantity is not altered by input normalization. LoRA then adapts lightweight models pretrained on natural images to the holographic phase domain with most parameters frozen, which also regularizes training on a small, imbalanced dataset.</w:t>
            </w:r>
          </w:p>
          <w:p w14:paraId="04600F42" w14:textId="77777777" w:rsidR="00050181" w:rsidRPr="00675EDD" w:rsidRDefault="00000000" w:rsidP="00AA1D5B">
            <w:pPr>
              <w:spacing w:after="120"/>
              <w:jc w:val="both"/>
              <w:rPr>
                <w:rFonts w:ascii="Times New Roman" w:hAnsi="Times New Roman" w:cs="Times New Roman"/>
                <w:lang w:eastAsia="ko-KR"/>
              </w:rPr>
            </w:pPr>
            <w:r w:rsidRPr="00675EDD">
              <w:rPr>
                <w:rFonts w:ascii="Times New Roman" w:hAnsi="Times New Roman" w:cs="Times New Roman"/>
                <w:lang w:eastAsia="ko-KR"/>
              </w:rPr>
              <w:t>Three representative lightweight architectures, MobileNet-UNet [32], MobileSAM [33], and EdgeSAM [34], are evaluated on quantitative phase images of red blood cells recorded over a 47-day storage period, so that segmentation accuracy, integrated-phase preservation, and computational efficiency can be compared across convolutional, transformer-based, and hybrid designs.</w:t>
            </w:r>
          </w:p>
        </w:tc>
      </w:tr>
    </w:tbl>
    <w:p w14:paraId="5689C957" w14:textId="77777777" w:rsidR="00952A24" w:rsidRPr="00675EDD" w:rsidRDefault="00952A24">
      <w:pPr>
        <w:spacing w:after="120"/>
      </w:pPr>
    </w:p>
    <w:p w14:paraId="7EFDF089" w14:textId="77777777" w:rsidR="00952A24" w:rsidRPr="00675EDD" w:rsidRDefault="00000000">
      <w:pPr>
        <w:spacing w:before="200" w:after="120"/>
        <w:jc w:val="both"/>
      </w:pPr>
      <w:r w:rsidRPr="00675EDD">
        <w:rPr>
          <w:b/>
          <w:u w:val="single"/>
        </w:rPr>
        <w:t>Reviewer's comment 3:</w:t>
      </w:r>
    </w:p>
    <w:p w14:paraId="6F01A11E" w14:textId="77777777" w:rsidR="00952A24" w:rsidRPr="00675EDD" w:rsidRDefault="00000000">
      <w:pPr>
        <w:jc w:val="both"/>
      </w:pPr>
      <w:r w:rsidRPr="00675EDD">
        <w:t xml:space="preserve">The methods section is also lengthy and repetitive, with many subsections. For example, Section 3.1 repeats the motivation already given in the introduction, and Section 3.3 repeats the descriptions of the </w:t>
      </w:r>
      <w:proofErr w:type="gramStart"/>
      <w:r w:rsidRPr="00675EDD">
        <w:t>architectures</w:t>
      </w:r>
      <w:proofErr w:type="gramEnd"/>
      <w:r w:rsidRPr="00675EDD">
        <w:t xml:space="preserve"> given in Section 2.3. The methods section should describe how the proposed method is formulated and implemented. I suggest the authors remove the unnecessary parts and retain only what readers need.</w:t>
      </w:r>
    </w:p>
    <w:p w14:paraId="2C8EE4BA" w14:textId="77777777" w:rsidR="00952A24" w:rsidRPr="00675EDD" w:rsidRDefault="00000000">
      <w:pPr>
        <w:spacing w:before="160" w:after="120"/>
        <w:jc w:val="both"/>
      </w:pPr>
      <w:r w:rsidRPr="00675EDD">
        <w:rPr>
          <w:b/>
        </w:rPr>
        <w:t>Authors Response:</w:t>
      </w:r>
    </w:p>
    <w:p w14:paraId="00E96B8C" w14:textId="77777777" w:rsidR="00952A24" w:rsidRPr="00675EDD" w:rsidRDefault="00000000">
      <w:pPr>
        <w:jc w:val="both"/>
      </w:pPr>
      <w:r w:rsidRPr="00675EDD">
        <w:t>Thanks for this comment. We sincerely appreciate the reviewer's point, and we have removed the repetition at the two places the reviewer names, as well as at a third place of the same kind.</w:t>
      </w:r>
    </w:p>
    <w:p w14:paraId="15CF8146" w14:textId="77777777" w:rsidR="00952A24" w:rsidRPr="00675EDD" w:rsidRDefault="00000000">
      <w:pPr>
        <w:jc w:val="both"/>
      </w:pPr>
      <w:r w:rsidRPr="00675EDD">
        <w:t>The overall-framework subsection previously consisted of five paragraphs that restated the motivation from the Introduction and previewed each of the four pipeline stages before those stages were described in their own subsections. It is now a single paragraph with a pointer to Fig. 1. The subsection describing the three architectures, which repeated the Related Work section, is now a single paragraph giving only the facts needed to follow the experiments. In the LoRA subsection, the closing sentence describing how LoRA efficiency would be evaluated has been removed, because it belongs to the evaluation protocol in Section 3.</w:t>
      </w:r>
    </w:p>
    <w:p w14:paraId="549F22BC" w14:textId="77777777" w:rsidR="00952A24" w:rsidRPr="00675EDD" w:rsidRDefault="00000000">
      <w:pPr>
        <w:jc w:val="both"/>
      </w:pPr>
      <w:r w:rsidRPr="00675EDD">
        <w:t>We have retained the passages that link the integrated-phase preservation term to dry mass and that state how the three constraints complement each other, because the answers to Reviewer 3, Comments 2 and 4 depend on them.</w:t>
      </w:r>
    </w:p>
    <w:p w14:paraId="78047680" w14:textId="77777777" w:rsidR="00952A24" w:rsidRPr="00675EDD" w:rsidRDefault="00000000">
      <w:pPr>
        <w:jc w:val="both"/>
      </w:pPr>
      <w:r w:rsidRPr="00675EDD">
        <w:lastRenderedPageBreak/>
        <w:t xml:space="preserve">These revisions have been incorporated into Section 2 (Method), </w:t>
      </w:r>
      <w:proofErr w:type="gramStart"/>
      <w:r w:rsidRPr="00675EDD">
        <w:t>in particular Sections</w:t>
      </w:r>
      <w:proofErr w:type="gramEnd"/>
      <w:r w:rsidRPr="00675EDD">
        <w:t xml:space="preserve"> 2.1, 2.3 and 2.4.</w:t>
      </w:r>
    </w:p>
    <w:tbl>
      <w:tblPr>
        <w:tblStyle w:val="TableGrid"/>
        <w:tblW w:w="0" w:type="auto"/>
        <w:tblLook w:val="04A0" w:firstRow="1" w:lastRow="0" w:firstColumn="1" w:lastColumn="0" w:noHBand="0" w:noVBand="1"/>
      </w:tblPr>
      <w:tblGrid>
        <w:gridCol w:w="9360"/>
      </w:tblGrid>
      <w:tr w:rsidR="00952A24" w:rsidRPr="00675EDD" w14:paraId="5951E1B3" w14:textId="77777777">
        <w:tc>
          <w:tcPr>
            <w:tcW w:w="9360" w:type="dxa"/>
          </w:tcPr>
          <w:p w14:paraId="5E42F9BE" w14:textId="77777777" w:rsidR="00952A24" w:rsidRPr="00675EDD" w:rsidRDefault="00000000">
            <w:pPr>
              <w:spacing w:after="80"/>
            </w:pPr>
            <w:r w:rsidRPr="00675EDD">
              <w:rPr>
                <w:rFonts w:ascii="Times New Roman" w:hAnsi="Times New Roman"/>
                <w:b/>
              </w:rPr>
              <w:t>2.1. Overall Framework</w:t>
            </w:r>
          </w:p>
          <w:p w14:paraId="4A73E7EE" w14:textId="77777777" w:rsidR="00050181" w:rsidRPr="00675EDD" w:rsidRDefault="00000000" w:rsidP="00984186">
            <w:pPr>
              <w:spacing w:after="120"/>
              <w:jc w:val="both"/>
              <w:rPr>
                <w:rFonts w:ascii="Times New Roman" w:hAnsi="Times New Roman" w:cs="Times New Roman"/>
                <w:lang w:eastAsia="ko-KR"/>
              </w:rPr>
            </w:pPr>
            <w:r w:rsidRPr="00675EDD">
              <w:rPr>
                <w:rFonts w:ascii="Times New Roman" w:eastAsia="Times New Roman" w:hAnsi="Times New Roman" w:cs="Times New Roman"/>
              </w:rPr>
              <w:t>The proposed framework treats the predicted cell boundary as a quantitative measurement domain rather than as a purely geometric contour. As illustrated in Fig. 1, the pipeline consists of four main stages: standardization of the quantitative phase maps, segmentation by a LoRA-adapted lightweight network, optimization with the Physics-Aware Phase Consistency Loss, and extraction of phase-derived cellular measurements.</w:t>
            </w:r>
          </w:p>
          <w:p w14:paraId="5B95839B" w14:textId="77777777" w:rsidR="00952A24" w:rsidRPr="00675EDD" w:rsidRDefault="00000000">
            <w:pPr>
              <w:spacing w:before="200" w:after="80"/>
            </w:pPr>
            <w:r w:rsidRPr="00675EDD">
              <w:rPr>
                <w:rFonts w:ascii="Times New Roman" w:hAnsi="Times New Roman"/>
                <w:b/>
              </w:rPr>
              <w:t>2.3. Lightweight Segmentation Models</w:t>
            </w:r>
          </w:p>
          <w:p w14:paraId="11E6AB9A" w14:textId="77777777" w:rsidR="00050181" w:rsidRPr="00675EDD" w:rsidRDefault="00000000" w:rsidP="00A87720">
            <w:pPr>
              <w:spacing w:after="120"/>
              <w:jc w:val="both"/>
              <w:rPr>
                <w:rFonts w:ascii="Times New Roman" w:eastAsia="Times New Roman" w:hAnsi="Times New Roman" w:cs="Times New Roman"/>
              </w:rPr>
            </w:pPr>
            <w:r w:rsidRPr="00675EDD">
              <w:rPr>
                <w:rFonts w:ascii="Times New Roman" w:eastAsia="Times New Roman" w:hAnsi="Times New Roman" w:cs="Times New Roman"/>
              </w:rPr>
              <w:t>Three lightweight architectures are evaluated, covering convolutional, transformer-based, and hybrid designs. MobileNet-UNet pairs an ImageNet-pretrained MobileNetV2 encoder with a U-Net-style decoder with skip connections, which retains the fine spatial information required for accurate cellular boundary delineation [32]. MobileSAM and EdgeSAM retain the mask-decoding pipeline of the original SAM, with the heavyweight ViT-H encoder replaced by a distilled TinyViT backbone and a RepViT backbone respectively [33, 34]. EdgeSAM is evaluated as a computationally efficient architecture rather than as evidence of embedded deployment.</w:t>
            </w:r>
          </w:p>
        </w:tc>
      </w:tr>
    </w:tbl>
    <w:p w14:paraId="354C770E" w14:textId="77777777" w:rsidR="00952A24" w:rsidRPr="00675EDD" w:rsidRDefault="00952A24">
      <w:pPr>
        <w:spacing w:after="120"/>
      </w:pPr>
    </w:p>
    <w:p w14:paraId="5180248F" w14:textId="77777777" w:rsidR="00952A24" w:rsidRPr="00675EDD" w:rsidRDefault="00000000">
      <w:pPr>
        <w:spacing w:before="200" w:after="120"/>
        <w:jc w:val="both"/>
      </w:pPr>
      <w:r w:rsidRPr="00675EDD">
        <w:rPr>
          <w:b/>
          <w:u w:val="single"/>
        </w:rPr>
        <w:t>Reviewer's comment 4:</w:t>
      </w:r>
    </w:p>
    <w:p w14:paraId="3C075EF0" w14:textId="77777777" w:rsidR="00952A24" w:rsidRPr="00675EDD" w:rsidRDefault="00000000">
      <w:pPr>
        <w:jc w:val="both"/>
      </w:pPr>
      <w:r w:rsidRPr="00675EDD">
        <w:t>In the experiments section, the optical parameters details of the DHM system are missing. The authors need to describe the recording configuration, the source and wavelength, the objective magnification and NA, the image sensor, and the reconstruction, etc. The dataset is also cited to a review article (Ref. [3]), and the correct source of the data should be given.</w:t>
      </w:r>
    </w:p>
    <w:p w14:paraId="01D1E0A1" w14:textId="77777777" w:rsidR="00952A24" w:rsidRPr="00675EDD" w:rsidRDefault="00000000">
      <w:pPr>
        <w:spacing w:before="160" w:after="120"/>
        <w:jc w:val="both"/>
      </w:pPr>
      <w:r w:rsidRPr="00675EDD">
        <w:rPr>
          <w:b/>
        </w:rPr>
        <w:t>Authors Response:</w:t>
      </w:r>
    </w:p>
    <w:p w14:paraId="6BA31FE2" w14:textId="77777777" w:rsidR="00952A24" w:rsidRPr="00675EDD" w:rsidRDefault="00000000">
      <w:pPr>
        <w:jc w:val="both"/>
      </w:pPr>
      <w:r w:rsidRPr="00675EDD">
        <w:t>Thanks for this comment. We sincerely appreciate the reviewer pointing out that the submitted manuscript did not give the optical configuration of the imaging system and that the dataset was attributed to the wrong kind of source. Both points have been corrected.</w:t>
      </w:r>
    </w:p>
    <w:p w14:paraId="6C0AFF10" w14:textId="77777777" w:rsidR="00952A24" w:rsidRPr="00675EDD" w:rsidRDefault="00000000">
      <w:pPr>
        <w:jc w:val="both"/>
      </w:pPr>
      <w:r w:rsidRPr="00675EDD">
        <w:t xml:space="preserve">A new paragraph in the dataset subsection now gives the full acquisition and reconstruction detail: an off-axis transmission digital holographic microscope based on a Mach-Zehnder interferometer, a 666 nm laser diode source, a 40×/0.75 NA microscope objective, the CCD sensor geometry and the effective pixel size at the sample. For reconstruction, it describes the spatial filtering of the </w:t>
      </w:r>
      <w:proofErr w:type="gramStart"/>
      <w:r w:rsidRPr="00675EDD">
        <w:t>+1 diffraction</w:t>
      </w:r>
      <w:proofErr w:type="gramEnd"/>
      <w:r w:rsidRPr="00675EDD">
        <w:t xml:space="preserve"> order in the Fourier domain, the Fresnel-approximation numerical diffraction calculation used to recover the phase, the numerical phase mask fitted to a fringe-free reference region for aberration correction, and the phase unwrapping applied during reconstruction. A schematic of the recording configuration has been added as Fig. 2.</w:t>
      </w:r>
    </w:p>
    <w:p w14:paraId="7CE7F12F" w14:textId="77777777" w:rsidR="00952A24" w:rsidRPr="00675EDD" w:rsidRDefault="00000000">
      <w:pPr>
        <w:jc w:val="both"/>
      </w:pPr>
      <w:r w:rsidRPr="00675EDD">
        <w:lastRenderedPageBreak/>
        <w:t>On the dataset citation, the data are now cited to their original sources, references [26] and [44], which are the studies in which these red blood cell storage data were acquired and described. The review article remains in the reference list but is now cited only as background in the Introduction.</w:t>
      </w:r>
    </w:p>
    <w:p w14:paraId="691C9953" w14:textId="77777777" w:rsidR="00952A24" w:rsidRPr="00675EDD" w:rsidRDefault="00000000">
      <w:pPr>
        <w:jc w:val="both"/>
      </w:pPr>
      <w:r w:rsidRPr="00675EDD">
        <w:t>These revisions have been incorporated into Section 3.1 (Dataset and Imaging Configuration) and Fig. 2.</w:t>
      </w:r>
    </w:p>
    <w:tbl>
      <w:tblPr>
        <w:tblStyle w:val="TableGrid"/>
        <w:tblW w:w="0" w:type="auto"/>
        <w:tblLook w:val="04A0" w:firstRow="1" w:lastRow="0" w:firstColumn="1" w:lastColumn="0" w:noHBand="0" w:noVBand="1"/>
      </w:tblPr>
      <w:tblGrid>
        <w:gridCol w:w="9360"/>
      </w:tblGrid>
      <w:tr w:rsidR="00952A24" w:rsidRPr="00675EDD" w14:paraId="30239E4C" w14:textId="77777777">
        <w:tc>
          <w:tcPr>
            <w:tcW w:w="9360" w:type="dxa"/>
          </w:tcPr>
          <w:p w14:paraId="018A31F7" w14:textId="77777777" w:rsidR="00050181" w:rsidRPr="00675EDD" w:rsidRDefault="00000000" w:rsidP="001138E8">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Holograms were recorded with an off-axis transmission digital holographic microscope based on a Mach-Zehnder interferometer [26, 44], as shown in Fig. 2. The light source was a 666 nm laser diode. The sample was imaged with a 40×/0.75 NA microscope objective onto a CCD sensor (11.3 mm × 7.1 mm, 1920 × 1200 pixels of 5.86 µm × 5.86 µm, of which 1024 × 1024 pixels were used). The field of view was approximately 140 µm, with an effective pixel size at the sample of 0.1441 µm. The object wave was reconstructed numerically: the </w:t>
            </w:r>
            <w:proofErr w:type="gramStart"/>
            <w:r w:rsidRPr="00675EDD">
              <w:rPr>
                <w:rFonts w:ascii="Times New Roman" w:hAnsi="Times New Roman" w:cs="Times New Roman"/>
                <w:lang w:eastAsia="ko-KR"/>
              </w:rPr>
              <w:t>+1 diffraction</w:t>
            </w:r>
            <w:proofErr w:type="gramEnd"/>
            <w:r w:rsidRPr="00675EDD">
              <w:rPr>
                <w:rFonts w:ascii="Times New Roman" w:hAnsi="Times New Roman" w:cs="Times New Roman"/>
                <w:lang w:eastAsia="ko-KR"/>
              </w:rPr>
              <w:t xml:space="preserve"> order was isolated by spatial filtering in the Fourier domain to remove the zero order and twin image, and the phase was recovered using a Fresnel-approximation numerical diffraction calculation. Background phase aberrations were corrected using a numerical phase mask fitted to a fringe-free reference region of each hologram. Phase unwrapping was applied during reconstruction, and no annotated cell exceeded a phase of 2π.</w:t>
            </w:r>
          </w:p>
          <w:p w14:paraId="2DAB79B8" w14:textId="4E7A4C93" w:rsidR="00952A24" w:rsidRPr="00675EDD" w:rsidRDefault="004F3FFA">
            <w:pPr>
              <w:spacing w:before="160" w:after="80"/>
              <w:jc w:val="center"/>
            </w:pPr>
            <w:r>
              <w:rPr>
                <w:noProof/>
              </w:rPr>
              <w:drawing>
                <wp:inline distT="0" distB="0" distL="0" distR="0" wp14:anchorId="44D87693" wp14:editId="4F21B90E">
                  <wp:extent cx="5263116" cy="2059700"/>
                  <wp:effectExtent l="0" t="0" r="0" b="0"/>
                  <wp:docPr id="13248374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7494" name=""/>
                          <pic:cNvPicPr/>
                        </pic:nvPicPr>
                        <pic:blipFill>
                          <a:blip r:embed="rId6">
                            <a:extLst>
                              <a:ext uri="{96DAC541-7B7A-43D3-8B79-37D633B846F1}">
                                <asvg:svgBlip xmlns:asvg="http://schemas.microsoft.com/office/drawing/2016/SVG/main" r:embed="rId7"/>
                              </a:ext>
                            </a:extLst>
                          </a:blip>
                          <a:stretch>
                            <a:fillRect/>
                          </a:stretch>
                        </pic:blipFill>
                        <pic:spPr>
                          <a:xfrm>
                            <a:off x="0" y="0"/>
                            <a:ext cx="5273270" cy="2063674"/>
                          </a:xfrm>
                          <a:prstGeom prst="rect">
                            <a:avLst/>
                          </a:prstGeom>
                        </pic:spPr>
                      </pic:pic>
                    </a:graphicData>
                  </a:graphic>
                </wp:inline>
              </w:drawing>
            </w:r>
          </w:p>
          <w:p w14:paraId="26694909" w14:textId="77777777" w:rsidR="00050181" w:rsidRPr="00675EDD" w:rsidRDefault="00000000" w:rsidP="00DA6753">
            <w:pPr>
              <w:spacing w:after="120"/>
              <w:jc w:val="center"/>
              <w:rPr>
                <w:rFonts w:ascii="Times New Roman" w:hAnsi="Times New Roman" w:cs="Times New Roman"/>
                <w:sz w:val="22"/>
              </w:rPr>
            </w:pPr>
            <w:r w:rsidRPr="00675EDD">
              <w:rPr>
                <w:rFonts w:ascii="Times New Roman" w:eastAsia="Times New Roman" w:hAnsi="Times New Roman" w:cs="Times New Roman"/>
                <w:b/>
                <w:bCs/>
                <w:color w:val="000000"/>
                <w:sz w:val="22"/>
              </w:rPr>
              <w:t>Fig. 2</w:t>
            </w:r>
            <w:r w:rsidRPr="00675EDD">
              <w:rPr>
                <w:rFonts w:ascii="Times New Roman" w:eastAsia="Times New Roman" w:hAnsi="Times New Roman" w:cs="Times New Roman"/>
                <w:sz w:val="22"/>
              </w:rPr>
              <w:t xml:space="preserve"> Schematic of the off-axis transmission Mach-Zehnder DHM setup used to acquire the RBC dataset. BS1/BS2, beam splitters; M1/M2, mirrors. Schematic redrawn for this manuscript; not to scale.</w:t>
            </w:r>
          </w:p>
        </w:tc>
      </w:tr>
    </w:tbl>
    <w:p w14:paraId="617C9865" w14:textId="77777777" w:rsidR="00952A24" w:rsidRPr="00675EDD" w:rsidRDefault="00952A24">
      <w:pPr>
        <w:spacing w:after="120"/>
      </w:pPr>
    </w:p>
    <w:p w14:paraId="03EF4787" w14:textId="77777777" w:rsidR="00952A24" w:rsidRPr="00675EDD" w:rsidRDefault="00000000">
      <w:pPr>
        <w:spacing w:before="200" w:after="120"/>
        <w:jc w:val="both"/>
      </w:pPr>
      <w:r w:rsidRPr="00675EDD">
        <w:rPr>
          <w:b/>
          <w:u w:val="single"/>
        </w:rPr>
        <w:t>Reviewer's comment 5:</w:t>
      </w:r>
    </w:p>
    <w:p w14:paraId="0D97C656" w14:textId="77777777" w:rsidR="00952A24" w:rsidRPr="00675EDD" w:rsidRDefault="00000000">
      <w:pPr>
        <w:jc w:val="both"/>
      </w:pPr>
      <w:r w:rsidRPr="00675EDD">
        <w:t>The results section (Section 5) is also very long, with thirteen subsections. I suggest the authors present only the main results and their interpretation in the manuscript and move the rest to a supplementary document.</w:t>
      </w:r>
    </w:p>
    <w:p w14:paraId="12A07EE0" w14:textId="77777777" w:rsidR="00952A24" w:rsidRPr="00675EDD" w:rsidRDefault="00000000">
      <w:pPr>
        <w:spacing w:before="160" w:after="120"/>
        <w:jc w:val="both"/>
      </w:pPr>
      <w:r w:rsidRPr="00675EDD">
        <w:rPr>
          <w:b/>
        </w:rPr>
        <w:t>Authors Response:</w:t>
      </w:r>
    </w:p>
    <w:p w14:paraId="3230229B" w14:textId="77777777" w:rsidR="00952A24" w:rsidRPr="00675EDD" w:rsidRDefault="00000000">
      <w:pPr>
        <w:jc w:val="both"/>
      </w:pPr>
      <w:r w:rsidRPr="00675EDD">
        <w:t xml:space="preserve">Thanks for this comment. We sincerely appreciate the reviewer's suggestion, which we have adopted. The Results section has been reduced from thirteen subsections to eight, </w:t>
      </w:r>
      <w:r w:rsidRPr="00675EDD">
        <w:lastRenderedPageBreak/>
        <w:t>and a Supplementary Information file containing Sections S-I to S-IV is submitted with the revised manuscript.</w:t>
      </w:r>
    </w:p>
    <w:p w14:paraId="7BAC55DE" w14:textId="77777777" w:rsidR="00952A24" w:rsidRPr="00675EDD" w:rsidRDefault="00000000">
      <w:pPr>
        <w:jc w:val="both"/>
      </w:pPr>
      <w:r w:rsidRPr="00675EDD">
        <w:t>Five items have been placed in the Supplementary Information: the LoRA rank sweep, which becomes Section S-I with Table S-1 and Fig. S-1; the aggregate-performance chart, which becomes Fig. S-2; the accuracy-throughput frontier, which becomes Fig. S-3; the phase-gradient alignment analysis, which becomes Section S-III with Fig. S-4; and the representative storage images, which become Section S-IV with Fig. S-5. The main text retains a concise summary and a pointer for each of them. Three further subsections were merged or removed because the Discussion and the Conclusion already stated the same points.</w:t>
      </w:r>
    </w:p>
    <w:p w14:paraId="1D672361" w14:textId="77777777" w:rsidR="00952A24" w:rsidRPr="00675EDD" w:rsidRDefault="00000000">
      <w:pPr>
        <w:jc w:val="both"/>
      </w:pPr>
      <w:r w:rsidRPr="00675EDD">
        <w:t>The figures and tables were then renumbered in order of appearance, so the main text now contains Figs. 1 to 8 and Tables 1 to 7.</w:t>
      </w:r>
    </w:p>
    <w:p w14:paraId="18C5124A" w14:textId="77777777" w:rsidR="00952A24" w:rsidRPr="00675EDD" w:rsidRDefault="00000000">
      <w:pPr>
        <w:jc w:val="both"/>
      </w:pPr>
      <w:r w:rsidRPr="00675EDD">
        <w:t xml:space="preserve">These revisions have been incorporated into Section 4 (Results), now eight subsections, and into </w:t>
      </w:r>
      <w:proofErr w:type="gramStart"/>
      <w:r w:rsidRPr="00675EDD">
        <w:t>the Supplementary</w:t>
      </w:r>
      <w:proofErr w:type="gramEnd"/>
      <w:r w:rsidRPr="00675EDD">
        <w:t xml:space="preserve"> Information, Sections S-I to S-IV. The retained summary of the rank sweep and the corresponding supplementary section are shown below.</w:t>
      </w:r>
    </w:p>
    <w:tbl>
      <w:tblPr>
        <w:tblStyle w:val="TableGrid"/>
        <w:tblW w:w="0" w:type="auto"/>
        <w:tblLook w:val="04A0" w:firstRow="1" w:lastRow="0" w:firstColumn="1" w:lastColumn="0" w:noHBand="0" w:noVBand="1"/>
      </w:tblPr>
      <w:tblGrid>
        <w:gridCol w:w="9360"/>
      </w:tblGrid>
      <w:tr w:rsidR="00952A24" w:rsidRPr="00675EDD" w14:paraId="6F089B3F" w14:textId="77777777">
        <w:tc>
          <w:tcPr>
            <w:tcW w:w="9360" w:type="dxa"/>
          </w:tcPr>
          <w:p w14:paraId="5B5B5063" w14:textId="77777777" w:rsidR="00952A24" w:rsidRPr="00675EDD" w:rsidRDefault="00000000">
            <w:pPr>
              <w:spacing w:after="80"/>
            </w:pPr>
            <w:r w:rsidRPr="00675EDD">
              <w:rPr>
                <w:rFonts w:ascii="Times New Roman" w:hAnsi="Times New Roman"/>
                <w:b/>
              </w:rPr>
              <w:t>4.1. Segmentation Accuracy Comparison</w:t>
            </w:r>
          </w:p>
          <w:p w14:paraId="5927C5F2" w14:textId="77777777" w:rsidR="00050181" w:rsidRPr="00675EDD" w:rsidRDefault="00000000" w:rsidP="00721352">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LoRA rank was selected for EdgeSAM from a sweep over </w:t>
            </w:r>
            <w:r w:rsidRPr="00953FA6">
              <w:rPr>
                <w:rFonts w:ascii="Times New Roman" w:hAnsi="Times New Roman" w:cs="Times New Roman"/>
                <w:i/>
                <w:iCs/>
                <w:lang w:eastAsia="ko-KR"/>
              </w:rPr>
              <w:t>r</w:t>
            </w:r>
            <w:r w:rsidRPr="00675EDD">
              <w:rPr>
                <w:rFonts w:ascii="Times New Roman" w:hAnsi="Times New Roman" w:cs="Times New Roman"/>
                <w:lang w:eastAsia="ko-KR"/>
              </w:rPr>
              <w:t xml:space="preserve"> = 2, 4, 8, 16, and 32. Rank 8 gave the best balance of segmentation accuracy, instance separation, IPE, and trainable parameters (0.53 M), and was used in all subsequent analyses (Table S-1, Fig. S-1).</w:t>
            </w:r>
          </w:p>
          <w:p w14:paraId="65E1C8E7" w14:textId="77777777" w:rsidR="00952A24" w:rsidRPr="00675EDD" w:rsidRDefault="00000000">
            <w:pPr>
              <w:spacing w:before="200" w:after="80"/>
            </w:pPr>
            <w:r w:rsidRPr="00675EDD">
              <w:rPr>
                <w:rFonts w:ascii="Times New Roman" w:hAnsi="Times New Roman"/>
                <w:b/>
              </w:rPr>
              <w:t>S-I. Low-Rank Adaptation (LoRA) Rank Ablation for EdgeSAM (Supplementary Information)</w:t>
            </w:r>
          </w:p>
          <w:p w14:paraId="21E526A7" w14:textId="77777777" w:rsidR="00050181" w:rsidRPr="00675EDD" w:rsidRDefault="00000000" w:rsidP="008D34A9">
            <w:pPr>
              <w:spacing w:after="120"/>
              <w:jc w:val="both"/>
              <w:rPr>
                <w:rFonts w:ascii="Times New Roman" w:hAnsi="Times New Roman" w:cs="Times New Roman"/>
              </w:rPr>
            </w:pPr>
            <w:r w:rsidRPr="00675EDD">
              <w:rPr>
                <w:rFonts w:ascii="Times New Roman" w:hAnsi="Times New Roman" w:cs="Times New Roman"/>
              </w:rPr>
              <w:t xml:space="preserve">The effect of LoRA rank was systematically evaluated for EdgeSAM using </w:t>
            </w:r>
            <w:r w:rsidRPr="00675EDD">
              <w:rPr>
                <w:rFonts w:ascii="Times New Roman" w:hAnsi="Times New Roman" w:cs="Times New Roman"/>
                <w:i/>
                <w:iCs/>
              </w:rPr>
              <w:t>r</w:t>
            </w:r>
            <w:r w:rsidRPr="00675EDD">
              <w:rPr>
                <w:rFonts w:ascii="Times New Roman" w:hAnsi="Times New Roman" w:cs="Times New Roman"/>
              </w:rPr>
              <w:t xml:space="preserve"> = 2, 4, 8, 16, and 32. As summarized in Table S-1, rank 8 provided the best overall balance, achieving the highest mean Dice (0.727), mean IoU (0.588), and Boundary F1 (0.952), together with an AJI of 0.484. The integrated-phase error (IPE) also decreased substantially from 8.62% at </w:t>
            </w:r>
            <w:r w:rsidRPr="00675EDD">
              <w:rPr>
                <w:rFonts w:ascii="Times New Roman" w:hAnsi="Times New Roman" w:cs="Times New Roman"/>
                <w:i/>
                <w:iCs/>
              </w:rPr>
              <w:t>r</w:t>
            </w:r>
            <w:r w:rsidRPr="00675EDD">
              <w:rPr>
                <w:rFonts w:ascii="Times New Roman" w:hAnsi="Times New Roman" w:cs="Times New Roman"/>
              </w:rPr>
              <w:t xml:space="preserve"> = 2 to 3.63% at </w:t>
            </w:r>
            <w:r w:rsidRPr="00675EDD">
              <w:rPr>
                <w:rFonts w:ascii="Times New Roman" w:hAnsi="Times New Roman" w:cs="Times New Roman"/>
                <w:i/>
                <w:iCs/>
              </w:rPr>
              <w:t>r</w:t>
            </w:r>
            <w:r w:rsidRPr="00675EDD">
              <w:rPr>
                <w:rFonts w:ascii="Times New Roman" w:hAnsi="Times New Roman" w:cs="Times New Roman"/>
              </w:rPr>
              <w:t xml:space="preserve"> = 8. Although </w:t>
            </w:r>
            <w:r w:rsidRPr="00675EDD">
              <w:rPr>
                <w:rFonts w:ascii="Times New Roman" w:hAnsi="Times New Roman" w:cs="Times New Roman"/>
                <w:i/>
                <w:iCs/>
              </w:rPr>
              <w:t>r</w:t>
            </w:r>
            <w:r w:rsidRPr="00675EDD">
              <w:rPr>
                <w:rFonts w:ascii="Times New Roman" w:hAnsi="Times New Roman" w:cs="Times New Roman"/>
              </w:rPr>
              <w:t xml:space="preserve"> = 32 achieved a slightly lower IPE of 3.45%, it required 1.47 M trainable parameters compared with only 0.53 M at </w:t>
            </w:r>
            <w:r w:rsidRPr="00675EDD">
              <w:rPr>
                <w:rFonts w:ascii="Times New Roman" w:hAnsi="Times New Roman" w:cs="Times New Roman"/>
                <w:i/>
                <w:iCs/>
              </w:rPr>
              <w:t>r</w:t>
            </w:r>
            <w:r w:rsidRPr="00675EDD">
              <w:rPr>
                <w:rFonts w:ascii="Times New Roman" w:hAnsi="Times New Roman" w:cs="Times New Roman"/>
              </w:rPr>
              <w:t xml:space="preserve"> = 8 and reduced the AJI to 0.372. As illustrated in Fig. S-1, increasing the LoRA rank beyond 8 substantially increased the number of trainable parameters without providing a corresponding improvement in segmentation accuracy. Inference latency and peak VRAM usage also remained nearly unchanged across the rank sweep, indicating that LoRA rank primarily affects adaptation capacity and parameter efficiency rather than inference cost. Considering segmentation accuracy, instance separation, integrated-phase preservation, and trainable parameter efficiency together, </w:t>
            </w:r>
            <w:r w:rsidRPr="00953FA6">
              <w:rPr>
                <w:rFonts w:ascii="Times New Roman" w:hAnsi="Times New Roman" w:cs="Times New Roman"/>
                <w:i/>
                <w:iCs/>
              </w:rPr>
              <w:t>r</w:t>
            </w:r>
            <w:r w:rsidRPr="00675EDD">
              <w:rPr>
                <w:rFonts w:ascii="Times New Roman" w:hAnsi="Times New Roman" w:cs="Times New Roman"/>
              </w:rPr>
              <w:t xml:space="preserve"> = 8 was selected as the optimal LoRA rank for EdgeSAM and used in the subsequent analyses.</w:t>
            </w:r>
          </w:p>
        </w:tc>
      </w:tr>
    </w:tbl>
    <w:p w14:paraId="3838C423" w14:textId="77777777" w:rsidR="00952A24" w:rsidRPr="00675EDD" w:rsidRDefault="00952A24">
      <w:pPr>
        <w:spacing w:after="120"/>
      </w:pPr>
    </w:p>
    <w:p w14:paraId="74C93D1E" w14:textId="77777777" w:rsidR="00952A24" w:rsidRPr="00675EDD" w:rsidRDefault="00000000">
      <w:pPr>
        <w:spacing w:before="200" w:after="120"/>
        <w:jc w:val="both"/>
      </w:pPr>
      <w:r w:rsidRPr="00675EDD">
        <w:rPr>
          <w:b/>
          <w:u w:val="single"/>
        </w:rPr>
        <w:t>Reviewer's comment 6:</w:t>
      </w:r>
    </w:p>
    <w:p w14:paraId="673A8FE6" w14:textId="77777777" w:rsidR="00952A24" w:rsidRPr="00675EDD" w:rsidRDefault="00000000">
      <w:pPr>
        <w:jc w:val="both"/>
      </w:pPr>
      <w:r w:rsidRPr="00675EDD">
        <w:lastRenderedPageBreak/>
        <w:t>In section 5.12, the authors mention that “the projected cell area progressively decreased over the storage period, indicating a pronounced reduction in cell size during storage.” However, Table 8 and Fig. 12(b) show that the area increases from 63.1 µm² (day 0) to 83.6 µm² (day 15) before decreasing. The authors need to clarify this.</w:t>
      </w:r>
    </w:p>
    <w:p w14:paraId="4CAF48E4" w14:textId="77777777" w:rsidR="00952A24" w:rsidRPr="00675EDD" w:rsidRDefault="00000000">
      <w:pPr>
        <w:spacing w:before="160" w:after="120"/>
        <w:jc w:val="both"/>
      </w:pPr>
      <w:r w:rsidRPr="00675EDD">
        <w:rPr>
          <w:b/>
        </w:rPr>
        <w:t>Authors Response:</w:t>
      </w:r>
    </w:p>
    <w:p w14:paraId="7B8C209A" w14:textId="77777777" w:rsidR="00952A24" w:rsidRPr="00675EDD" w:rsidRDefault="00000000">
      <w:pPr>
        <w:jc w:val="both"/>
      </w:pPr>
      <w:r w:rsidRPr="00675EDD">
        <w:t xml:space="preserve">Thanks for this comment. We sincerely appreciate the reviewer catching this. The statement was </w:t>
      </w:r>
      <w:proofErr w:type="gramStart"/>
      <w:r w:rsidRPr="00675EDD">
        <w:t>incorrect,</w:t>
      </w:r>
      <w:proofErr w:type="gramEnd"/>
      <w:r w:rsidRPr="00675EDD">
        <w:t xml:space="preserve"> because it described a monotonic decrease although our own table shows an increase to day 15, and we have replaced it with text that matches the measurements.</w:t>
      </w:r>
    </w:p>
    <w:p w14:paraId="49CBA29D" w14:textId="77777777" w:rsidR="00952A24" w:rsidRPr="00675EDD" w:rsidRDefault="00000000">
      <w:pPr>
        <w:jc w:val="both"/>
      </w:pPr>
      <w:r w:rsidRPr="00675EDD">
        <w:t xml:space="preserve">The revised text states that the projected cell area did not decrease monotonically over the storage </w:t>
      </w:r>
      <w:proofErr w:type="gramStart"/>
      <w:r w:rsidRPr="00675EDD">
        <w:t>period, and</w:t>
      </w:r>
      <w:proofErr w:type="gramEnd"/>
      <w:r w:rsidRPr="00675EDD">
        <w:t xml:space="preserve"> instead increased from 63.1 µm² at day 0 to a peak of 83.6 µm² at day 15 before declining to 43.4 µm² by day 47, with the corresponding Spearman correlation. It also notes that the day-15 peak coincides with the time point containing the largest number of multi-cell clusters in the annotated data, which may inflate the apparent per-component area at that time point. The same correction has been propagated to the Abstract and the Discussion, so that the description is consistent throughout.</w:t>
      </w:r>
    </w:p>
    <w:p w14:paraId="242A45D1" w14:textId="77777777" w:rsidR="00952A24" w:rsidRPr="00675EDD" w:rsidRDefault="00000000">
      <w:pPr>
        <w:jc w:val="both"/>
      </w:pPr>
      <w:r w:rsidRPr="00675EDD">
        <w:t>These revisions have been incorporated into Section 4.8 (Quantitative Phase-Derived Cellular Analysis Across Storage), together with the Abstract and the Discussion.</w:t>
      </w:r>
    </w:p>
    <w:tbl>
      <w:tblPr>
        <w:tblStyle w:val="TableGrid"/>
        <w:tblW w:w="0" w:type="auto"/>
        <w:tblLook w:val="04A0" w:firstRow="1" w:lastRow="0" w:firstColumn="1" w:lastColumn="0" w:noHBand="0" w:noVBand="1"/>
      </w:tblPr>
      <w:tblGrid>
        <w:gridCol w:w="9360"/>
      </w:tblGrid>
      <w:tr w:rsidR="00952A24" w:rsidRPr="00675EDD" w14:paraId="71251F94" w14:textId="77777777">
        <w:tc>
          <w:tcPr>
            <w:tcW w:w="9360" w:type="dxa"/>
          </w:tcPr>
          <w:p w14:paraId="04C5222B" w14:textId="77777777" w:rsidR="00952A24" w:rsidRPr="00675EDD" w:rsidRDefault="00000000">
            <w:pPr>
              <w:spacing w:after="80"/>
            </w:pPr>
            <w:r w:rsidRPr="00675EDD">
              <w:rPr>
                <w:rFonts w:ascii="Times New Roman" w:hAnsi="Times New Roman"/>
                <w:b/>
              </w:rPr>
              <w:t>4.8. Quantitative Phase-Derived Cellular Analysis Across Storage</w:t>
            </w:r>
          </w:p>
          <w:p w14:paraId="19BC8ACA" w14:textId="77777777" w:rsidR="00050181" w:rsidRPr="00675EDD" w:rsidRDefault="00000000" w:rsidP="00457FE1">
            <w:pPr>
              <w:spacing w:after="120"/>
              <w:jc w:val="both"/>
              <w:rPr>
                <w:rFonts w:ascii="Times New Roman" w:hAnsi="Times New Roman" w:cs="Times New Roman"/>
                <w:lang w:eastAsia="ko-KR"/>
              </w:rPr>
            </w:pPr>
            <w:r w:rsidRPr="00675EDD">
              <w:rPr>
                <w:rFonts w:ascii="Times New Roman" w:eastAsia="Times New Roman" w:hAnsi="Times New Roman" w:cs="Times New Roman"/>
              </w:rPr>
              <w:t>Quantitative cellular measurements were extracted from the EdgeSAM-predicted masks to evaluate storage-associated changes in RBC morphology and phase-derived biophysical properties. As summarized in Table 7, the projected cell area did not decrease monotonically over the storage period; it instead increased from 63.1 µm² at day 0 to a peak of 83.6 µm² at day 15, before declining to 43.4 µm² by day 47 (Spearman ρ=−0.67, p&lt;0.001, overall). The day-15 peak coincides with the time point containing the largest number of multi-cell clusters in the annotated data, which may inflate the apparent per-component area at that time point. Circularity also changed over the storage period, consistent with the population-level morphological changes observed in Fig. 7 and Fig. S-5. Phase-derived dry-mass estimates likewise fluctuated rather than remaining stable, showing a significant overall decline with storage duration (Spearman ρ=−0.40, p=0.0009); a partial correlation controlling for projected area was substantially weaker and not statistically significant (partial ρ=−0.15, p=0.23), indicating that the dry-mass decline is largely, though not entirely, explained by the concurrent change in projected area. Fig. 8 shows the relationship between projected area and dry mass, indicating that the substantial change in the two-dimensional cellular footprint was not accompanied by a proportional change in phase-derived dry mass. These results demonstrate that projected morphological changes and phase-derived cellular mass provide complementary quantitative information on storage-associated changes in RBC populations.</w:t>
            </w:r>
            <w:r w:rsidRPr="00675EDD">
              <w:rPr>
                <w:rFonts w:ascii="Times New Roman" w:hAnsi="Times New Roman" w:cs="Times New Roman" w:hint="eastAsia"/>
                <w:lang w:eastAsia="ko-KR"/>
              </w:rPr>
              <w:t xml:space="preserve"> </w:t>
            </w:r>
          </w:p>
        </w:tc>
      </w:tr>
    </w:tbl>
    <w:p w14:paraId="38395372" w14:textId="77777777" w:rsidR="00952A24" w:rsidRPr="00675EDD" w:rsidRDefault="00952A24">
      <w:pPr>
        <w:spacing w:after="120"/>
      </w:pPr>
    </w:p>
    <w:p w14:paraId="0A431ECC" w14:textId="77777777" w:rsidR="00952A24" w:rsidRPr="00675EDD" w:rsidRDefault="00000000">
      <w:pPr>
        <w:spacing w:before="200" w:after="120"/>
        <w:jc w:val="both"/>
      </w:pPr>
      <w:r w:rsidRPr="00675EDD">
        <w:rPr>
          <w:b/>
          <w:u w:val="single"/>
        </w:rPr>
        <w:lastRenderedPageBreak/>
        <w:t>Reviewer's comment 7:</w:t>
      </w:r>
    </w:p>
    <w:p w14:paraId="4C013E8B" w14:textId="77777777" w:rsidR="00952A24" w:rsidRPr="00675EDD" w:rsidRDefault="00000000">
      <w:pPr>
        <w:jc w:val="both"/>
      </w:pPr>
      <w:r w:rsidRPr="00675EDD">
        <w:t xml:space="preserve">The results for the same configuration differ between tables. For example, for EdgeSAM with the full loss at </w:t>
      </w:r>
      <w:r w:rsidRPr="00953FA6">
        <w:rPr>
          <w:i/>
          <w:iCs/>
        </w:rPr>
        <w:t>r</w:t>
      </w:r>
      <w:r w:rsidRPr="00675EDD">
        <w:t xml:space="preserve"> = 8, Tables 2, 3 and 6 report an integrated-phase error of 3.63%, whereas Table 4 reports 3.04%. Similarly, the mean Dice is 0.727 in Tables 1–3 and 0.740 in Table 4. The authors need to clarify these results. Also, I suggest that the authors recheck and verify all the values provided in the Tables.</w:t>
      </w:r>
    </w:p>
    <w:p w14:paraId="66C92A71" w14:textId="77777777" w:rsidR="00952A24" w:rsidRPr="00675EDD" w:rsidRDefault="00000000">
      <w:pPr>
        <w:spacing w:before="160" w:after="120"/>
        <w:jc w:val="both"/>
      </w:pPr>
      <w:r w:rsidRPr="00675EDD">
        <w:rPr>
          <w:b/>
        </w:rPr>
        <w:t>Authors Response:</w:t>
      </w:r>
    </w:p>
    <w:p w14:paraId="4E6E29FC" w14:textId="77777777" w:rsidR="00952A24" w:rsidRPr="00675EDD" w:rsidRDefault="00000000">
      <w:pPr>
        <w:jc w:val="both"/>
      </w:pPr>
      <w:r w:rsidRPr="00675EDD">
        <w:t>Thanks for this comment. We sincerely appreciate the reviewer's careful cross-reading of the tables. Each of the two values is correct for the run it reports; what was missing was an explanation of why two correct values differ. That explanation has been added, and we have also carried out the recheck of the table values that the reviewer requests.</w:t>
      </w:r>
    </w:p>
    <w:p w14:paraId="734D88D4" w14:textId="77777777" w:rsidR="00952A24" w:rsidRPr="00675EDD" w:rsidRDefault="00000000">
      <w:pPr>
        <w:jc w:val="both"/>
      </w:pPr>
      <w:r w:rsidRPr="00675EDD">
        <w:t>The values come from two separate training campaigns. The rank-sweep campaign populates Tables 1 and 2 of the revised manuscript and Table S-1 of the Supplementary Information, and the loss-ablation campaign populates Tables 3 and 4. The two campaigns used identical nominal hyperparameters but were trained as independent runs, and the small gap reflects ordinary run-to-run training variation rather than a discrepancy in the underlying pipeline.</w:t>
      </w:r>
    </w:p>
    <w:p w14:paraId="00871685" w14:textId="77777777" w:rsidR="00952A24" w:rsidRPr="00675EDD" w:rsidRDefault="00000000">
      <w:pPr>
        <w:jc w:val="both"/>
      </w:pPr>
      <w:r w:rsidRPr="00675EDD">
        <w:t>The reviewer's second example required a stronger answer than run-to-run variation. For MobileSAM the difference between the tables is much larger, and on inspection the loss-ablation full-objective run for MobileSAM did not converge: its validation Dice fell from 0.607 at epoch 1 to below 0.42 and remained there, whereas the corresponding rank-</w:t>
      </w:r>
      <w:proofErr w:type="gramStart"/>
      <w:r w:rsidRPr="00675EDD">
        <w:t>sweep run</w:t>
      </w:r>
      <w:proofErr w:type="gramEnd"/>
      <w:r w:rsidRPr="00675EDD">
        <w:t xml:space="preserve"> improved steadily to 0.81. The revised manuscript states that this row therefore reflects the epoch-1 checkpoint of a non-converged run and is not a reliable estimate of the effect of integrated-phase preservation for MobileSAM. The same qualification is carried in the Discussion, in the limitations and in the Conclusion, so that no claim about MobileSAM rests on that run.</w:t>
      </w:r>
    </w:p>
    <w:p w14:paraId="59779633" w14:textId="77777777" w:rsidR="00952A24" w:rsidRPr="00675EDD" w:rsidRDefault="00000000">
      <w:pPr>
        <w:jc w:val="both"/>
      </w:pPr>
      <w:r w:rsidRPr="00675EDD">
        <w:t>Following the reviewer's suggestion, all table values were re-verified against the stored evaluation outputs, and the captions, column labels and in-text cross-references were audited against them. Where a caption or a cross-reference did not match its table it was corrected, including the caption of Table 1, which referred to a metric the table does not report, the caption of Table 7, which now states that the composition column lists the most frequent morphologies so that the values need not sum to 100%, the column labels of Table 5, and the description of the aggregate-performance figure, which now names the axes the figure actually shows. The marking of the best value was also standardized across all tables, and each caption now states the rule it follows.</w:t>
      </w:r>
    </w:p>
    <w:p w14:paraId="5BCA10F9" w14:textId="77777777" w:rsidR="00952A24" w:rsidRPr="00675EDD" w:rsidRDefault="00000000">
      <w:pPr>
        <w:jc w:val="both"/>
      </w:pPr>
      <w:r w:rsidRPr="00675EDD">
        <w:t>These revisions have been incorporated into Section 4.3 (Physics-Aware Loss Ablation), the table captions throughout Section 4, and the Supplementary Information.</w:t>
      </w:r>
    </w:p>
    <w:tbl>
      <w:tblPr>
        <w:tblStyle w:val="TableGrid"/>
        <w:tblW w:w="0" w:type="auto"/>
        <w:tblLook w:val="04A0" w:firstRow="1" w:lastRow="0" w:firstColumn="1" w:lastColumn="0" w:noHBand="0" w:noVBand="1"/>
      </w:tblPr>
      <w:tblGrid>
        <w:gridCol w:w="9360"/>
      </w:tblGrid>
      <w:tr w:rsidR="00952A24" w:rsidRPr="00675EDD" w14:paraId="4AD20A8B" w14:textId="77777777">
        <w:tc>
          <w:tcPr>
            <w:tcW w:w="9360" w:type="dxa"/>
          </w:tcPr>
          <w:p w14:paraId="71F9FBB8" w14:textId="77777777" w:rsidR="00952A24" w:rsidRPr="00675EDD" w:rsidRDefault="00000000">
            <w:pPr>
              <w:spacing w:after="80"/>
            </w:pPr>
            <w:r w:rsidRPr="00675EDD">
              <w:rPr>
                <w:rFonts w:ascii="Times New Roman" w:hAnsi="Times New Roman"/>
                <w:b/>
              </w:rPr>
              <w:lastRenderedPageBreak/>
              <w:t>4.3. Physics-Aware Loss Ablation</w:t>
            </w:r>
          </w:p>
          <w:p w14:paraId="1E3AA4D4" w14:textId="3366911D" w:rsidR="00050181" w:rsidRPr="00675EDD" w:rsidRDefault="00000000" w:rsidP="005D679D">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To evaluate the contribution of each physics-aware constraint, a component-wise ablation was performed across all three architectures at </w:t>
            </w:r>
            <w:r w:rsidRPr="00675EDD">
              <w:rPr>
                <w:rFonts w:ascii="Times New Roman" w:eastAsia="Times New Roman" w:hAnsi="Times New Roman" w:cs="Times New Roman"/>
                <w:i/>
              </w:rPr>
              <w:t>r</w:t>
            </w:r>
            <w:r w:rsidR="00953FA6">
              <w:rPr>
                <w:rFonts w:ascii="Times New Roman" w:eastAsia="Times New Roman" w:hAnsi="Times New Roman" w:cs="Times New Roman"/>
                <w:i/>
              </w:rPr>
              <w:t xml:space="preserve"> </w:t>
            </w:r>
            <w:r w:rsidRPr="00675EDD">
              <w:rPr>
                <w:rFonts w:ascii="Times New Roman" w:eastAsia="Times New Roman" w:hAnsi="Times New Roman" w:cs="Times New Roman"/>
              </w:rPr>
              <w:t>=</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8. Four configurations were compared: (</w:t>
            </w:r>
            <w:proofErr w:type="spellStart"/>
            <w:r w:rsidRPr="00675EDD">
              <w:rPr>
                <w:rFonts w:ascii="Times New Roman" w:eastAsia="Times New Roman" w:hAnsi="Times New Roman" w:cs="Times New Roman"/>
              </w:rPr>
              <w:t>i</w:t>
            </w:r>
            <w:proofErr w:type="spellEnd"/>
            <w:r w:rsidRPr="00675EDD">
              <w:rPr>
                <w:rFonts w:ascii="Times New Roman" w:eastAsia="Times New Roman" w:hAnsi="Times New Roman" w:cs="Times New Roman"/>
              </w:rPr>
              <w:t xml:space="preserve">) Multi-Class Dice loss alone, (ii) Dice with PMC, (iii) Dice with PMC and BGA, and (iv) the full objective incorporating IPP. Table 3 summarizes the global segmentation and integrated-phase metrics, while Table 4 provides the corresponding morphology-specific results for EdgeSAM. Note that the EdgeSAM </w:t>
            </w:r>
            <w:r w:rsidRPr="00953FA6">
              <w:rPr>
                <w:rFonts w:ascii="Times New Roman" w:eastAsia="Times New Roman" w:hAnsi="Times New Roman" w:cs="Times New Roman"/>
                <w:i/>
                <w:iCs/>
              </w:rPr>
              <w:t>r</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 xml:space="preserve">8 values in Table 3 (Dice 0.740, IPE 3.04%) differ slightly from the corresponding </w:t>
            </w:r>
            <w:r w:rsidRPr="00953FA6">
              <w:rPr>
                <w:rFonts w:ascii="Times New Roman" w:eastAsia="Times New Roman" w:hAnsi="Times New Roman" w:cs="Times New Roman"/>
                <w:i/>
                <w:iCs/>
              </w:rPr>
              <w:t>r</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8 entry in Table S-1 (Dice 0.727, IPE 3.63%); both use identical nominal hyperparameters but were trained as independent runs for the rank-sweep and loss-ablation experiments respectively, and the small gap reflects ordinary run-to-run training variation rather than a discrepancy in the underlying pipeline.</w:t>
            </w:r>
            <w:r w:rsidRPr="00675EDD">
              <w:t xml:space="preserve"> </w:t>
            </w:r>
            <w:r w:rsidRPr="00675EDD">
              <w:rPr>
                <w:rFonts w:ascii="Times New Roman" w:eastAsia="Times New Roman" w:hAnsi="Times New Roman" w:cs="Times New Roman"/>
              </w:rPr>
              <w:t>A larger gap is seen for MobileSAM (Tables 1 and 2: Dice 0.812, IPE 2.57%; Table 3, full objective: Dice 0.607, IPE 7.25%). Although the two runs used identical settings, the loss-ablation full-objective run did not converge: its validation Dice fell from 0.607 at epoch 1 to below 0.42 and remained there, whereas the Table 1 run improved steadily to 0.81. The Table 3 row therefore reflects the epoch-1 checkpoint of a non-converged run and is not a reliable estimate of the effect of IPP on MobileSAM.</w:t>
            </w:r>
          </w:p>
        </w:tc>
      </w:tr>
    </w:tbl>
    <w:p w14:paraId="76EB52CE" w14:textId="77777777" w:rsidR="00952A24" w:rsidRPr="00675EDD" w:rsidRDefault="00952A24">
      <w:pPr>
        <w:spacing w:after="120"/>
      </w:pPr>
    </w:p>
    <w:p w14:paraId="3CD4A0A6" w14:textId="77777777" w:rsidR="00952A24" w:rsidRPr="00675EDD" w:rsidRDefault="00000000">
      <w:pPr>
        <w:spacing w:before="200" w:after="120"/>
        <w:jc w:val="both"/>
      </w:pPr>
      <w:r w:rsidRPr="00675EDD">
        <w:rPr>
          <w:b/>
          <w:u w:val="single"/>
        </w:rPr>
        <w:t>Reviewer's comment 8:</w:t>
      </w:r>
    </w:p>
    <w:p w14:paraId="4423C4DD" w14:textId="77777777" w:rsidR="00952A24" w:rsidRPr="00675EDD" w:rsidRDefault="00000000">
      <w:pPr>
        <w:jc w:val="both"/>
      </w:pPr>
      <w:r w:rsidRPr="00675EDD">
        <w:t>There is a contradiction for MobileNet-UNet. In Fig. 9, the MobileNet-UNet prediction appears to be almost empty. However, the tables report higher values. How can a nearly empty prediction give such high values? The authors need to recheck their evaluation and clarify.</w:t>
      </w:r>
    </w:p>
    <w:p w14:paraId="2B4433D8" w14:textId="77777777" w:rsidR="00952A24" w:rsidRPr="00675EDD" w:rsidRDefault="00000000">
      <w:pPr>
        <w:spacing w:before="160" w:after="120"/>
        <w:jc w:val="both"/>
      </w:pPr>
      <w:r w:rsidRPr="00675EDD">
        <w:rPr>
          <w:b/>
        </w:rPr>
        <w:t>Authors Response:</w:t>
      </w:r>
    </w:p>
    <w:p w14:paraId="7285ABF9" w14:textId="77777777" w:rsidR="00952A24" w:rsidRPr="00675EDD" w:rsidRDefault="00000000">
      <w:pPr>
        <w:jc w:val="both"/>
      </w:pPr>
      <w:r w:rsidRPr="00675EDD">
        <w:t>Thanks for this comment. We sincerely appreciate the reviewer identifying this contradiction. We rechecked the evaluation as requested and found an error in the figure-generation script rather than in the evaluation pipeline.</w:t>
      </w:r>
    </w:p>
    <w:p w14:paraId="0D236CBE" w14:textId="77777777" w:rsidR="00952A24" w:rsidRPr="00675EDD" w:rsidRDefault="00000000">
      <w:pPr>
        <w:jc w:val="both"/>
      </w:pPr>
      <w:r w:rsidRPr="00675EDD">
        <w:t>The cause was an input-resolution mismatch. The script that produced the qualitative figure fed the native 768 × 768 phase frames to all three models, but MobileNet-UNet was trained at 256 x 256 and has no internal resizing layer, so at the larger size it produced a near-collapsed prediction. The quantitative evaluation pipeline was not affected, because it already resized every image to each model's own training resolution before scoring, so the reported table values were correct and required no change.</w:t>
      </w:r>
    </w:p>
    <w:p w14:paraId="230F5D1D" w14:textId="77777777" w:rsidR="00952A24" w:rsidRPr="00675EDD" w:rsidRDefault="00000000">
      <w:pPr>
        <w:jc w:val="both"/>
      </w:pPr>
      <w:r w:rsidRPr="00675EDD">
        <w:t xml:space="preserve">The script has been corrected to use the appropriate input resolution for each </w:t>
      </w:r>
      <w:proofErr w:type="gramStart"/>
      <w:r w:rsidRPr="00675EDD">
        <w:t>model</w:t>
      </w:r>
      <w:proofErr w:type="gramEnd"/>
      <w:r w:rsidRPr="00675EDD">
        <w:t xml:space="preserve"> and the figure has been regenerated. The accompanying text now states that MobileNet-UNet recovered the discocytes and spherocytes but missed echinocytes and stomatocytes, which is the same behaviour reported in Table 1, where MobileNet-UNet has a Dice score of 0.000 for those two classes. The figure and the tables are therefore now consistent.</w:t>
      </w:r>
    </w:p>
    <w:p w14:paraId="1F73DBD5" w14:textId="77777777" w:rsidR="00952A24" w:rsidRPr="00675EDD" w:rsidRDefault="00000000">
      <w:pPr>
        <w:jc w:val="both"/>
      </w:pPr>
      <w:r w:rsidRPr="00675EDD">
        <w:lastRenderedPageBreak/>
        <w:t>These revisions have been incorporated into Fig. 6 and Section 4.6 (Visualization of Segmentation and Morphology Classification Results).</w:t>
      </w:r>
    </w:p>
    <w:tbl>
      <w:tblPr>
        <w:tblStyle w:val="TableGrid"/>
        <w:tblW w:w="0" w:type="auto"/>
        <w:tblLook w:val="04A0" w:firstRow="1" w:lastRow="0" w:firstColumn="1" w:lastColumn="0" w:noHBand="0" w:noVBand="1"/>
      </w:tblPr>
      <w:tblGrid>
        <w:gridCol w:w="9360"/>
      </w:tblGrid>
      <w:tr w:rsidR="00952A24" w:rsidRPr="00675EDD" w14:paraId="536A2544" w14:textId="77777777">
        <w:tc>
          <w:tcPr>
            <w:tcW w:w="9360" w:type="dxa"/>
          </w:tcPr>
          <w:p w14:paraId="3AC539FE" w14:textId="77777777" w:rsidR="00952A24" w:rsidRPr="00675EDD" w:rsidRDefault="00000000">
            <w:pPr>
              <w:spacing w:after="80"/>
            </w:pPr>
            <w:r w:rsidRPr="00675EDD">
              <w:rPr>
                <w:rFonts w:ascii="Times New Roman" w:hAnsi="Times New Roman"/>
                <w:b/>
              </w:rPr>
              <w:t>4.6. Visualization of Segmentation and Morphology Classification Results</w:t>
            </w:r>
          </w:p>
          <w:p w14:paraId="3B4EA748" w14:textId="77777777" w:rsidR="00050181" w:rsidRPr="00675EDD" w:rsidRDefault="00000000" w:rsidP="00232C7A">
            <w:pPr>
              <w:spacing w:after="120"/>
              <w:jc w:val="both"/>
              <w:rPr>
                <w:rFonts w:ascii="Times New Roman" w:hAnsi="Times New Roman" w:cs="Times New Roman"/>
                <w:lang w:eastAsia="ko-KR"/>
              </w:rPr>
            </w:pPr>
            <w:r w:rsidRPr="00675EDD">
              <w:rPr>
                <w:rFonts w:ascii="Times New Roman" w:eastAsia="Times New Roman" w:hAnsi="Times New Roman" w:cs="Times New Roman"/>
              </w:rPr>
              <w:t xml:space="preserve">Qualitative segmentation results further support </w:t>
            </w:r>
            <w:proofErr w:type="gramStart"/>
            <w:r w:rsidRPr="00675EDD">
              <w:rPr>
                <w:rFonts w:ascii="Times New Roman" w:eastAsia="Times New Roman" w:hAnsi="Times New Roman" w:cs="Times New Roman"/>
              </w:rPr>
              <w:t>the quantitative</w:t>
            </w:r>
            <w:proofErr w:type="gramEnd"/>
            <w:r w:rsidRPr="00675EDD">
              <w:rPr>
                <w:rFonts w:ascii="Times New Roman" w:eastAsia="Times New Roman" w:hAnsi="Times New Roman" w:cs="Times New Roman"/>
              </w:rPr>
              <w:t xml:space="preserve"> evaluation. As shown in Fig. 6, the LoRA-adapted EdgeSAM successfully delineated individual RBCs across the four morphology classes, including </w:t>
            </w:r>
            <w:proofErr w:type="spellStart"/>
            <w:r w:rsidRPr="00675EDD">
              <w:rPr>
                <w:rFonts w:ascii="Times New Roman" w:eastAsia="Times New Roman" w:hAnsi="Times New Roman" w:cs="Times New Roman"/>
              </w:rPr>
              <w:t>discocytes</w:t>
            </w:r>
            <w:proofErr w:type="spellEnd"/>
            <w:r w:rsidRPr="00675EDD">
              <w:rPr>
                <w:rFonts w:ascii="Times New Roman" w:eastAsia="Times New Roman" w:hAnsi="Times New Roman" w:cs="Times New Roman"/>
              </w:rPr>
              <w:t xml:space="preserve">, echinocytes, spherocytes, and </w:t>
            </w:r>
            <w:proofErr w:type="spellStart"/>
            <w:r w:rsidRPr="00675EDD">
              <w:rPr>
                <w:rFonts w:ascii="Times New Roman" w:eastAsia="Times New Roman" w:hAnsi="Times New Roman" w:cs="Times New Roman"/>
              </w:rPr>
              <w:t>stomatocytes</w:t>
            </w:r>
            <w:proofErr w:type="spellEnd"/>
            <w:r w:rsidRPr="00675EDD">
              <w:rPr>
                <w:rFonts w:ascii="Times New Roman" w:eastAsia="Times New Roman" w:hAnsi="Times New Roman" w:cs="Times New Roman"/>
              </w:rPr>
              <w:t xml:space="preserve">. The predicted contours generally followed the cellular structures observed in the corresponding quantitative phase maps, including the more complex boundaries of </w:t>
            </w:r>
            <w:proofErr w:type="spellStart"/>
            <w:r w:rsidRPr="00675EDD">
              <w:rPr>
                <w:rFonts w:ascii="Times New Roman" w:eastAsia="Times New Roman" w:hAnsi="Times New Roman" w:cs="Times New Roman"/>
              </w:rPr>
              <w:t>echinocytic</w:t>
            </w:r>
            <w:proofErr w:type="spellEnd"/>
            <w:r w:rsidRPr="00675EDD">
              <w:rPr>
                <w:rFonts w:ascii="Times New Roman" w:eastAsia="Times New Roman" w:hAnsi="Times New Roman" w:cs="Times New Roman"/>
              </w:rPr>
              <w:t xml:space="preserve"> cells.</w:t>
            </w:r>
            <w:r w:rsidRPr="00675EDD">
              <w:rPr>
                <w:rFonts w:ascii="Times New Roman" w:hAnsi="Times New Roman" w:cs="Times New Roman" w:hint="eastAsia"/>
                <w:lang w:eastAsia="ko-KR"/>
              </w:rPr>
              <w:t xml:space="preserve"> </w:t>
            </w:r>
            <w:r w:rsidRPr="00675EDD">
              <w:rPr>
                <w:rFonts w:ascii="Times New Roman" w:hAnsi="Times New Roman" w:cs="Times New Roman"/>
                <w:lang w:eastAsia="ko-KR"/>
              </w:rPr>
              <w:t xml:space="preserve">MobileNet-UNet recovered the </w:t>
            </w:r>
            <w:proofErr w:type="spellStart"/>
            <w:r w:rsidRPr="00675EDD">
              <w:rPr>
                <w:rFonts w:ascii="Times New Roman" w:hAnsi="Times New Roman" w:cs="Times New Roman"/>
                <w:lang w:eastAsia="ko-KR"/>
              </w:rPr>
              <w:t>discocytes</w:t>
            </w:r>
            <w:proofErr w:type="spellEnd"/>
            <w:r w:rsidRPr="00675EDD">
              <w:rPr>
                <w:rFonts w:ascii="Times New Roman" w:hAnsi="Times New Roman" w:cs="Times New Roman"/>
                <w:lang w:eastAsia="ko-KR"/>
              </w:rPr>
              <w:t xml:space="preserve"> and spherocytes but missed echinocytes and </w:t>
            </w:r>
            <w:proofErr w:type="spellStart"/>
            <w:r w:rsidRPr="00675EDD">
              <w:rPr>
                <w:rFonts w:ascii="Times New Roman" w:hAnsi="Times New Roman" w:cs="Times New Roman"/>
                <w:lang w:eastAsia="ko-KR"/>
              </w:rPr>
              <w:t>stomatocytes</w:t>
            </w:r>
            <w:proofErr w:type="spellEnd"/>
            <w:r w:rsidRPr="00675EDD">
              <w:rPr>
                <w:rFonts w:ascii="Times New Roman" w:hAnsi="Times New Roman" w:cs="Times New Roman"/>
                <w:lang w:eastAsia="ko-KR"/>
              </w:rPr>
              <w:t xml:space="preserve">, consistent with the per-class results in Section 4.1. </w:t>
            </w:r>
            <w:r w:rsidRPr="00675EDD">
              <w:rPr>
                <w:rFonts w:ascii="Times New Roman" w:eastAsia="Times New Roman" w:hAnsi="Times New Roman" w:cs="Times New Roman"/>
              </w:rPr>
              <w:t xml:space="preserve">Importantly, the predicted masks provided individualized cellular regions rather than merged foreground regions, supporting their use as measurement domains for subsequent phase-integrated quantitative analysis. These qualitative results are consistent with the morphology coverage, boundary fidelity, and instance-separation performance reported in Sections 4.1 and 4.4. </w:t>
            </w:r>
          </w:p>
          <w:p w14:paraId="53743F1C" w14:textId="77777777" w:rsidR="00952A24" w:rsidRPr="00675EDD" w:rsidRDefault="00000000">
            <w:pPr>
              <w:spacing w:before="160" w:after="80"/>
              <w:jc w:val="center"/>
            </w:pPr>
            <w:r w:rsidRPr="00675EDD">
              <w:rPr>
                <w:noProof/>
              </w:rPr>
              <w:drawing>
                <wp:inline distT="0" distB="0" distL="0" distR="0" wp14:anchorId="26CC2A20" wp14:editId="0178E658">
                  <wp:extent cx="5486400" cy="1449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5.png"/>
                          <pic:cNvPicPr/>
                        </pic:nvPicPr>
                        <pic:blipFill>
                          <a:blip r:embed="rId8"/>
                          <a:stretch>
                            <a:fillRect/>
                          </a:stretch>
                        </pic:blipFill>
                        <pic:spPr>
                          <a:xfrm>
                            <a:off x="0" y="0"/>
                            <a:ext cx="5486400" cy="1449814"/>
                          </a:xfrm>
                          <a:prstGeom prst="rect">
                            <a:avLst/>
                          </a:prstGeom>
                        </pic:spPr>
                      </pic:pic>
                    </a:graphicData>
                  </a:graphic>
                </wp:inline>
              </w:drawing>
            </w:r>
          </w:p>
          <w:p w14:paraId="2DA5F9BA" w14:textId="3F5E6E70" w:rsidR="00050181" w:rsidRPr="00675EDD" w:rsidRDefault="00000000" w:rsidP="00232C7A">
            <w:pPr>
              <w:spacing w:after="120"/>
              <w:jc w:val="center"/>
              <w:rPr>
                <w:rFonts w:ascii="Times New Roman" w:hAnsi="Times New Roman" w:cs="Times New Roman"/>
                <w:sz w:val="22"/>
                <w:lang w:eastAsia="ko-KR"/>
              </w:rPr>
            </w:pPr>
            <w:r w:rsidRPr="00675EDD">
              <w:rPr>
                <w:rFonts w:ascii="Times New Roman" w:eastAsia="Times New Roman" w:hAnsi="Times New Roman" w:cs="Times New Roman"/>
                <w:b/>
                <w:bCs/>
                <w:color w:val="000000"/>
                <w:sz w:val="22"/>
              </w:rPr>
              <w:t>Fig. 6</w:t>
            </w:r>
            <w:r w:rsidRPr="00675EDD">
              <w:rPr>
                <w:rFonts w:ascii="Times New Roman" w:eastAsia="Times New Roman" w:hAnsi="Times New Roman" w:cs="Times New Roman"/>
                <w:sz w:val="22"/>
              </w:rPr>
              <w:t xml:space="preserve"> Qualitative segmentation results of LoRA-adapted MobileNet-UNet, MobileSAM, and EdgeSAM (</w:t>
            </w:r>
            <w:r w:rsidRPr="00675EDD">
              <w:rPr>
                <w:rFonts w:ascii="Times New Roman" w:eastAsia="Times New Roman" w:hAnsi="Times New Roman" w:cs="Times New Roman"/>
                <w:i/>
                <w:sz w:val="22"/>
              </w:rPr>
              <w:t>r</w:t>
            </w:r>
            <w:r w:rsidR="00953FA6">
              <w:rPr>
                <w:rFonts w:ascii="Times New Roman" w:eastAsia="Times New Roman" w:hAnsi="Times New Roman" w:cs="Times New Roman"/>
                <w:i/>
                <w:sz w:val="22"/>
              </w:rPr>
              <w:t xml:space="preserve"> </w:t>
            </w:r>
            <w:r w:rsidRPr="00675EDD">
              <w:rPr>
                <w:rFonts w:ascii="Times New Roman" w:eastAsia="Times New Roman" w:hAnsi="Times New Roman" w:cs="Times New Roman"/>
                <w:sz w:val="22"/>
              </w:rPr>
              <w:t>=</w:t>
            </w:r>
            <w:r w:rsidR="00953FA6">
              <w:rPr>
                <w:rFonts w:ascii="Times New Roman" w:eastAsia="Times New Roman" w:hAnsi="Times New Roman" w:cs="Times New Roman"/>
                <w:sz w:val="22"/>
              </w:rPr>
              <w:t xml:space="preserve"> </w:t>
            </w:r>
            <w:r w:rsidRPr="00675EDD">
              <w:rPr>
                <w:rFonts w:ascii="Times New Roman" w:eastAsia="Times New Roman" w:hAnsi="Times New Roman" w:cs="Times New Roman"/>
                <w:sz w:val="22"/>
              </w:rPr>
              <w:t xml:space="preserve">8) across different RBC morphologies, including </w:t>
            </w:r>
            <w:proofErr w:type="spellStart"/>
            <w:r w:rsidRPr="00675EDD">
              <w:rPr>
                <w:rFonts w:ascii="Times New Roman" w:eastAsia="Times New Roman" w:hAnsi="Times New Roman" w:cs="Times New Roman"/>
                <w:sz w:val="22"/>
              </w:rPr>
              <w:t>discocytes</w:t>
            </w:r>
            <w:proofErr w:type="spellEnd"/>
            <w:r w:rsidRPr="00675EDD">
              <w:rPr>
                <w:rFonts w:ascii="Times New Roman" w:eastAsia="Times New Roman" w:hAnsi="Times New Roman" w:cs="Times New Roman"/>
                <w:sz w:val="22"/>
              </w:rPr>
              <w:t xml:space="preserve">, echinocytes, spherocytes, and </w:t>
            </w:r>
            <w:proofErr w:type="spellStart"/>
            <w:r w:rsidRPr="00675EDD">
              <w:rPr>
                <w:rFonts w:ascii="Times New Roman" w:eastAsia="Times New Roman" w:hAnsi="Times New Roman" w:cs="Times New Roman"/>
                <w:sz w:val="22"/>
              </w:rPr>
              <w:t>stomatocytes</w:t>
            </w:r>
            <w:proofErr w:type="spellEnd"/>
            <w:r w:rsidRPr="00675EDD">
              <w:rPr>
                <w:rFonts w:ascii="Times New Roman" w:eastAsia="Times New Roman" w:hAnsi="Times New Roman" w:cs="Times New Roman"/>
                <w:sz w:val="22"/>
              </w:rPr>
              <w:t>.</w:t>
            </w:r>
          </w:p>
        </w:tc>
      </w:tr>
    </w:tbl>
    <w:p w14:paraId="2A249399" w14:textId="77777777" w:rsidR="00952A24" w:rsidRPr="00675EDD" w:rsidRDefault="00952A24">
      <w:pPr>
        <w:spacing w:after="120"/>
      </w:pPr>
    </w:p>
    <w:p w14:paraId="583F0BA7" w14:textId="77777777" w:rsidR="00952A24" w:rsidRPr="00675EDD" w:rsidRDefault="00000000">
      <w:pPr>
        <w:spacing w:before="200" w:after="120"/>
        <w:jc w:val="both"/>
      </w:pPr>
      <w:r w:rsidRPr="00675EDD">
        <w:rPr>
          <w:b/>
          <w:u w:val="single"/>
        </w:rPr>
        <w:t>Reviewer's comment 9:</w:t>
      </w:r>
    </w:p>
    <w:p w14:paraId="05AEF2EB" w14:textId="77777777" w:rsidR="00952A24" w:rsidRPr="00675EDD" w:rsidRDefault="00000000">
      <w:pPr>
        <w:jc w:val="both"/>
      </w:pPr>
      <w:r w:rsidRPr="00675EDD">
        <w:t xml:space="preserve">The biological results are not consistent with the text. For example, the dry mass changes from 31.8 pg to 22.8 pg </w:t>
      </w:r>
      <w:proofErr w:type="gramStart"/>
      <w:r w:rsidRPr="00675EDD">
        <w:t>at</w:t>
      </w:r>
      <w:proofErr w:type="gramEnd"/>
      <w:r w:rsidRPr="00675EDD">
        <w:t xml:space="preserve"> day 19 and then increases again to 30.5 pg </w:t>
      </w:r>
      <w:proofErr w:type="gramStart"/>
      <w:r w:rsidRPr="00675EDD">
        <w:t>at</w:t>
      </w:r>
      <w:proofErr w:type="gramEnd"/>
      <w:r w:rsidRPr="00675EDD">
        <w:t xml:space="preserve"> day 30. Is this consistent with "relatively stable"? The authors need to check the descriptions of the results carefully throughout the manuscript and explain them consistently.</w:t>
      </w:r>
    </w:p>
    <w:p w14:paraId="23A9CE68" w14:textId="77777777" w:rsidR="00952A24" w:rsidRPr="00675EDD" w:rsidRDefault="00000000">
      <w:pPr>
        <w:spacing w:before="160" w:after="120"/>
        <w:jc w:val="both"/>
      </w:pPr>
      <w:r w:rsidRPr="00675EDD">
        <w:rPr>
          <w:b/>
        </w:rPr>
        <w:t>Authors Response:</w:t>
      </w:r>
    </w:p>
    <w:p w14:paraId="446025A0" w14:textId="77777777" w:rsidR="00952A24" w:rsidRPr="00675EDD" w:rsidRDefault="00000000">
      <w:pPr>
        <w:jc w:val="both"/>
      </w:pPr>
      <w:r w:rsidRPr="00675EDD">
        <w:t>Thanks for this comment. We sincerely appreciate the reviewer's point. The description did not match the data, and the phrase "relatively stable" has been removed from the manuscript.</w:t>
      </w:r>
    </w:p>
    <w:p w14:paraId="37904DA8" w14:textId="77777777" w:rsidR="00952A24" w:rsidRPr="00675EDD" w:rsidRDefault="00000000">
      <w:pPr>
        <w:jc w:val="both"/>
      </w:pPr>
      <w:r w:rsidRPr="00675EDD">
        <w:t xml:space="preserve">The revised text states that the phase-derived dry-mass estimates fluctuated rather than remaining </w:t>
      </w:r>
      <w:proofErr w:type="gramStart"/>
      <w:r w:rsidRPr="00675EDD">
        <w:t>stable, and</w:t>
      </w:r>
      <w:proofErr w:type="gramEnd"/>
      <w:r w:rsidRPr="00675EDD">
        <w:t xml:space="preserve"> reports a significant overall decline with storage duration together with a partial correlation controlling for projected area that is substantially weaker and </w:t>
      </w:r>
      <w:r w:rsidRPr="00675EDD">
        <w:lastRenderedPageBreak/>
        <w:t xml:space="preserve">not statistically significant. The dry-mass decline is therefore described as </w:t>
      </w:r>
      <w:proofErr w:type="gramStart"/>
      <w:r w:rsidRPr="00675EDD">
        <w:t>largely</w:t>
      </w:r>
      <w:proofErr w:type="gramEnd"/>
      <w:r w:rsidRPr="00675EDD">
        <w:t>, though not entirely, explained by the concurrent change in projected area.</w:t>
      </w:r>
    </w:p>
    <w:p w14:paraId="35FFFA67" w14:textId="77777777" w:rsidR="00952A24" w:rsidRPr="00675EDD" w:rsidRDefault="00000000">
      <w:pPr>
        <w:jc w:val="both"/>
      </w:pPr>
      <w:r w:rsidRPr="00675EDD">
        <w:t xml:space="preserve">Following the reviewer's </w:t>
      </w:r>
      <w:proofErr w:type="gramStart"/>
      <w:r w:rsidRPr="00675EDD">
        <w:t>instruction</w:t>
      </w:r>
      <w:proofErr w:type="gramEnd"/>
      <w:r w:rsidRPr="00675EDD">
        <w:t xml:space="preserve"> to check the descriptions throughout the manuscript, we also corrected a second claim of the same kind. The submitted manuscript stated that stomatocytes remained relatively uncommon throughout the storage period, which the morphology table contradicts. The revised text describes them as a substantial minority class and gives the values at day 0, at the maximum and at day 47.</w:t>
      </w:r>
    </w:p>
    <w:p w14:paraId="38360920" w14:textId="77777777" w:rsidR="00952A24" w:rsidRPr="00675EDD" w:rsidRDefault="00000000">
      <w:pPr>
        <w:jc w:val="both"/>
      </w:pPr>
      <w:r w:rsidRPr="00675EDD">
        <w:t>These revisions have been incorporated into Sections 4.7 and 4.8, and into the Abstract and the Discussion.</w:t>
      </w:r>
    </w:p>
    <w:tbl>
      <w:tblPr>
        <w:tblStyle w:val="TableGrid"/>
        <w:tblW w:w="0" w:type="auto"/>
        <w:tblLook w:val="04A0" w:firstRow="1" w:lastRow="0" w:firstColumn="1" w:lastColumn="0" w:noHBand="0" w:noVBand="1"/>
      </w:tblPr>
      <w:tblGrid>
        <w:gridCol w:w="9360"/>
      </w:tblGrid>
      <w:tr w:rsidR="00952A24" w:rsidRPr="00675EDD" w14:paraId="7BA869BF" w14:textId="77777777">
        <w:tc>
          <w:tcPr>
            <w:tcW w:w="9360" w:type="dxa"/>
          </w:tcPr>
          <w:p w14:paraId="0C08E3F3" w14:textId="77777777" w:rsidR="00952A24" w:rsidRPr="00675EDD" w:rsidRDefault="00000000">
            <w:pPr>
              <w:spacing w:after="80"/>
            </w:pPr>
            <w:r w:rsidRPr="00675EDD">
              <w:rPr>
                <w:rFonts w:ascii="Times New Roman" w:hAnsi="Times New Roman"/>
                <w:b/>
              </w:rPr>
              <w:t>4.7. Storage-Induced Morphology Degradation</w:t>
            </w:r>
          </w:p>
          <w:p w14:paraId="4C1D9427" w14:textId="77777777" w:rsidR="00050181" w:rsidRPr="00675EDD" w:rsidRDefault="00000000" w:rsidP="00457FE1">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The predicted RBC morphology distributions showed systematic changes over the 47-day storage period. As shown in Fig. 7, </w:t>
            </w:r>
            <w:proofErr w:type="spellStart"/>
            <w:r w:rsidRPr="00675EDD">
              <w:rPr>
                <w:rFonts w:ascii="Times New Roman" w:eastAsia="Times New Roman" w:hAnsi="Times New Roman" w:cs="Times New Roman"/>
              </w:rPr>
              <w:t>discocytes</w:t>
            </w:r>
            <w:proofErr w:type="spellEnd"/>
            <w:r w:rsidRPr="00675EDD">
              <w:rPr>
                <w:rFonts w:ascii="Times New Roman" w:eastAsia="Times New Roman" w:hAnsi="Times New Roman" w:cs="Times New Roman"/>
              </w:rPr>
              <w:t xml:space="preserve"> predominated at the initial storage time point (day 0) and gradually decreased with storage duration, whereas echinocytes and spherocytes became increasingly prevalent at later time points. </w:t>
            </w:r>
            <w:proofErr w:type="spellStart"/>
            <w:r w:rsidRPr="00675EDD">
              <w:rPr>
                <w:rFonts w:ascii="Times New Roman" w:eastAsia="Times New Roman" w:hAnsi="Times New Roman" w:cs="Times New Roman"/>
              </w:rPr>
              <w:t>Stomatocytes</w:t>
            </w:r>
            <w:proofErr w:type="spellEnd"/>
            <w:r w:rsidRPr="00675EDD">
              <w:rPr>
                <w:rFonts w:ascii="Times New Roman" w:eastAsia="Times New Roman" w:hAnsi="Times New Roman" w:cs="Times New Roman"/>
              </w:rPr>
              <w:t xml:space="preserve"> remained a substantial minority class, rising from 10% </w:t>
            </w:r>
            <w:proofErr w:type="gramStart"/>
            <w:r w:rsidRPr="00675EDD">
              <w:rPr>
                <w:rFonts w:ascii="Times New Roman" w:eastAsia="Times New Roman" w:hAnsi="Times New Roman" w:cs="Times New Roman"/>
              </w:rPr>
              <w:t>at</w:t>
            </w:r>
            <w:proofErr w:type="gramEnd"/>
            <w:r w:rsidRPr="00675EDD">
              <w:rPr>
                <w:rFonts w:ascii="Times New Roman" w:eastAsia="Times New Roman" w:hAnsi="Times New Roman" w:cs="Times New Roman"/>
              </w:rPr>
              <w:t xml:space="preserve"> day 0 to a maximum of 26% </w:t>
            </w:r>
            <w:proofErr w:type="gramStart"/>
            <w:r w:rsidRPr="00675EDD">
              <w:rPr>
                <w:rFonts w:ascii="Times New Roman" w:eastAsia="Times New Roman" w:hAnsi="Times New Roman" w:cs="Times New Roman"/>
              </w:rPr>
              <w:t>at</w:t>
            </w:r>
            <w:proofErr w:type="gramEnd"/>
            <w:r w:rsidRPr="00675EDD">
              <w:rPr>
                <w:rFonts w:ascii="Times New Roman" w:eastAsia="Times New Roman" w:hAnsi="Times New Roman" w:cs="Times New Roman"/>
              </w:rPr>
              <w:t xml:space="preserve"> day 19 and accounting for 15% </w:t>
            </w:r>
            <w:proofErr w:type="gramStart"/>
            <w:r w:rsidRPr="00675EDD">
              <w:rPr>
                <w:rFonts w:ascii="Times New Roman" w:eastAsia="Times New Roman" w:hAnsi="Times New Roman" w:cs="Times New Roman"/>
              </w:rPr>
              <w:t>at</w:t>
            </w:r>
            <w:proofErr w:type="gramEnd"/>
            <w:r w:rsidRPr="00675EDD">
              <w:rPr>
                <w:rFonts w:ascii="Times New Roman" w:eastAsia="Times New Roman" w:hAnsi="Times New Roman" w:cs="Times New Roman"/>
              </w:rPr>
              <w:t xml:space="preserve"> day 47 (Table 7).</w:t>
            </w:r>
            <w:r w:rsidRPr="00675EDD">
              <w:rPr>
                <w:rFonts w:ascii="Times New Roman" w:hAnsi="Times New Roman" w:cs="Times New Roman" w:hint="eastAsia"/>
                <w:lang w:eastAsia="ko-KR"/>
              </w:rPr>
              <w:t xml:space="preserve"> </w:t>
            </w:r>
          </w:p>
          <w:p w14:paraId="25C982D2" w14:textId="77777777" w:rsidR="00952A24" w:rsidRPr="00675EDD" w:rsidRDefault="00000000">
            <w:pPr>
              <w:spacing w:before="200" w:after="80"/>
            </w:pPr>
            <w:r w:rsidRPr="00675EDD">
              <w:rPr>
                <w:rFonts w:ascii="Times New Roman" w:hAnsi="Times New Roman"/>
                <w:b/>
              </w:rPr>
              <w:t>5. Discussion</w:t>
            </w:r>
          </w:p>
          <w:p w14:paraId="3EAC8649" w14:textId="77777777" w:rsidR="00050181" w:rsidRPr="00675EDD" w:rsidRDefault="00000000" w:rsidP="00743223">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The biological analysis further demonstrates the utility of the proposed measurement-oriented segmentation framework. Across the 47-day storage period, the predicted RBC populations exhibited systematic morphological changes, accompanied by a non-monotonic change in projected cell area that peaked at day 15 and declined substantially by day 47. Phase-derived dry mass fluctuated with a significant overall decline that was </w:t>
            </w:r>
            <w:proofErr w:type="gramStart"/>
            <w:r w:rsidRPr="00675EDD">
              <w:rPr>
                <w:rFonts w:ascii="Times New Roman" w:eastAsia="Times New Roman" w:hAnsi="Times New Roman" w:cs="Times New Roman"/>
              </w:rPr>
              <w:t>largely</w:t>
            </w:r>
            <w:proofErr w:type="gramEnd"/>
            <w:r w:rsidRPr="00675EDD">
              <w:rPr>
                <w:rFonts w:ascii="Times New Roman" w:eastAsia="Times New Roman" w:hAnsi="Times New Roman" w:cs="Times New Roman"/>
              </w:rPr>
              <w:t>, though not entirely, explained by the concurrent area change.</w:t>
            </w:r>
            <w:r w:rsidRPr="00675EDD">
              <w:t xml:space="preserve"> </w:t>
            </w:r>
            <w:r w:rsidRPr="00675EDD">
              <w:rPr>
                <w:rFonts w:ascii="Times New Roman" w:eastAsia="Times New Roman" w:hAnsi="Times New Roman" w:cs="Times New Roman"/>
              </w:rPr>
              <w:t>Cellular dry mass was estimated from the integrated quantitative phase using the known illumination wavelength, effective pixel pitch, and specific refractive increment, with the phase scale calibrated to the MCH reference (Section 2.6). This enables direct comparison of phase-derived dry-mass measurements across storage time points and between predicted and annotation-derived measurement boundaries.</w:t>
            </w:r>
          </w:p>
        </w:tc>
      </w:tr>
    </w:tbl>
    <w:p w14:paraId="06EDAC51" w14:textId="77777777" w:rsidR="00952A24" w:rsidRPr="00675EDD" w:rsidRDefault="00952A24">
      <w:pPr>
        <w:spacing w:after="120"/>
      </w:pPr>
    </w:p>
    <w:p w14:paraId="66F85080" w14:textId="77777777" w:rsidR="00952A24" w:rsidRPr="00675EDD" w:rsidRDefault="00000000">
      <w:pPr>
        <w:spacing w:before="200" w:after="120"/>
        <w:jc w:val="both"/>
      </w:pPr>
      <w:r w:rsidRPr="00675EDD">
        <w:rPr>
          <w:b/>
          <w:u w:val="single"/>
        </w:rPr>
        <w:t>Reviewer's comment 10:</w:t>
      </w:r>
    </w:p>
    <w:p w14:paraId="5F353DBA" w14:textId="77777777" w:rsidR="00952A24" w:rsidRPr="00675EDD" w:rsidRDefault="00000000">
      <w:pPr>
        <w:jc w:val="both"/>
      </w:pPr>
      <w:r w:rsidRPr="00675EDD">
        <w:t>In Fig.8, the authors mentioned phase volume error. What is meant by that? It was not explained in the manuscript.</w:t>
      </w:r>
    </w:p>
    <w:p w14:paraId="188DF2BF" w14:textId="77777777" w:rsidR="00952A24" w:rsidRPr="00675EDD" w:rsidRDefault="00000000">
      <w:pPr>
        <w:spacing w:before="160" w:after="120"/>
        <w:jc w:val="both"/>
      </w:pPr>
      <w:r w:rsidRPr="00675EDD">
        <w:rPr>
          <w:b/>
        </w:rPr>
        <w:t>Authors Response:</w:t>
      </w:r>
    </w:p>
    <w:p w14:paraId="18A64BA0" w14:textId="77777777" w:rsidR="00952A24" w:rsidRPr="00675EDD" w:rsidRDefault="00000000">
      <w:pPr>
        <w:jc w:val="both"/>
      </w:pPr>
      <w:r w:rsidRPr="00675EDD">
        <w:t>Thanks for this comment. We sincerely appreciate the reviewer pointing this out. The label was incorrect: the plotted quantity was not a separate phase-volume error but the Integrated-Phase Error (IPE), the metric defined in the evaluation subsection and used throughout the manuscript.</w:t>
      </w:r>
    </w:p>
    <w:p w14:paraId="3EB0027B" w14:textId="77777777" w:rsidR="00952A24" w:rsidRPr="00675EDD" w:rsidRDefault="00000000">
      <w:pPr>
        <w:jc w:val="both"/>
      </w:pPr>
      <w:r w:rsidRPr="00675EDD">
        <w:lastRenderedPageBreak/>
        <w:t>The figure has been regenerated so that the right-hand axis is labelled IPE (%) and the caption identifies the plotted quantity as the global Integrated-Phase Error. We also checked the plotted values against the corresponding table so that the figure and the table agree.</w:t>
      </w:r>
    </w:p>
    <w:p w14:paraId="015BFBDC" w14:textId="77777777" w:rsidR="00952A24" w:rsidRPr="00675EDD" w:rsidRDefault="00000000">
      <w:pPr>
        <w:jc w:val="both"/>
      </w:pPr>
      <w:r w:rsidRPr="00675EDD">
        <w:t>These revisions have been incorporated into Fig. 5, its caption, and Section 4.3 (Physics-Aware Loss Ablation).</w:t>
      </w:r>
    </w:p>
    <w:tbl>
      <w:tblPr>
        <w:tblStyle w:val="TableGrid"/>
        <w:tblW w:w="0" w:type="auto"/>
        <w:tblLook w:val="04A0" w:firstRow="1" w:lastRow="0" w:firstColumn="1" w:lastColumn="0" w:noHBand="0" w:noVBand="1"/>
      </w:tblPr>
      <w:tblGrid>
        <w:gridCol w:w="9360"/>
      </w:tblGrid>
      <w:tr w:rsidR="00952A24" w:rsidRPr="00675EDD" w14:paraId="19033479" w14:textId="77777777">
        <w:tc>
          <w:tcPr>
            <w:tcW w:w="9360" w:type="dxa"/>
          </w:tcPr>
          <w:p w14:paraId="40D9CBDD" w14:textId="77777777" w:rsidR="00952A24" w:rsidRPr="00675EDD" w:rsidRDefault="00000000">
            <w:pPr>
              <w:spacing w:after="80"/>
            </w:pPr>
            <w:r w:rsidRPr="00675EDD">
              <w:rPr>
                <w:rFonts w:ascii="Times New Roman" w:hAnsi="Times New Roman"/>
                <w:b/>
              </w:rPr>
              <w:t>4.3. Physics-Aware Loss Ablation</w:t>
            </w:r>
          </w:p>
          <w:p w14:paraId="7E6EA5D0" w14:textId="77777777" w:rsidR="00952A24" w:rsidRPr="00675EDD" w:rsidRDefault="00000000">
            <w:pPr>
              <w:spacing w:before="160" w:after="80"/>
              <w:jc w:val="center"/>
            </w:pPr>
            <w:r w:rsidRPr="00675EDD">
              <w:rPr>
                <w:noProof/>
              </w:rPr>
              <w:drawing>
                <wp:inline distT="0" distB="0" distL="0" distR="0" wp14:anchorId="162973D8" wp14:editId="4F4DEFF3">
                  <wp:extent cx="5486400" cy="2026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14.png"/>
                          <pic:cNvPicPr/>
                        </pic:nvPicPr>
                        <pic:blipFill>
                          <a:blip r:embed="rId9"/>
                          <a:stretch>
                            <a:fillRect/>
                          </a:stretch>
                        </pic:blipFill>
                        <pic:spPr>
                          <a:xfrm>
                            <a:off x="0" y="0"/>
                            <a:ext cx="5486400" cy="2026847"/>
                          </a:xfrm>
                          <a:prstGeom prst="rect">
                            <a:avLst/>
                          </a:prstGeom>
                        </pic:spPr>
                      </pic:pic>
                    </a:graphicData>
                  </a:graphic>
                </wp:inline>
              </w:drawing>
            </w:r>
          </w:p>
          <w:p w14:paraId="75DC21A2" w14:textId="654E300C" w:rsidR="00050181" w:rsidRPr="00675EDD" w:rsidRDefault="00000000" w:rsidP="004B291B">
            <w:pPr>
              <w:spacing w:after="120"/>
              <w:jc w:val="center"/>
              <w:rPr>
                <w:rFonts w:ascii="Times New Roman" w:hAnsi="Times New Roman" w:cs="Times New Roman"/>
                <w:sz w:val="22"/>
                <w:lang w:eastAsia="ko-KR"/>
              </w:rPr>
            </w:pPr>
            <w:r w:rsidRPr="00675EDD">
              <w:rPr>
                <w:rFonts w:ascii="Times New Roman" w:eastAsia="Times New Roman" w:hAnsi="Times New Roman" w:cs="Times New Roman"/>
                <w:b/>
                <w:bCs/>
                <w:color w:val="000000"/>
                <w:sz w:val="22"/>
              </w:rPr>
              <w:t>Fig. 5</w:t>
            </w:r>
            <w:r w:rsidRPr="00675EDD">
              <w:rPr>
                <w:rFonts w:ascii="Times New Roman" w:eastAsia="Times New Roman" w:hAnsi="Times New Roman" w:cs="Times New Roman"/>
                <w:sz w:val="22"/>
              </w:rPr>
              <w:t xml:space="preserve"> Component-wise loss ablation at the selected LoRA rank (</w:t>
            </w:r>
            <w:r w:rsidRPr="00675EDD">
              <w:rPr>
                <w:rFonts w:ascii="Times New Roman" w:eastAsia="Times New Roman" w:hAnsi="Times New Roman" w:cs="Times New Roman"/>
                <w:i/>
                <w:sz w:val="22"/>
              </w:rPr>
              <w:t>r</w:t>
            </w:r>
            <w:r w:rsidR="00953FA6">
              <w:rPr>
                <w:rFonts w:ascii="Times New Roman" w:eastAsia="Times New Roman" w:hAnsi="Times New Roman" w:cs="Times New Roman"/>
                <w:i/>
                <w:sz w:val="22"/>
              </w:rPr>
              <w:t xml:space="preserve"> </w:t>
            </w:r>
            <w:r w:rsidRPr="00675EDD">
              <w:rPr>
                <w:rFonts w:ascii="Times New Roman" w:eastAsia="Times New Roman" w:hAnsi="Times New Roman" w:cs="Times New Roman"/>
                <w:sz w:val="22"/>
              </w:rPr>
              <w:t>=</w:t>
            </w:r>
            <w:r w:rsidR="00953FA6">
              <w:rPr>
                <w:rFonts w:ascii="Times New Roman" w:eastAsia="Times New Roman" w:hAnsi="Times New Roman" w:cs="Times New Roman"/>
                <w:sz w:val="22"/>
              </w:rPr>
              <w:t xml:space="preserve"> </w:t>
            </w:r>
            <w:r w:rsidRPr="00675EDD">
              <w:rPr>
                <w:rFonts w:ascii="Times New Roman" w:eastAsia="Times New Roman" w:hAnsi="Times New Roman" w:cs="Times New Roman"/>
                <w:sz w:val="22"/>
              </w:rPr>
              <w:t>8), comparing boundary fidelity and integrated-phase preservation. Bars indicate Boundary F1 (left axis), and the dashed line indicates global Integrated-Phase Error (IPE; right axis).</w:t>
            </w:r>
          </w:p>
        </w:tc>
      </w:tr>
    </w:tbl>
    <w:p w14:paraId="2B00B9BC" w14:textId="77777777" w:rsidR="00952A24" w:rsidRPr="00675EDD" w:rsidRDefault="00952A24">
      <w:pPr>
        <w:spacing w:after="120"/>
      </w:pPr>
    </w:p>
    <w:p w14:paraId="55E2287A" w14:textId="77777777" w:rsidR="00952A24" w:rsidRPr="00675EDD" w:rsidRDefault="00000000">
      <w:pPr>
        <w:spacing w:before="200" w:after="120"/>
        <w:jc w:val="both"/>
      </w:pPr>
      <w:r w:rsidRPr="00675EDD">
        <w:rPr>
          <w:b/>
          <w:u w:val="single"/>
        </w:rPr>
        <w:t>Reviewer's comment 11:</w:t>
      </w:r>
    </w:p>
    <w:p w14:paraId="6037BF96" w14:textId="77777777" w:rsidR="00952A24" w:rsidRPr="00675EDD" w:rsidRDefault="00000000">
      <w:pPr>
        <w:jc w:val="both"/>
      </w:pPr>
      <w:r w:rsidRPr="00675EDD">
        <w:t>Abbreviations are not used uniformly. Terms such as DHM, QPI, LoRA, PMC, BGA, IPP, and IPE are expanded in multiple places in the manuscript. Each abbreviation should be expanded only at its first appearance and used in abbreviated form thereafter.</w:t>
      </w:r>
    </w:p>
    <w:p w14:paraId="55BDD394" w14:textId="77777777" w:rsidR="00952A24" w:rsidRPr="00675EDD" w:rsidRDefault="00000000">
      <w:pPr>
        <w:spacing w:before="160" w:after="120"/>
        <w:jc w:val="both"/>
      </w:pPr>
      <w:r w:rsidRPr="00675EDD">
        <w:rPr>
          <w:b/>
        </w:rPr>
        <w:t>Authors Response:</w:t>
      </w:r>
    </w:p>
    <w:p w14:paraId="6E6AB8CB" w14:textId="77777777" w:rsidR="00952A24" w:rsidRPr="00675EDD" w:rsidRDefault="00000000">
      <w:pPr>
        <w:jc w:val="both"/>
      </w:pPr>
      <w:r w:rsidRPr="00675EDD">
        <w:t xml:space="preserve">Thanks for this comment. We sincerely appreciate the reviewer's attention to this. Because merging the Introduction and moving detailed results into the Supplementary Information changed which occurrence of each term is the first one, the abbreviation pass was carried out on the revised </w:t>
      </w:r>
      <w:proofErr w:type="gramStart"/>
      <w:r w:rsidRPr="00675EDD">
        <w:t>manuscript as a whole</w:t>
      </w:r>
      <w:proofErr w:type="gramEnd"/>
      <w:r w:rsidRPr="00675EDD">
        <w:t>.</w:t>
      </w:r>
    </w:p>
    <w:p w14:paraId="0F403065" w14:textId="77777777" w:rsidR="00952A24" w:rsidRPr="00675EDD" w:rsidRDefault="00000000">
      <w:pPr>
        <w:jc w:val="both"/>
      </w:pPr>
      <w:r w:rsidRPr="00675EDD">
        <w:t xml:space="preserve">Each of the seven terms named by the reviewer is now expanded exactly once, at its first appearance, and used in abbreviated form thereafter. DHM, QPI and LoRA are defined in the Introduction, PMC, BGA and IPP are defined in the paragraph of the Introduction that presents the proposed loss, and IPE is defined at its first appearance </w:t>
      </w:r>
      <w:r w:rsidRPr="00675EDD">
        <w:lastRenderedPageBreak/>
        <w:t>in the body text. The later re-expansions, including those in figure and table captions and in the Discussion, have been removed.</w:t>
      </w:r>
    </w:p>
    <w:p w14:paraId="2C8D54DB" w14:textId="77777777" w:rsidR="00952A24" w:rsidRPr="00675EDD" w:rsidRDefault="00000000">
      <w:pPr>
        <w:jc w:val="both"/>
      </w:pPr>
      <w:r w:rsidRPr="00675EDD">
        <w:t>Three further cases of the same kind were corrected. RBC is now expanded at its first use in the Abstract, the concordance correlation coefficient and the median absolute relative error are written out in the Abstract rather than appearing only as abbreviations, and ONNX Runtime is defined once as ORT and used in abbreviated form thereafter. The Supplementary Information is read as a standalone document, so abbreviations are also defined at their first occurrence there.</w:t>
      </w:r>
    </w:p>
    <w:p w14:paraId="78F502C0" w14:textId="57FFD3C8" w:rsidR="00952A24" w:rsidRPr="00675EDD" w:rsidRDefault="00000000" w:rsidP="00B04EB6">
      <w:pPr>
        <w:jc w:val="both"/>
      </w:pPr>
      <w:r w:rsidRPr="00675EDD">
        <w:t>These revisions have been incorporated throughout the revised manuscript and the Supplementary Information.</w:t>
      </w:r>
    </w:p>
    <w:p w14:paraId="6A776E0B" w14:textId="77777777" w:rsidR="00952A24" w:rsidRPr="00675EDD" w:rsidRDefault="00000000">
      <w:pPr>
        <w:spacing w:before="200" w:after="120"/>
        <w:jc w:val="both"/>
      </w:pPr>
      <w:r w:rsidRPr="00675EDD">
        <w:rPr>
          <w:b/>
          <w:u w:val="single"/>
        </w:rPr>
        <w:t>Reviewer's comment 12:</w:t>
      </w:r>
    </w:p>
    <w:p w14:paraId="02C5843A" w14:textId="77777777" w:rsidR="00952A24" w:rsidRPr="00675EDD" w:rsidRDefault="00000000">
      <w:pPr>
        <w:jc w:val="both"/>
      </w:pPr>
      <w:r w:rsidRPr="00675EDD">
        <w:t>Careful proofreading is recommended, as there are several grammatical mistakes and formatting errors present in the manuscript.</w:t>
      </w:r>
    </w:p>
    <w:p w14:paraId="6E6E4B95" w14:textId="77777777" w:rsidR="00952A24" w:rsidRPr="00675EDD" w:rsidRDefault="00000000">
      <w:pPr>
        <w:spacing w:before="160" w:after="120"/>
        <w:jc w:val="both"/>
      </w:pPr>
      <w:r w:rsidRPr="00675EDD">
        <w:rPr>
          <w:b/>
        </w:rPr>
        <w:t>Authors Response:</w:t>
      </w:r>
    </w:p>
    <w:p w14:paraId="18567AE9" w14:textId="77777777" w:rsidR="00952A24" w:rsidRPr="00675EDD" w:rsidRDefault="00000000">
      <w:pPr>
        <w:jc w:val="both"/>
      </w:pPr>
      <w:r w:rsidRPr="00675EDD">
        <w:t>Thanks for this comment. We sincerely appreciate the reviewer's recommendation. The revised manuscript and the Supplementary Information have been proofread in full.</w:t>
      </w:r>
    </w:p>
    <w:p w14:paraId="48B5F6B7" w14:textId="77777777" w:rsidR="00952A24" w:rsidRPr="00675EDD" w:rsidRDefault="00000000">
      <w:pPr>
        <w:jc w:val="both"/>
      </w:pPr>
      <w:r w:rsidRPr="00675EDD">
        <w:t xml:space="preserve">Grammatical and formatting issues have been corrected, including spacing, brackets, punctuation and verb tenses, and the citation order has been corrected where needed. Figure and table captions were checked against their content, metric labels were corrected, and the revised figure and table numbering </w:t>
      </w:r>
      <w:proofErr w:type="gramStart"/>
      <w:r w:rsidRPr="00675EDD">
        <w:t>was</w:t>
      </w:r>
      <w:proofErr w:type="gramEnd"/>
      <w:r w:rsidRPr="00675EDD">
        <w:t xml:space="preserve"> verified throughout the manuscript and the Supplementary Information.</w:t>
      </w:r>
    </w:p>
    <w:p w14:paraId="07C69B8E" w14:textId="77777777" w:rsidR="00952A24" w:rsidRPr="00675EDD" w:rsidRDefault="00000000">
      <w:pPr>
        <w:spacing w:before="200"/>
        <w:jc w:val="both"/>
      </w:pPr>
      <w:r w:rsidRPr="00675EDD">
        <w:t>We hope that our explanations have satisfied the reviewer's concerns.</w:t>
      </w:r>
    </w:p>
    <w:p w14:paraId="694A5E97" w14:textId="77777777" w:rsidR="00952A24" w:rsidRPr="00675EDD" w:rsidRDefault="00000000">
      <w:r w:rsidRPr="00675EDD">
        <w:br w:type="page"/>
      </w:r>
    </w:p>
    <w:p w14:paraId="651BB60C" w14:textId="77777777" w:rsidR="00952A24" w:rsidRPr="00675EDD" w:rsidRDefault="00000000">
      <w:pPr>
        <w:spacing w:after="280"/>
        <w:jc w:val="center"/>
      </w:pPr>
      <w:r w:rsidRPr="00675EDD">
        <w:rPr>
          <w:b/>
        </w:rPr>
        <w:lastRenderedPageBreak/>
        <w:t>Reply to the comments of reviewer 2</w:t>
      </w:r>
    </w:p>
    <w:p w14:paraId="7323D97A" w14:textId="77777777" w:rsidR="00952A24" w:rsidRPr="00675EDD" w:rsidRDefault="00000000">
      <w:pPr>
        <w:spacing w:after="280"/>
        <w:jc w:val="both"/>
      </w:pPr>
      <w:r w:rsidRPr="00675EDD">
        <w:t>We sincerely thank the reviewer for the detailed and constructive feedback provided after carefully reviewing our manuscript. The comments on background phase handling, phase-dependent bias, optical thickness, cell overlap and the description of the imaging system have improved the rigour and the reproducibility of the work, and we have revised the manuscript accordingly.</w:t>
      </w:r>
    </w:p>
    <w:p w14:paraId="415B0579" w14:textId="77777777" w:rsidR="00952A24" w:rsidRPr="00675EDD" w:rsidRDefault="00000000">
      <w:pPr>
        <w:spacing w:before="200" w:after="120"/>
        <w:jc w:val="both"/>
      </w:pPr>
      <w:r w:rsidRPr="00675EDD">
        <w:rPr>
          <w:b/>
          <w:u w:val="single"/>
        </w:rPr>
        <w:t>Reviewer's comment 1:</w:t>
      </w:r>
    </w:p>
    <w:p w14:paraId="5BEDB903" w14:textId="77777777" w:rsidR="00952A24" w:rsidRPr="00675EDD" w:rsidRDefault="00000000">
      <w:pPr>
        <w:jc w:val="both"/>
      </w:pPr>
      <w:r w:rsidRPr="00675EDD">
        <w:t>The influence of background phase variations on the proposed loss function remains unclear. In particular, the IPP loss may be sensitive to residual phase offsets and spatially varying background aberrations, potentially affecting its reliability across different imaging conditions. The authors are expected to clarify the background phase correction procedure and investigate the robustness of the proposed loss to background phase variations, for example, by evaluating its performance under different low-order spatial phase distortions.</w:t>
      </w:r>
    </w:p>
    <w:p w14:paraId="49DFA1EC" w14:textId="77777777" w:rsidR="00952A24" w:rsidRPr="00675EDD" w:rsidRDefault="00000000">
      <w:pPr>
        <w:spacing w:before="160" w:after="120"/>
        <w:jc w:val="both"/>
      </w:pPr>
      <w:r w:rsidRPr="00675EDD">
        <w:rPr>
          <w:b/>
        </w:rPr>
        <w:t>Authors Response:</w:t>
      </w:r>
    </w:p>
    <w:p w14:paraId="2353C1EA" w14:textId="77777777" w:rsidR="00952A24" w:rsidRPr="00675EDD" w:rsidRDefault="00000000">
      <w:pPr>
        <w:jc w:val="both"/>
      </w:pPr>
      <w:r w:rsidRPr="00675EDD">
        <w:t>Thanks for this comment. We sincerely appreciate the reviewer's concern, which has two parts: what the background correction procedure is, and how the loss behaves when the background is not ideal. We have addressed both.</w:t>
      </w:r>
    </w:p>
    <w:p w14:paraId="5F42E60D" w14:textId="77777777" w:rsidR="00952A24" w:rsidRPr="00675EDD" w:rsidRDefault="00000000">
      <w:pPr>
        <w:jc w:val="both"/>
      </w:pPr>
      <w:r w:rsidRPr="00675EDD">
        <w:t>On the procedure, the revised manuscript separates the correction applied during hologram reconstruction from any correction applied afterwards. Background phase aberrations are corrected during reconstruction using a numerical phase mask fitted to a fringe-free reference region, as described in the imaging subsection. After reconstruction, no further background correction is applied when computing the segmentation loss or the global IPE, both of which operate directly on the raw phase values; background-phase compensation is applied only at the dry-mass estimation stage and in the per-cell IPE statistic. This is now stated explicitly, since the submitted manuscript described background correction only in the context of dry-mass estimation and left its scope ambiguous.</w:t>
      </w:r>
    </w:p>
    <w:p w14:paraId="24807BD5" w14:textId="77777777" w:rsidR="00952A24" w:rsidRPr="00675EDD" w:rsidRDefault="00000000">
      <w:pPr>
        <w:jc w:val="both"/>
      </w:pPr>
      <w:r w:rsidRPr="00675EDD">
        <w:t xml:space="preserve">On robustness, a new evaluation has been added in which synthetic constant offsets and low-order aberration-like fields, specifically tilt, defocus-like and astigmatism-like distortions, were added to held-out phase maps at increasing magnitude and the model was re-evaluated. Segmentation accuracy was essentially unaffected by constant offsets, as expected because each input image is standardized before inference, and was only modestly reduced under the largest low-order distortions tested. The uncorrected IPE increased with offset magnitude, which is consistent with the IPE being computed on raw, background-uncorrected phase. We have limited the conclusion to </w:t>
      </w:r>
      <w:r w:rsidRPr="00675EDD">
        <w:lastRenderedPageBreak/>
        <w:t xml:space="preserve">the perturbations </w:t>
      </w:r>
      <w:proofErr w:type="gramStart"/>
      <w:r w:rsidRPr="00675EDD">
        <w:t>actually tested</w:t>
      </w:r>
      <w:proofErr w:type="gramEnd"/>
      <w:r w:rsidRPr="00675EDD">
        <w:t xml:space="preserve"> rather than claiming invariance to all optical aberrations.</w:t>
      </w:r>
    </w:p>
    <w:p w14:paraId="701B5E90" w14:textId="77777777" w:rsidR="00952A24" w:rsidRPr="00675EDD" w:rsidRDefault="00000000">
      <w:pPr>
        <w:jc w:val="both"/>
      </w:pPr>
      <w:r w:rsidRPr="00675EDD">
        <w:t>These revisions have been incorporated into Section 2.6 (Quantitative Phase-Derived Cellular Measurements) and Section 4.3 (Physics-Aware Loss Ablation).</w:t>
      </w:r>
    </w:p>
    <w:tbl>
      <w:tblPr>
        <w:tblStyle w:val="TableGrid"/>
        <w:tblW w:w="0" w:type="auto"/>
        <w:tblLook w:val="04A0" w:firstRow="1" w:lastRow="0" w:firstColumn="1" w:lastColumn="0" w:noHBand="0" w:noVBand="1"/>
      </w:tblPr>
      <w:tblGrid>
        <w:gridCol w:w="9360"/>
      </w:tblGrid>
      <w:tr w:rsidR="00952A24" w:rsidRPr="00675EDD" w14:paraId="4E0A7517" w14:textId="77777777">
        <w:tc>
          <w:tcPr>
            <w:tcW w:w="9360" w:type="dxa"/>
          </w:tcPr>
          <w:p w14:paraId="65079F64" w14:textId="77777777" w:rsidR="00952A24" w:rsidRPr="00675EDD" w:rsidRDefault="00000000">
            <w:pPr>
              <w:spacing w:after="80"/>
            </w:pPr>
            <w:r w:rsidRPr="00675EDD">
              <w:rPr>
                <w:rFonts w:ascii="Times New Roman" w:hAnsi="Times New Roman"/>
                <w:b/>
              </w:rPr>
              <w:t>2.6. Quantitative Phase-Derived Cellular Measurements</w:t>
            </w:r>
          </w:p>
          <w:p w14:paraId="707A9A83" w14:textId="77777777" w:rsidR="00050181" w:rsidRPr="00675EDD" w:rsidRDefault="00000000" w:rsidP="00D300E9">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Per-cell measurements are obtained through connected-component labeling of the predicted foreground at the native patch resolution. Components outside the predefined </w:t>
            </w:r>
            <w:proofErr w:type="gramStart"/>
            <w:r w:rsidRPr="00675EDD">
              <w:rPr>
                <w:rFonts w:ascii="Times New Roman" w:eastAsia="Times New Roman" w:hAnsi="Times New Roman" w:cs="Times New Roman"/>
              </w:rPr>
              <w:t>projected-area</w:t>
            </w:r>
            <w:proofErr w:type="gramEnd"/>
            <w:r w:rsidRPr="00675EDD">
              <w:rPr>
                <w:rFonts w:ascii="Times New Roman" w:eastAsia="Times New Roman" w:hAnsi="Times New Roman" w:cs="Times New Roman"/>
              </w:rPr>
              <w:t xml:space="preserve"> range are excluded to remove isolated pixel artifacts and unresolved multi-cell clusters. Cell perimeter is calculated using the Crofton estimator to reduce sensitivity to pixelation. For dry-mass estimation, the background phase level is estimated from the non-cellular region of each quantitative phase map and subtracted to remove residual image-wise phase offsets. The integrated phase is converted to cellular dry mass using Eq. (10), with the phase scale calibrated to the mean corpuscular hemoglobin (MCH) reference. No background correction is applied when computing the segmentation loss or the global Integrated-Phase Error (IPE); both operate directly on the raw phase values. Background-phase compensation is applied at the dry-mass estimation stage described above and in the per-cell IPE statistic of Section 3.3.2.</w:t>
            </w:r>
          </w:p>
          <w:p w14:paraId="2A8695F7" w14:textId="77777777" w:rsidR="00952A24" w:rsidRPr="00675EDD" w:rsidRDefault="00000000">
            <w:pPr>
              <w:spacing w:before="200" w:after="80"/>
            </w:pPr>
            <w:r w:rsidRPr="00675EDD">
              <w:rPr>
                <w:rFonts w:ascii="Times New Roman" w:hAnsi="Times New Roman"/>
                <w:b/>
              </w:rPr>
              <w:t>4.3. Physics-Aware Loss Ablation</w:t>
            </w:r>
          </w:p>
          <w:p w14:paraId="083400AC" w14:textId="77777777" w:rsidR="00050181" w:rsidRPr="00675EDD" w:rsidRDefault="00000000" w:rsidP="003A166F">
            <w:pPr>
              <w:spacing w:after="120"/>
              <w:jc w:val="both"/>
              <w:rPr>
                <w:rFonts w:ascii="Times New Roman" w:eastAsia="Times New Roman" w:hAnsi="Times New Roman" w:cs="Times New Roman"/>
              </w:rPr>
            </w:pPr>
            <w:r w:rsidRPr="00675EDD">
              <w:rPr>
                <w:rFonts w:ascii="Times New Roman" w:eastAsia="Times New Roman" w:hAnsi="Times New Roman" w:cs="Times New Roman"/>
              </w:rPr>
              <w:t>The complete objective incorporating IPP achieved the lowest global IPE (3.04%) and the highest Boundary F1 (0.953) for EdgeSAM, as directly compared in Fig. 5. A stronger improvement in integrated-phase preservation was observed for MobileNet-UNet, where IPE decreased from 15.52% with Dice alone to 3.01% with the full objective, while Boundary F1 increased from 0.913 to 0.970. These results demonstrate that explicit integrated-phase preservation provides quantitative information not captured by geometric overlap alone.</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 xml:space="preserve">For MobileSAM, the </w:t>
            </w:r>
            <w:proofErr w:type="spellStart"/>
            <w:r w:rsidRPr="00675EDD">
              <w:rPr>
                <w:rFonts w:ascii="Times New Roman" w:eastAsia="Times New Roman" w:hAnsi="Times New Roman" w:cs="Times New Roman"/>
              </w:rPr>
              <w:t>Dice+PMC+BGA</w:t>
            </w:r>
            <w:proofErr w:type="spellEnd"/>
            <w:r w:rsidRPr="00675EDD">
              <w:rPr>
                <w:rFonts w:ascii="Times New Roman" w:eastAsia="Times New Roman" w:hAnsi="Times New Roman" w:cs="Times New Roman"/>
              </w:rPr>
              <w:t xml:space="preserve"> configuration achieved a lower IPE (2.37%) than the full objective (7.25%); however, the full-objective MobileSAM run did not converge (best checkpoint at epoch 1) so this row does not establish an architecture-dependent effect of IPP. To assess whether IPP introduces a phase-dependent bias, cells were stratified into phase quartiles and the false-negative rate within ground-truth cells was compared with and without IPP. Misses concentrated in the lowest-phase quartile for all models (18–33%). For EdgeSAM and MobileNet-UNet, adding IPP did not increase this low-phase bias and reduced it slightly (33.3% to 28.7% and 27.2% to 25.0%, respectively). For MobileSAM, the full-objective run showed a higher lowest-quartile miss rate (18.3% to approximately 30%), but this run did not converge, so no conclusion about IPP is drawn for this architecture. To evaluate robustness to background phase variation, synthetic constant offsets and low-order aberration-like fields (tilt, defocus-like, and astigmatism-like distortions) of increasing magnitude were added to held-out phase maps and re-evaluated. Segmentation accuracy was essentially unaffected by constant offsets (EdgeSAM Dice unchanged, as expected because each input image is standardized before inference, which removes a constant offset) and only modestly reduced under the largest tilt, defocus-like, and astigmatism-like distortions tested (EdgeSAM Dice 0.739 to 0.720, 0.735, and 0.706, respectively). As expected, the uncorrected IPE increased with offset magnitude (EdgeSAM 3.55% to 3.92% at the largest offset tested; the unperturbed baseline of 3.55% differs from the 3.04% in Table 3 because this analysis evaluates at the native 768 × 768 resolution), consistent with IPE being computed directly on the raw, background-</w:t>
            </w:r>
            <w:r w:rsidRPr="00675EDD">
              <w:rPr>
                <w:rFonts w:ascii="Times New Roman" w:eastAsia="Times New Roman" w:hAnsi="Times New Roman" w:cs="Times New Roman"/>
              </w:rPr>
              <w:lastRenderedPageBreak/>
              <w:t>uncorrected phase. Overall, the ablation results demonstrate complementary roles of the three physics-aware components: PMC incorporates phase-based foreground information, BGA improves boundary localization using phase gradients, and IPP directly constrains preservation of the integrated quantitative phase within the predicted measurement domain.</w:t>
            </w:r>
          </w:p>
        </w:tc>
      </w:tr>
    </w:tbl>
    <w:p w14:paraId="023ACC73" w14:textId="77777777" w:rsidR="00952A24" w:rsidRPr="00675EDD" w:rsidRDefault="00952A24">
      <w:pPr>
        <w:spacing w:after="120"/>
      </w:pPr>
    </w:p>
    <w:p w14:paraId="24C20A22" w14:textId="77777777" w:rsidR="00952A24" w:rsidRPr="00675EDD" w:rsidRDefault="00000000">
      <w:pPr>
        <w:spacing w:before="200" w:after="120"/>
        <w:jc w:val="both"/>
      </w:pPr>
      <w:r w:rsidRPr="00675EDD">
        <w:rPr>
          <w:b/>
          <w:u w:val="single"/>
        </w:rPr>
        <w:t>Reviewer's comment 2:</w:t>
      </w:r>
    </w:p>
    <w:p w14:paraId="430B703A" w14:textId="77777777" w:rsidR="00952A24" w:rsidRPr="00675EDD" w:rsidRDefault="00000000">
      <w:pPr>
        <w:jc w:val="both"/>
      </w:pPr>
      <w:r w:rsidRPr="00675EDD">
        <w:t xml:space="preserve">The proposed IPP loss is calculated using the phase-weighted sum of the predicted segmentation probabilities. Pixels with larger phase values may contribute more strongly to the loss than those with smaller phase values. It seems to the reviewer that the proposed loss may preferentially preserve high-phase regions while providing weaker constraints on low-phase regions, particularly near cell boundaries. The authors </w:t>
      </w:r>
      <w:proofErr w:type="gramStart"/>
      <w:r w:rsidRPr="00675EDD">
        <w:t>are recommended to</w:t>
      </w:r>
      <w:proofErr w:type="gramEnd"/>
      <w:r w:rsidRPr="00675EDD">
        <w:t xml:space="preserve"> further investigate whether the physics-aware loss introduces a phase-dependent bias in segmentation accuracy.</w:t>
      </w:r>
    </w:p>
    <w:p w14:paraId="28DD428E" w14:textId="77777777" w:rsidR="00952A24" w:rsidRPr="00675EDD" w:rsidRDefault="00000000">
      <w:pPr>
        <w:spacing w:before="160" w:after="120"/>
        <w:jc w:val="both"/>
      </w:pPr>
      <w:r w:rsidRPr="00675EDD">
        <w:rPr>
          <w:b/>
        </w:rPr>
        <w:t>Authors Response:</w:t>
      </w:r>
    </w:p>
    <w:p w14:paraId="4B4F0120" w14:textId="77777777" w:rsidR="00952A24" w:rsidRPr="00675EDD" w:rsidRDefault="00000000">
      <w:pPr>
        <w:jc w:val="both"/>
      </w:pPr>
      <w:r w:rsidRPr="00675EDD">
        <w:t>Thanks for this comment. We sincerely appreciate the reviewer raising this, because the concern follows directly from the form of the loss and can be tested rather than inferred from aggregate metrics. We have carried out the investigation and report the result in the revised manuscript.</w:t>
      </w:r>
    </w:p>
    <w:p w14:paraId="30EB03AA" w14:textId="77777777" w:rsidR="00952A24" w:rsidRPr="00675EDD" w:rsidRDefault="00000000">
      <w:pPr>
        <w:jc w:val="both"/>
      </w:pPr>
      <w:r w:rsidRPr="00675EDD">
        <w:t xml:space="preserve">Ground-truth cells were stratified into phase </w:t>
      </w:r>
      <w:proofErr w:type="gramStart"/>
      <w:r w:rsidRPr="00675EDD">
        <w:t>quartiles</w:t>
      </w:r>
      <w:proofErr w:type="gramEnd"/>
      <w:r w:rsidRPr="00675EDD">
        <w:t xml:space="preserve"> and the within-cell false-negative rate was compared with and without the integrated-phase preservation term for all three architectures. Misses do concentrate in the lowest-phase quartile for every model, but this concentration is present with and without the term, which indicates that it is a general property of weak-phase-contrast cells rather than something the proposed loss introduces. For EdgeSAM and MobileNet-UNet, adding the term did not increase the low-phase bias and in fact reduced it slightly.</w:t>
      </w:r>
    </w:p>
    <w:p w14:paraId="42F85ED5" w14:textId="77777777" w:rsidR="00952A24" w:rsidRPr="00675EDD" w:rsidRDefault="00000000">
      <w:pPr>
        <w:jc w:val="both"/>
      </w:pPr>
      <w:r w:rsidRPr="00675EDD">
        <w:t>For MobileSAM the full-objective run showed an increase in the lowest-quartile miss rate, but that is the non-converged run discussed in our reply to Reviewer 1, Comment 7, so we draw no conclusion about the effect of integrated-phase preservation for that architecture.</w:t>
      </w:r>
    </w:p>
    <w:p w14:paraId="4D5AF58F" w14:textId="77777777" w:rsidR="00952A24" w:rsidRPr="00675EDD" w:rsidRDefault="00000000">
      <w:pPr>
        <w:jc w:val="both"/>
      </w:pPr>
      <w:r w:rsidRPr="00675EDD">
        <w:t>These revisions have been incorporated into Section 4.3 (Physics-Aware Loss Ablation) and the limitations paragraph of the Discussion.</w:t>
      </w:r>
    </w:p>
    <w:tbl>
      <w:tblPr>
        <w:tblStyle w:val="TableGrid"/>
        <w:tblW w:w="0" w:type="auto"/>
        <w:tblLook w:val="04A0" w:firstRow="1" w:lastRow="0" w:firstColumn="1" w:lastColumn="0" w:noHBand="0" w:noVBand="1"/>
      </w:tblPr>
      <w:tblGrid>
        <w:gridCol w:w="9360"/>
      </w:tblGrid>
      <w:tr w:rsidR="00952A24" w:rsidRPr="00675EDD" w14:paraId="2702CFAD" w14:textId="77777777">
        <w:tc>
          <w:tcPr>
            <w:tcW w:w="9360" w:type="dxa"/>
          </w:tcPr>
          <w:p w14:paraId="358B432B" w14:textId="77777777" w:rsidR="00952A24" w:rsidRPr="00675EDD" w:rsidRDefault="00000000">
            <w:pPr>
              <w:spacing w:after="80"/>
            </w:pPr>
            <w:r w:rsidRPr="00675EDD">
              <w:rPr>
                <w:rFonts w:ascii="Times New Roman" w:hAnsi="Times New Roman"/>
                <w:b/>
              </w:rPr>
              <w:t>4.3. Physics-Aware Loss Ablation</w:t>
            </w:r>
          </w:p>
          <w:p w14:paraId="3A9CA8C1" w14:textId="77777777" w:rsidR="00050181" w:rsidRPr="00675EDD" w:rsidRDefault="00000000" w:rsidP="003A166F">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The complete objective incorporating IPP achieved the lowest global IPE (3.04%) and the highest Boundary F1 (0.953) for EdgeSAM, as directly compared in Fig. 5. A stronger improvement in integrated-phase preservation was observed for MobileNet-UNet, where IPE decreased from 15.52% with Dice alone to 3.01% with the full objective, while Boundary F1 </w:t>
            </w:r>
            <w:r w:rsidRPr="00675EDD">
              <w:rPr>
                <w:rFonts w:ascii="Times New Roman" w:eastAsia="Times New Roman" w:hAnsi="Times New Roman" w:cs="Times New Roman"/>
              </w:rPr>
              <w:lastRenderedPageBreak/>
              <w:t>increased from 0.913 to 0.970. These results demonstrate that explicit integrated-phase preservation provides quantitative information not captured by geometric overlap alone.</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 xml:space="preserve">For MobileSAM, the </w:t>
            </w:r>
            <w:proofErr w:type="spellStart"/>
            <w:r w:rsidRPr="00675EDD">
              <w:rPr>
                <w:rFonts w:ascii="Times New Roman" w:eastAsia="Times New Roman" w:hAnsi="Times New Roman" w:cs="Times New Roman"/>
              </w:rPr>
              <w:t>Dice+PMC+BGA</w:t>
            </w:r>
            <w:proofErr w:type="spellEnd"/>
            <w:r w:rsidRPr="00675EDD">
              <w:rPr>
                <w:rFonts w:ascii="Times New Roman" w:eastAsia="Times New Roman" w:hAnsi="Times New Roman" w:cs="Times New Roman"/>
              </w:rPr>
              <w:t xml:space="preserve"> configuration achieved a lower IPE (2.37%) than the full objective (7.25%); however, the full-objective MobileSAM run did not converge (best checkpoint at epoch 1) so this row does not establish an architecture-dependent effect of IPP. To assess whether IPP introduces a phase-dependent bias, cells were stratified into phase quartiles and the false-negative rate within ground-truth cells was compared with and without IPP. Misses concentrated in the lowest-phase quartile for all models (18–33%). For EdgeSAM and MobileNet-UNet, adding IPP did not increase this low-phase bias and reduced it slightly (33.3% to 28.7% and 27.2% to 25.0%, respectively). For MobileSAM, the full-objective run showed a higher lowest-quartile miss rate (18.3% to approximately 30%), but this run did not converge, so no conclusion about IPP is drawn for this architecture. To evaluate robustness to background phase variation, synthetic constant offsets and low-order aberration-like fields (tilt, defocus-like, and astigmatism-like distortions) of increasing magnitude were added to held-out phase maps and re-evaluated. Segmentation accuracy was essentially unaffected by constant offsets (EdgeSAM Dice unchanged, as expected because each input image is standardized before inference, which removes a constant offset) and only modestly reduced under the largest tilt, defocus-like, and astigmatism-like distortions tested (EdgeSAM Dice 0.739 to 0.720, 0.735, and 0.706, respectively). As expected, the uncorrected IPE increased with offset magnitude (EdgeSAM 3.55% to 3.92% at the largest offset tested; the unperturbed baseline of 3.55% differs from the 3.04% in Table 3 because this analysis evaluates at the native 768 × 768 resolution), consistent with IPE being computed directly on the raw, background-uncorrected phase. Overall, the ablation results demonstrate complementary roles of the three physics-aware components: PMC incorporates phase-based foreground information, BGA improves boundary localization using phase gradients, and IPP directly constrains preservation of the integrated quantitative phase within the predicted measurement domain.</w:t>
            </w:r>
          </w:p>
        </w:tc>
      </w:tr>
    </w:tbl>
    <w:p w14:paraId="31E5F857" w14:textId="77777777" w:rsidR="00952A24" w:rsidRPr="00675EDD" w:rsidRDefault="00952A24">
      <w:pPr>
        <w:spacing w:after="120"/>
      </w:pPr>
    </w:p>
    <w:p w14:paraId="5E74E8F0" w14:textId="77777777" w:rsidR="00952A24" w:rsidRPr="00675EDD" w:rsidRDefault="00000000">
      <w:pPr>
        <w:spacing w:before="200" w:after="120"/>
        <w:jc w:val="both"/>
      </w:pPr>
      <w:r w:rsidRPr="00675EDD">
        <w:rPr>
          <w:b/>
          <w:u w:val="single"/>
        </w:rPr>
        <w:t>Reviewer's comment 3:</w:t>
      </w:r>
    </w:p>
    <w:p w14:paraId="46191608" w14:textId="77777777" w:rsidR="00952A24" w:rsidRPr="00675EDD" w:rsidRDefault="00000000">
      <w:pPr>
        <w:jc w:val="both"/>
      </w:pPr>
      <w:r w:rsidRPr="00675EDD">
        <w:t>What is the typical phase range of the RBC quantitative phase images used in this study? For specimens with relatively large optical thickness, the accumulated phase delay may exceed 2π, potentially introducing phase wrapping in the reconstructed phase maps. The authors are encouraged to clarify whether phase unwrapping was performed during preprocessing and briefly discuss the applicability of the proposed framework to specimens with larger or varying optical thickness.</w:t>
      </w:r>
    </w:p>
    <w:p w14:paraId="4B6EF863" w14:textId="77777777" w:rsidR="00952A24" w:rsidRPr="00675EDD" w:rsidRDefault="00000000">
      <w:pPr>
        <w:spacing w:before="160" w:after="120"/>
        <w:jc w:val="both"/>
      </w:pPr>
      <w:r w:rsidRPr="00675EDD">
        <w:rPr>
          <w:b/>
        </w:rPr>
        <w:t>Authors Response:</w:t>
      </w:r>
    </w:p>
    <w:p w14:paraId="7B3BD2BD" w14:textId="77777777" w:rsidR="00952A24" w:rsidRPr="00675EDD" w:rsidRDefault="00000000">
      <w:pPr>
        <w:jc w:val="both"/>
      </w:pPr>
      <w:r w:rsidRPr="00675EDD">
        <w:t>Thanks for this comment. We sincerely appreciate the reviewer's question, which concerns the validity of the phase values on which the method depends. We have clarified the unwrapping, the phase range and the applicability to thicker specimens.</w:t>
      </w:r>
    </w:p>
    <w:p w14:paraId="4110A8A0" w14:textId="2A485AA8" w:rsidR="00952A24" w:rsidRPr="00675EDD" w:rsidRDefault="00000000">
      <w:pPr>
        <w:jc w:val="both"/>
      </w:pPr>
      <w:r w:rsidRPr="00675EDD">
        <w:t xml:space="preserve">The revised manuscript states that phase unwrapping was applied during reconstruction and that no annotated cell exceeded a phase of 2π. </w:t>
      </w:r>
      <w:r w:rsidR="00473119" w:rsidRPr="00473119">
        <w:t>Together these bound the phase range of the annotated cells used in this study.</w:t>
      </w:r>
      <w:r w:rsidRPr="00675EDD">
        <w:t xml:space="preserve"> The preprocessing subsection now also </w:t>
      </w:r>
      <w:r w:rsidRPr="00675EDD">
        <w:lastRenderedPageBreak/>
        <w:t xml:space="preserve">states that the phase maps were reconstructed as 32-bit floating-point arrays in radians and were subsequently converted individually to 8-bit grey-level images, which constitute the dataset used in this study. Because that conversion was applied per image, we have not assigned a single typical radian range to the dataset, as it cannot be verified for every image </w:t>
      </w:r>
      <w:proofErr w:type="gramStart"/>
      <w:r w:rsidRPr="00675EDD">
        <w:t>actually used</w:t>
      </w:r>
      <w:proofErr w:type="gramEnd"/>
      <w:r w:rsidRPr="00675EDD">
        <w:t xml:space="preserve"> for training and evaluation.</w:t>
      </w:r>
    </w:p>
    <w:p w14:paraId="3721E7A7" w14:textId="77777777" w:rsidR="00952A24" w:rsidRPr="00675EDD" w:rsidRDefault="00000000">
      <w:pPr>
        <w:jc w:val="both"/>
      </w:pPr>
      <w:r w:rsidRPr="00675EDD">
        <w:t>On thicker specimens, the Discussion now notes that phase unwrapping relies on the phase variation remaining within an unambiguous range, so specimens with substantially greater optical thickness than red blood cells may require additional validation of the reconstruction before this framework is applied.</w:t>
      </w:r>
    </w:p>
    <w:p w14:paraId="2AC0D03B" w14:textId="77777777" w:rsidR="00952A24" w:rsidRPr="00675EDD" w:rsidRDefault="00000000">
      <w:pPr>
        <w:jc w:val="both"/>
      </w:pPr>
      <w:r w:rsidRPr="00675EDD">
        <w:t>These revisions have been incorporated into Section 2.2 (QPI Preprocessing), Section 3.1 (Dataset and Imaging Configuration) and the limitations paragraph of the Discussion.</w:t>
      </w:r>
    </w:p>
    <w:tbl>
      <w:tblPr>
        <w:tblStyle w:val="TableGrid"/>
        <w:tblW w:w="0" w:type="auto"/>
        <w:tblLook w:val="04A0" w:firstRow="1" w:lastRow="0" w:firstColumn="1" w:lastColumn="0" w:noHBand="0" w:noVBand="1"/>
      </w:tblPr>
      <w:tblGrid>
        <w:gridCol w:w="9360"/>
      </w:tblGrid>
      <w:tr w:rsidR="00952A24" w:rsidRPr="00675EDD" w14:paraId="2CD24B9D" w14:textId="77777777">
        <w:tc>
          <w:tcPr>
            <w:tcW w:w="9360" w:type="dxa"/>
          </w:tcPr>
          <w:p w14:paraId="420123C0" w14:textId="77777777" w:rsidR="00952A24" w:rsidRPr="00675EDD" w:rsidRDefault="00000000">
            <w:pPr>
              <w:spacing w:after="80"/>
            </w:pPr>
            <w:r w:rsidRPr="00675EDD">
              <w:rPr>
                <w:rFonts w:ascii="Times New Roman" w:hAnsi="Times New Roman"/>
                <w:b/>
              </w:rPr>
              <w:t>2.2. QPI Preprocessing</w:t>
            </w:r>
          </w:p>
          <w:p w14:paraId="40C55F0E" w14:textId="77777777" w:rsidR="00050181" w:rsidRPr="00675EDD" w:rsidRDefault="00000000" w:rsidP="00A87720">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The input data </w:t>
            </w:r>
            <w:proofErr w:type="gramStart"/>
            <w:r w:rsidRPr="00675EDD">
              <w:rPr>
                <w:rFonts w:ascii="Times New Roman" w:eastAsia="Times New Roman" w:hAnsi="Times New Roman" w:cs="Times New Roman"/>
              </w:rPr>
              <w:t>consist</w:t>
            </w:r>
            <w:proofErr w:type="gramEnd"/>
            <w:r w:rsidRPr="00675EDD">
              <w:rPr>
                <w:rFonts w:ascii="Times New Roman" w:eastAsia="Times New Roman" w:hAnsi="Times New Roman" w:cs="Times New Roman"/>
              </w:rPr>
              <w:t xml:space="preserve"> of single-channel quantitative phase maps, reconstructed as 32-bit floating-point arrays in radians and subsequently converted individually to 8-bit grey-level images, which constitute the dataset used in this study. These maps represent the 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 Ground-truth semantic masks contain five discrete classes: background, discocyte, echinocyte, spherocyte, and stomatocyte.</w:t>
            </w:r>
          </w:p>
          <w:p w14:paraId="6EDC81E9" w14:textId="77777777" w:rsidR="00952A24" w:rsidRPr="00675EDD" w:rsidRDefault="00000000">
            <w:pPr>
              <w:spacing w:before="200" w:after="80"/>
            </w:pPr>
            <w:r w:rsidRPr="00675EDD">
              <w:rPr>
                <w:rFonts w:ascii="Times New Roman" w:hAnsi="Times New Roman"/>
                <w:b/>
              </w:rPr>
              <w:t>3.1. Dataset and Imaging Configuration</w:t>
            </w:r>
          </w:p>
          <w:p w14:paraId="1C70C214" w14:textId="77777777" w:rsidR="00050181" w:rsidRPr="00675EDD" w:rsidRDefault="00000000" w:rsidP="001138E8">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Holograms were recorded with an off-axis transmission digital holographic microscope based on a Mach-Zehnder interferometer [26, 44], as shown in Fig. 2. The light source was a 666 nm laser diode. The sample was imaged with a 40×/0.75 NA microscope objective onto a CCD sensor (11.3 mm × 7.1 mm, 1920 × 1200 pixels of 5.86 µm × 5.86 µm, of which 1024 × 1024 pixels were used). The field of view was approximately 140 µm, with an effective pixel size at the sample of 0.1441 µm. The object wave was reconstructed numerically: the </w:t>
            </w:r>
            <w:proofErr w:type="gramStart"/>
            <w:r w:rsidRPr="00675EDD">
              <w:rPr>
                <w:rFonts w:ascii="Times New Roman" w:hAnsi="Times New Roman" w:cs="Times New Roman"/>
                <w:lang w:eastAsia="ko-KR"/>
              </w:rPr>
              <w:t>+1 diffraction</w:t>
            </w:r>
            <w:proofErr w:type="gramEnd"/>
            <w:r w:rsidRPr="00675EDD">
              <w:rPr>
                <w:rFonts w:ascii="Times New Roman" w:hAnsi="Times New Roman" w:cs="Times New Roman"/>
                <w:lang w:eastAsia="ko-KR"/>
              </w:rPr>
              <w:t xml:space="preserve"> order was isolated by spatial filtering in the Fourier domain to remove the zero order and twin image, and the phase was recovered using a Fresnel-approximation numerical diffraction calculation. Background phase aberrations were corrected using a numerical phase mask fitted to a fringe-free reference region of each hologram. Phase unwrapping was applied during reconstruction, and no annotated cell exceeded a phase of 2π.</w:t>
            </w:r>
          </w:p>
        </w:tc>
      </w:tr>
    </w:tbl>
    <w:p w14:paraId="1AAB916A" w14:textId="77777777" w:rsidR="00952A24" w:rsidRPr="00675EDD" w:rsidRDefault="00952A24">
      <w:pPr>
        <w:spacing w:after="120"/>
      </w:pPr>
    </w:p>
    <w:p w14:paraId="42F65F02" w14:textId="77777777" w:rsidR="00952A24" w:rsidRPr="00675EDD" w:rsidRDefault="00000000">
      <w:pPr>
        <w:spacing w:before="200" w:after="120"/>
        <w:jc w:val="both"/>
      </w:pPr>
      <w:r w:rsidRPr="00675EDD">
        <w:rPr>
          <w:b/>
          <w:u w:val="single"/>
        </w:rPr>
        <w:t>Reviewer's comment 4:</w:t>
      </w:r>
    </w:p>
    <w:p w14:paraId="00A79EDB" w14:textId="77777777" w:rsidR="00952A24" w:rsidRPr="00675EDD" w:rsidRDefault="00000000">
      <w:pPr>
        <w:jc w:val="both"/>
      </w:pPr>
      <w:r w:rsidRPr="00675EDD">
        <w:t xml:space="preserve">Following the previous point, how does the proposed framework handle cells that overlap along the optical axis? In such cases, the accumulated phase delay may be substantially higher than that of an isolated cell, and the measured phase represents the combined optical contributions of multiple cells. The authors </w:t>
      </w:r>
      <w:proofErr w:type="gramStart"/>
      <w:r w:rsidRPr="00675EDD">
        <w:t>are suggested</w:t>
      </w:r>
      <w:proofErr w:type="gramEnd"/>
      <w:r w:rsidRPr="00675EDD">
        <w:t xml:space="preserve"> to clarify </w:t>
      </w:r>
      <w:r w:rsidRPr="00675EDD">
        <w:lastRenderedPageBreak/>
        <w:t>whether such cases are present in the dataset and discuss their potential influence on segmentation accuracy and subsequent single-cell dry-mass estimation.</w:t>
      </w:r>
    </w:p>
    <w:p w14:paraId="3985E3D8" w14:textId="77777777" w:rsidR="00952A24" w:rsidRPr="00675EDD" w:rsidRDefault="00000000">
      <w:pPr>
        <w:spacing w:before="160" w:after="120"/>
        <w:jc w:val="both"/>
      </w:pPr>
      <w:r w:rsidRPr="00675EDD">
        <w:rPr>
          <w:b/>
        </w:rPr>
        <w:t>Authors Response:</w:t>
      </w:r>
    </w:p>
    <w:p w14:paraId="6082965B" w14:textId="77777777" w:rsidR="00952A24" w:rsidRPr="00675EDD" w:rsidRDefault="00000000">
      <w:pPr>
        <w:jc w:val="both"/>
      </w:pPr>
      <w:r w:rsidRPr="00675EDD">
        <w:t>Thanks for this comment. We sincerely appreciate the reviewer's question. Because it asks whether such cases are present in the dataset, we examined the annotated data rather than reasoning about the possibility, and we report what the examination found.</w:t>
      </w:r>
    </w:p>
    <w:p w14:paraId="0CCF11E7" w14:textId="77777777" w:rsidR="00952A24" w:rsidRPr="00675EDD" w:rsidRDefault="00000000">
      <w:pPr>
        <w:jc w:val="both"/>
      </w:pPr>
      <w:r w:rsidRPr="00675EDD">
        <w:t>The revised manuscript first describes the annotation procedure, since it determines how overlapping cells are handled in the ground truth: cells were manually annotated and classified by an expert biologist, segmented into multi-label masks, and overlapping cells were separated into individual instances using a distance transform of the mask thresholded at 0.3 to construct binary marker maps.</w:t>
      </w:r>
    </w:p>
    <w:p w14:paraId="7EEE9385" w14:textId="77777777" w:rsidR="00952A24" w:rsidRPr="00675EDD" w:rsidRDefault="00000000">
      <w:pPr>
        <w:jc w:val="both"/>
      </w:pPr>
      <w:r w:rsidRPr="00675EDD">
        <w:t>We then examined the annotated cells for the signature that an axially superposed pair would leave. For every annotated cell, the phase per pixel was compared with that of the typical cell in the same image, which cancels the per-image scaling, and cells with a single-cell projected area but a substantially higher mean phase were inspected individually. These cells are single, optically dense cells rather than superposed pairs, and the manuscript now states that no cells superposed along the optical axis were identified among the annotated cells.</w:t>
      </w:r>
    </w:p>
    <w:p w14:paraId="219E55E5" w14:textId="50718578" w:rsidR="00952A24" w:rsidRPr="00675EDD" w:rsidRDefault="00000000">
      <w:pPr>
        <w:jc w:val="both"/>
      </w:pPr>
      <w:r w:rsidRPr="00675EDD">
        <w:t xml:space="preserve">The dataset does contain lateral contact, and the manuscript distinguishes it from axial superposition. Laterally touching cells and unresolved multi-cell clusters </w:t>
      </w:r>
      <w:r w:rsidR="00AC6A6D" w:rsidRPr="00AC6A6D">
        <w:t xml:space="preserve">are addressed by the projected-area range applied during connected-component analysis, which excludes components falling outside that range; a touching pair whose combined component remains within the range can still be counted as a single component, so the exclusion is not complete. These cases were most frequent </w:t>
      </w:r>
      <w:proofErr w:type="gramStart"/>
      <w:r w:rsidR="00AC6A6D" w:rsidRPr="00AC6A6D">
        <w:t>at</w:t>
      </w:r>
      <w:proofErr w:type="gramEnd"/>
      <w:r w:rsidR="00AC6A6D" w:rsidRPr="00AC6A6D">
        <w:t xml:space="preserve"> day 15</w:t>
      </w:r>
      <w:r w:rsidRPr="00675EDD">
        <w:t xml:space="preserve"> and are discussed as a possible contributor to the apparent area peak at that time point.</w:t>
      </w:r>
    </w:p>
    <w:p w14:paraId="52520057" w14:textId="77777777" w:rsidR="00952A24" w:rsidRPr="00675EDD" w:rsidRDefault="00000000">
      <w:pPr>
        <w:jc w:val="both"/>
      </w:pPr>
      <w:r w:rsidRPr="00675EDD">
        <w:t>These revisions have been incorporated into Section 3.1 (Dataset and Imaging Configuration) and Section 4.8 (Quantitative Phase-Derived Cellular Analysis Across Storage).</w:t>
      </w:r>
    </w:p>
    <w:tbl>
      <w:tblPr>
        <w:tblStyle w:val="TableGrid"/>
        <w:tblW w:w="0" w:type="auto"/>
        <w:tblLook w:val="04A0" w:firstRow="1" w:lastRow="0" w:firstColumn="1" w:lastColumn="0" w:noHBand="0" w:noVBand="1"/>
      </w:tblPr>
      <w:tblGrid>
        <w:gridCol w:w="9360"/>
      </w:tblGrid>
      <w:tr w:rsidR="00952A24" w:rsidRPr="00675EDD" w14:paraId="5344D820" w14:textId="77777777">
        <w:tc>
          <w:tcPr>
            <w:tcW w:w="9360" w:type="dxa"/>
          </w:tcPr>
          <w:p w14:paraId="2EE3F4C1" w14:textId="77777777" w:rsidR="00952A24" w:rsidRPr="00675EDD" w:rsidRDefault="00000000">
            <w:pPr>
              <w:spacing w:after="80"/>
            </w:pPr>
            <w:r w:rsidRPr="00675EDD">
              <w:rPr>
                <w:rFonts w:ascii="Times New Roman" w:hAnsi="Times New Roman"/>
                <w:b/>
              </w:rPr>
              <w:t>3.1. Dataset and Imaging Configuration</w:t>
            </w:r>
          </w:p>
          <w:p w14:paraId="7A316035" w14:textId="77777777" w:rsidR="00050181" w:rsidRPr="00675EDD" w:rsidRDefault="00000000" w:rsidP="001138E8">
            <w:pPr>
              <w:spacing w:after="120"/>
              <w:jc w:val="both"/>
              <w:rPr>
                <w:rFonts w:ascii="Times New Roman" w:hAnsi="Times New Roman" w:cs="Times New Roman"/>
                <w:lang w:eastAsia="ko-KR"/>
              </w:rPr>
            </w:pPr>
            <w:r w:rsidRPr="00675EDD">
              <w:rPr>
                <w:rFonts w:ascii="Times New Roman" w:eastAsia="Times New Roman" w:hAnsi="Times New Roman" w:cs="Times New Roman"/>
              </w:rPr>
              <w:t>The 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 xml:space="preserve">The framework was evaluated using a dataset of single-channel quantitative phase images acquired with a DHM system during long-term blood storage experiments [26, 44]. Blood samples (2 mL each) were collected from three healthy donors under a protocol approved by the Institutional Review Board of DGIST (Approval No. DGIST-180713-BR-012-01), with the same samples imaged </w:t>
            </w:r>
            <w:r w:rsidRPr="00675EDD">
              <w:rPr>
                <w:rFonts w:ascii="Times New Roman" w:eastAsia="Times New Roman" w:hAnsi="Times New Roman" w:cs="Times New Roman"/>
              </w:rPr>
              <w:lastRenderedPageBreak/>
              <w:t>repeatedly over the storage period. The quantitative phase maps were numerically reconstructed from off-axis holograms and represent the phase delay associated with the optical path difference introduced by the RBCs. The dataset comprises 1,090 densely annotated images acquired at eleven time points over 47 days of blood storage (days 0, 5, 8, 12, 15, 19, 23, 27, 30, 37, and 47), thereby capturing progressive storage-induced morphological changes in RBCs.</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 xml:space="preserve">The ground-truth semantic masks contain five classes: (1) background, (2) discocyte, (3) echinocyte, (4) spherocyte, and (5) stomatocyte. Cells were manually annotated and classified by an expert biologist using representative example morphologies as classification criteria. Cells were segmented into multi-label masks, and overlapping cells were separated into individual instances using a distance transform of the mask thresholded at 0.3 to construct binary marker maps. No cells superposed along the optical axis were identified among the annotated cells: the cells with the highest phase per pixel relative to the typical cell in the same image were single, optically dense cells rather than superposed pairs. Laterally touching cells and unresolved multi-cell clusters, which were most frequent </w:t>
            </w:r>
            <w:proofErr w:type="gramStart"/>
            <w:r w:rsidRPr="00675EDD">
              <w:rPr>
                <w:rFonts w:ascii="Times New Roman" w:eastAsia="Times New Roman" w:hAnsi="Times New Roman" w:cs="Times New Roman"/>
              </w:rPr>
              <w:t>at</w:t>
            </w:r>
            <w:proofErr w:type="gramEnd"/>
            <w:r w:rsidRPr="00675EDD">
              <w:rPr>
                <w:rFonts w:ascii="Times New Roman" w:eastAsia="Times New Roman" w:hAnsi="Times New Roman" w:cs="Times New Roman"/>
              </w:rPr>
              <w:t xml:space="preserve"> day 15, are discussed in Section 4.8. To provide sufficient training data while maintaining a separate validation set for evaluation, the dataset was divided into 1,024 training images and 66 validation images, corresponding to six validation patches at each storage time point.</w:t>
            </w:r>
            <w:r w:rsidRPr="00675EDD">
              <w:rPr>
                <w:rFonts w:ascii="Times New Roman" w:hAnsi="Times New Roman" w:cs="Times New Roman" w:hint="eastAsia"/>
                <w:lang w:eastAsia="ko-KR"/>
              </w:rPr>
              <w:t xml:space="preserve"> </w:t>
            </w:r>
            <w:r w:rsidRPr="00675EDD">
              <w:rPr>
                <w:rFonts w:ascii="Times New Roman" w:hAnsi="Times New Roman" w:cs="Times New Roman"/>
                <w:lang w:eastAsia="ko-KR"/>
              </w:rPr>
              <w:t xml:space="preserve">The quantitative phase maps were used directly, without further normalization, for integrated-phase and dry-mass calculations. </w:t>
            </w:r>
          </w:p>
        </w:tc>
      </w:tr>
    </w:tbl>
    <w:p w14:paraId="13241BAB" w14:textId="77777777" w:rsidR="00952A24" w:rsidRPr="00675EDD" w:rsidRDefault="00952A24">
      <w:pPr>
        <w:spacing w:after="120"/>
      </w:pPr>
    </w:p>
    <w:p w14:paraId="6B463301" w14:textId="77777777" w:rsidR="00952A24" w:rsidRPr="00675EDD" w:rsidRDefault="00000000">
      <w:pPr>
        <w:spacing w:before="200" w:after="120"/>
        <w:jc w:val="both"/>
      </w:pPr>
      <w:r w:rsidRPr="00675EDD">
        <w:rPr>
          <w:b/>
          <w:u w:val="single"/>
        </w:rPr>
        <w:t>Reviewer's comment 5:</w:t>
      </w:r>
    </w:p>
    <w:p w14:paraId="7F1F9CEE" w14:textId="77777777" w:rsidR="00952A24" w:rsidRPr="00675EDD" w:rsidRDefault="00000000">
      <w:pPr>
        <w:jc w:val="both"/>
      </w:pPr>
      <w:r w:rsidRPr="00675EDD">
        <w:t xml:space="preserve">For digital holographic microscopes, the quantitative phase maps are usually obtained together with the amplitude image. Amplitude and phase images contain complementary information of the sample. Therefore, the reviewer would like to know whether incorporating amplitude image could potentially enhance </w:t>
      </w:r>
      <w:proofErr w:type="gramStart"/>
      <w:r w:rsidRPr="00675EDD">
        <w:t>the segmentation</w:t>
      </w:r>
      <w:proofErr w:type="gramEnd"/>
      <w:r w:rsidRPr="00675EDD">
        <w:t xml:space="preserve"> accuracy.</w:t>
      </w:r>
    </w:p>
    <w:p w14:paraId="7AD44221" w14:textId="77777777" w:rsidR="00952A24" w:rsidRPr="00675EDD" w:rsidRDefault="00000000">
      <w:pPr>
        <w:spacing w:before="160" w:after="120"/>
        <w:jc w:val="both"/>
      </w:pPr>
      <w:r w:rsidRPr="00675EDD">
        <w:rPr>
          <w:b/>
        </w:rPr>
        <w:t>Authors Response:</w:t>
      </w:r>
    </w:p>
    <w:p w14:paraId="3BF9ECF1" w14:textId="77777777" w:rsidR="00952A24" w:rsidRPr="00675EDD" w:rsidRDefault="00000000">
      <w:pPr>
        <w:jc w:val="both"/>
      </w:pPr>
      <w:r w:rsidRPr="00675EDD">
        <w:t xml:space="preserve">Thanks for this comment. We sincerely appreciate the reviewer's suggestion and agree that amplitude information is complementary to phase and could plausibly improve segmentation. We </w:t>
      </w:r>
      <w:proofErr w:type="gramStart"/>
      <w:r w:rsidRPr="00675EDD">
        <w:t>were not able to</w:t>
      </w:r>
      <w:proofErr w:type="gramEnd"/>
      <w:r w:rsidRPr="00675EDD">
        <w:t xml:space="preserve"> evaluate this, and we have stated the reason explicitly rather than leaving the question open.</w:t>
      </w:r>
    </w:p>
    <w:p w14:paraId="7E03A440" w14:textId="77777777" w:rsidR="00952A24" w:rsidRPr="00675EDD" w:rsidRDefault="00000000">
      <w:pPr>
        <w:jc w:val="both"/>
      </w:pPr>
      <w:r w:rsidRPr="00675EDD">
        <w:t>The dataset available for this study provides only the reconstructed phase channel, and the corresponding amplitude images were not available because the original holograms were not retained by the data provider. The Discussion now states this constraint and identifies amplitude-guided segmentation as a direction for future work, which is supported by the error analysis added for Comment 2: segmentation errors concentrate in the low-phase and boundary regions, which are exactly the regions where amplitude information would be expected to help.</w:t>
      </w:r>
    </w:p>
    <w:p w14:paraId="5E14175F" w14:textId="1C2A9F7B" w:rsidR="00952A24" w:rsidRPr="00675EDD" w:rsidRDefault="00000000" w:rsidP="00566082">
      <w:pPr>
        <w:jc w:val="both"/>
      </w:pPr>
      <w:r w:rsidRPr="00675EDD">
        <w:lastRenderedPageBreak/>
        <w:t>These revisions have been incorporated into the limitations and future-work part of the Discussion.</w:t>
      </w:r>
    </w:p>
    <w:p w14:paraId="43D17E04" w14:textId="77777777" w:rsidR="00952A24" w:rsidRPr="00675EDD" w:rsidRDefault="00000000">
      <w:pPr>
        <w:spacing w:before="200" w:after="120"/>
        <w:jc w:val="both"/>
      </w:pPr>
      <w:r w:rsidRPr="00675EDD">
        <w:rPr>
          <w:b/>
          <w:u w:val="single"/>
        </w:rPr>
        <w:t>Reviewer's comment 6:</w:t>
      </w:r>
    </w:p>
    <w:p w14:paraId="56DC2583" w14:textId="77777777" w:rsidR="00952A24" w:rsidRPr="00675EDD" w:rsidRDefault="00000000">
      <w:pPr>
        <w:jc w:val="both"/>
      </w:pPr>
      <w:r w:rsidRPr="00675EDD">
        <w:t>The description of the experimental imaging system remains relatively limited. It would be helpful to include a schematic of the digital holographic microscopy setup and provide additional details on the hologram acquisition and phase reconstruction procedures to improve the clarity and reproducibility of the experimental process.</w:t>
      </w:r>
    </w:p>
    <w:p w14:paraId="5697E60F" w14:textId="77777777" w:rsidR="00952A24" w:rsidRPr="00675EDD" w:rsidRDefault="00000000">
      <w:pPr>
        <w:spacing w:before="160" w:after="120"/>
        <w:jc w:val="both"/>
      </w:pPr>
      <w:r w:rsidRPr="00675EDD">
        <w:rPr>
          <w:b/>
        </w:rPr>
        <w:t>Authors Response:</w:t>
      </w:r>
    </w:p>
    <w:p w14:paraId="1C61B4A1" w14:textId="77777777" w:rsidR="00952A24" w:rsidRPr="00675EDD" w:rsidRDefault="00000000">
      <w:pPr>
        <w:jc w:val="both"/>
      </w:pPr>
      <w:r w:rsidRPr="00675EDD">
        <w:t>Thanks for this comment. We sincerely appreciate the reviewer's suggestion, which coincides with Reviewer 1, Comment 4, and we have addressed both together.</w:t>
      </w:r>
    </w:p>
    <w:p w14:paraId="6B5B3C88" w14:textId="77777777" w:rsidR="00952A24" w:rsidRPr="00675EDD" w:rsidRDefault="00000000">
      <w:pPr>
        <w:jc w:val="both"/>
      </w:pPr>
      <w:r w:rsidRPr="00675EDD">
        <w:t>A schematic of the recording configuration has been added as Fig. 2, showing the off-axis transmission Mach-Zehnder arrangement used to acquire the dataset with its beam splitters, mirrors, object and reference arms and CCD. A new paragraph gives the acquisition and reconstruction detail: the 666 nm laser diode source, the 40×/0.75 NA objective, the CCD geometry, the field of view and the effective pixel size at the sample, followed by the spatial filtering of the +1 diffraction order, the Fresnel-approximation numerical diffraction calculation, the numerical phase mask used for aberration correction and the phase unwrapping applied during reconstruction.</w:t>
      </w:r>
    </w:p>
    <w:p w14:paraId="262E2884" w14:textId="77777777" w:rsidR="00952A24" w:rsidRPr="00675EDD" w:rsidRDefault="00000000">
      <w:pPr>
        <w:jc w:val="both"/>
      </w:pPr>
      <w:r w:rsidRPr="00675EDD">
        <w:t>These revisions have been incorporated into Section 3.1 (Dataset and Imaging Configuration) and Fig. 2.</w:t>
      </w:r>
    </w:p>
    <w:tbl>
      <w:tblPr>
        <w:tblStyle w:val="TableGrid"/>
        <w:tblW w:w="0" w:type="auto"/>
        <w:tblLook w:val="04A0" w:firstRow="1" w:lastRow="0" w:firstColumn="1" w:lastColumn="0" w:noHBand="0" w:noVBand="1"/>
      </w:tblPr>
      <w:tblGrid>
        <w:gridCol w:w="9360"/>
      </w:tblGrid>
      <w:tr w:rsidR="00952A24" w:rsidRPr="00675EDD" w14:paraId="0719D029" w14:textId="77777777">
        <w:tc>
          <w:tcPr>
            <w:tcW w:w="9360" w:type="dxa"/>
          </w:tcPr>
          <w:p w14:paraId="53D51436" w14:textId="77777777" w:rsidR="00952A24" w:rsidRPr="00675EDD" w:rsidRDefault="00000000">
            <w:pPr>
              <w:spacing w:after="80"/>
            </w:pPr>
            <w:r w:rsidRPr="00675EDD">
              <w:rPr>
                <w:rFonts w:ascii="Times New Roman" w:hAnsi="Times New Roman"/>
                <w:b/>
              </w:rPr>
              <w:t>3.1. Dataset and Imaging Configuration</w:t>
            </w:r>
          </w:p>
          <w:p w14:paraId="307547AA" w14:textId="77777777" w:rsidR="00050181" w:rsidRPr="00675EDD" w:rsidRDefault="00000000" w:rsidP="001138E8">
            <w:pPr>
              <w:spacing w:after="120"/>
              <w:jc w:val="both"/>
              <w:rPr>
                <w:rFonts w:ascii="Times New Roman" w:hAnsi="Times New Roman" w:cs="Times New Roman"/>
                <w:lang w:eastAsia="ko-KR"/>
              </w:rPr>
            </w:pPr>
            <w:r w:rsidRPr="00675EDD">
              <w:rPr>
                <w:rFonts w:ascii="Times New Roman" w:hAnsi="Times New Roman" w:cs="Times New Roman"/>
                <w:lang w:eastAsia="ko-KR"/>
              </w:rPr>
              <w:t xml:space="preserve">Holograms were recorded with an off-axis transmission digital holographic microscope based on a Mach-Zehnder interferometer [26, 44], as shown in Fig. 2. The light source was a 666 nm laser diode. The sample was imaged with a 40×/0.75 NA microscope objective onto a CCD sensor (11.3 mm × 7.1 mm, 1920 × 1200 pixels of 5.86 µm × 5.86 µm, of which 1024 × 1024 pixels were used). The field of view was approximately 140 µm, with an effective pixel size at the sample of 0.1441 µm. The object wave was reconstructed numerically: the </w:t>
            </w:r>
            <w:proofErr w:type="gramStart"/>
            <w:r w:rsidRPr="00675EDD">
              <w:rPr>
                <w:rFonts w:ascii="Times New Roman" w:hAnsi="Times New Roman" w:cs="Times New Roman"/>
                <w:lang w:eastAsia="ko-KR"/>
              </w:rPr>
              <w:t>+1 diffraction</w:t>
            </w:r>
            <w:proofErr w:type="gramEnd"/>
            <w:r w:rsidRPr="00675EDD">
              <w:rPr>
                <w:rFonts w:ascii="Times New Roman" w:hAnsi="Times New Roman" w:cs="Times New Roman"/>
                <w:lang w:eastAsia="ko-KR"/>
              </w:rPr>
              <w:t xml:space="preserve"> order was isolated by spatial filtering in the Fourier domain to remove the zero order and twin image, and the phase was recovered using a Fresnel-approximation numerical diffraction calculation. Background phase aberrations were corrected using a numerical phase mask fitted to a fringe-free reference region of each hologram. Phase unwrapping was applied during reconstruction, and no annotated cell exceeded a phase of 2π.</w:t>
            </w:r>
          </w:p>
          <w:p w14:paraId="1E4B1BC0" w14:textId="5282BECA" w:rsidR="00952A24" w:rsidRPr="00675EDD" w:rsidRDefault="004F3FFA">
            <w:pPr>
              <w:spacing w:before="160" w:after="80"/>
              <w:jc w:val="center"/>
            </w:pPr>
            <w:r>
              <w:rPr>
                <w:noProof/>
              </w:rPr>
              <w:lastRenderedPageBreak/>
              <w:drawing>
                <wp:inline distT="0" distB="0" distL="0" distR="0" wp14:anchorId="7CDE1A04" wp14:editId="3BF86F88">
                  <wp:extent cx="5295014" cy="2072183"/>
                  <wp:effectExtent l="0" t="0" r="1270" b="4445"/>
                  <wp:docPr id="12728502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50272" name=""/>
                          <pic:cNvPicPr/>
                        </pic:nvPicPr>
                        <pic:blipFill>
                          <a:blip r:embed="rId6">
                            <a:extLst>
                              <a:ext uri="{96DAC541-7B7A-43D3-8B79-37D633B846F1}">
                                <asvg:svgBlip xmlns:asvg="http://schemas.microsoft.com/office/drawing/2016/SVG/main" r:embed="rId7"/>
                              </a:ext>
                            </a:extLst>
                          </a:blip>
                          <a:stretch>
                            <a:fillRect/>
                          </a:stretch>
                        </pic:blipFill>
                        <pic:spPr>
                          <a:xfrm>
                            <a:off x="0" y="0"/>
                            <a:ext cx="5308865" cy="2077603"/>
                          </a:xfrm>
                          <a:prstGeom prst="rect">
                            <a:avLst/>
                          </a:prstGeom>
                        </pic:spPr>
                      </pic:pic>
                    </a:graphicData>
                  </a:graphic>
                </wp:inline>
              </w:drawing>
            </w:r>
          </w:p>
          <w:p w14:paraId="42746A2B" w14:textId="77777777" w:rsidR="00050181" w:rsidRPr="00675EDD" w:rsidRDefault="00000000" w:rsidP="00DA6753">
            <w:pPr>
              <w:spacing w:after="120"/>
              <w:jc w:val="center"/>
              <w:rPr>
                <w:rFonts w:ascii="Times New Roman" w:hAnsi="Times New Roman" w:cs="Times New Roman"/>
                <w:sz w:val="22"/>
              </w:rPr>
            </w:pPr>
            <w:r w:rsidRPr="00675EDD">
              <w:rPr>
                <w:rFonts w:ascii="Times New Roman" w:eastAsia="Times New Roman" w:hAnsi="Times New Roman" w:cs="Times New Roman"/>
                <w:b/>
                <w:bCs/>
                <w:color w:val="000000"/>
                <w:sz w:val="22"/>
              </w:rPr>
              <w:t>Fig. 2</w:t>
            </w:r>
            <w:r w:rsidRPr="00675EDD">
              <w:rPr>
                <w:rFonts w:ascii="Times New Roman" w:eastAsia="Times New Roman" w:hAnsi="Times New Roman" w:cs="Times New Roman"/>
                <w:sz w:val="22"/>
              </w:rPr>
              <w:t xml:space="preserve"> Schematic of the off-axis transmission Mach-Zehnder DHM setup used to acquire the RBC dataset. BS1/BS2, beam splitters; M1/M2, mirrors. Schematic redrawn for this manuscript; not to scale.</w:t>
            </w:r>
          </w:p>
        </w:tc>
      </w:tr>
    </w:tbl>
    <w:p w14:paraId="045374E3" w14:textId="77777777" w:rsidR="00952A24" w:rsidRPr="00675EDD" w:rsidRDefault="00952A24">
      <w:pPr>
        <w:spacing w:after="120"/>
      </w:pPr>
    </w:p>
    <w:p w14:paraId="10B7E097" w14:textId="77777777" w:rsidR="00952A24" w:rsidRPr="00675EDD" w:rsidRDefault="00000000">
      <w:pPr>
        <w:spacing w:before="200"/>
        <w:jc w:val="both"/>
      </w:pPr>
      <w:r w:rsidRPr="00675EDD">
        <w:t>We hope that our explanations have satisfied the reviewer's concerns.</w:t>
      </w:r>
    </w:p>
    <w:p w14:paraId="792FB634" w14:textId="77777777" w:rsidR="00952A24" w:rsidRPr="00675EDD" w:rsidRDefault="00000000">
      <w:r w:rsidRPr="00675EDD">
        <w:br w:type="page"/>
      </w:r>
    </w:p>
    <w:p w14:paraId="366DCF52" w14:textId="77777777" w:rsidR="00952A24" w:rsidRPr="00675EDD" w:rsidRDefault="00000000">
      <w:pPr>
        <w:spacing w:after="280"/>
        <w:jc w:val="center"/>
      </w:pPr>
      <w:r w:rsidRPr="00675EDD">
        <w:rPr>
          <w:b/>
        </w:rPr>
        <w:lastRenderedPageBreak/>
        <w:t>Reply to the comments of reviewer 3</w:t>
      </w:r>
    </w:p>
    <w:p w14:paraId="2DB73BF4" w14:textId="77777777" w:rsidR="00952A24" w:rsidRPr="00675EDD" w:rsidRDefault="00000000">
      <w:pPr>
        <w:spacing w:after="280"/>
        <w:jc w:val="both"/>
      </w:pPr>
      <w:r w:rsidRPr="00675EDD">
        <w:t xml:space="preserve">We sincerely thank the reviewer for the careful and technically precise comments. They </w:t>
      </w:r>
      <w:proofErr w:type="gramStart"/>
      <w:r w:rsidRPr="00675EDD">
        <w:t>concern</w:t>
      </w:r>
      <w:proofErr w:type="gramEnd"/>
      <w:r w:rsidRPr="00675EDD">
        <w:t xml:space="preserve"> how our quantitative metrics are defined, aggregated and validated, and the revisions made in response have made the quantitative claims of the paper more complete and more verifiable. Each point is addressed below.</w:t>
      </w:r>
    </w:p>
    <w:p w14:paraId="6983DE33" w14:textId="77777777" w:rsidR="00952A24" w:rsidRPr="00675EDD" w:rsidRDefault="00000000">
      <w:pPr>
        <w:spacing w:before="200" w:after="120"/>
        <w:jc w:val="both"/>
      </w:pPr>
      <w:r w:rsidRPr="00675EDD">
        <w:rPr>
          <w:b/>
          <w:u w:val="single"/>
        </w:rPr>
        <w:t>Reviewer's comment 1:</w:t>
      </w:r>
    </w:p>
    <w:p w14:paraId="02F02D36" w14:textId="77777777" w:rsidR="00952A24" w:rsidRPr="00675EDD" w:rsidRDefault="00000000">
      <w:pPr>
        <w:jc w:val="both"/>
      </w:pPr>
      <w:r w:rsidRPr="00675EDD">
        <w:t>The number of independent biological samples should be stated.</w:t>
      </w:r>
    </w:p>
    <w:p w14:paraId="53032C8F" w14:textId="77777777" w:rsidR="00952A24" w:rsidRPr="00675EDD" w:rsidRDefault="00000000">
      <w:pPr>
        <w:spacing w:before="160" w:after="120"/>
        <w:jc w:val="both"/>
      </w:pPr>
      <w:r w:rsidRPr="00675EDD">
        <w:rPr>
          <w:b/>
        </w:rPr>
        <w:t>Authors Response:</w:t>
      </w:r>
    </w:p>
    <w:p w14:paraId="3BD14FC8" w14:textId="77777777" w:rsidR="00952A24" w:rsidRPr="00675EDD" w:rsidRDefault="00000000">
      <w:pPr>
        <w:jc w:val="both"/>
      </w:pPr>
      <w:r w:rsidRPr="00675EDD">
        <w:t>Thanks for this comment. We sincerely appreciate the reviewer pointing out this omission, which is essential for judging the scope of the results. The information has been added.</w:t>
      </w:r>
    </w:p>
    <w:p w14:paraId="41598F47" w14:textId="4C590FC5" w:rsidR="00952A24" w:rsidRPr="00675EDD" w:rsidRDefault="00000000">
      <w:pPr>
        <w:jc w:val="both"/>
      </w:pPr>
      <w:r w:rsidRPr="00675EDD">
        <w:t>The revised manuscript states that blood samples of 2 mL each were collected from three healthy donors under a protocol approved by the Institutional Review Board of DGIST, approval number DGIST-180713-BR-012-01, and that the same samples were imaged repeatedly over the storage period. We have stated the repeated-measures design explicitly, because it is what makes the storage analysis a longitudinal study of three donors rather than a study of independent samples at each time point, and it is also why the statistical analysis uses the image, rather than the individual cell, as the unit of analysis.</w:t>
      </w:r>
      <w:r w:rsidR="00566082">
        <w:t xml:space="preserve"> </w:t>
      </w:r>
      <w:r w:rsidRPr="00675EDD">
        <w:t>The Declarations have been updated to record the ethics approval and the informed consent obtained from all donors.</w:t>
      </w:r>
    </w:p>
    <w:p w14:paraId="23DA7B6C" w14:textId="77777777" w:rsidR="00952A24" w:rsidRPr="00675EDD" w:rsidRDefault="00000000">
      <w:pPr>
        <w:jc w:val="both"/>
      </w:pPr>
      <w:r w:rsidRPr="00675EDD">
        <w:t>These revisions have been incorporated into Section 3.1 (Dataset and Imaging Configuration), Section 3.6 (Statistical Analysis) and the Declarations.</w:t>
      </w:r>
    </w:p>
    <w:tbl>
      <w:tblPr>
        <w:tblStyle w:val="TableGrid"/>
        <w:tblW w:w="0" w:type="auto"/>
        <w:tblLook w:val="04A0" w:firstRow="1" w:lastRow="0" w:firstColumn="1" w:lastColumn="0" w:noHBand="0" w:noVBand="1"/>
      </w:tblPr>
      <w:tblGrid>
        <w:gridCol w:w="9360"/>
      </w:tblGrid>
      <w:tr w:rsidR="00952A24" w:rsidRPr="00675EDD" w14:paraId="7F849E2D" w14:textId="77777777">
        <w:tc>
          <w:tcPr>
            <w:tcW w:w="9360" w:type="dxa"/>
          </w:tcPr>
          <w:p w14:paraId="0FBDB5E7" w14:textId="77777777" w:rsidR="00952A24" w:rsidRPr="00675EDD" w:rsidRDefault="00000000">
            <w:pPr>
              <w:spacing w:after="80"/>
            </w:pPr>
            <w:r w:rsidRPr="00675EDD">
              <w:rPr>
                <w:rFonts w:ascii="Times New Roman" w:hAnsi="Times New Roman"/>
                <w:b/>
              </w:rPr>
              <w:t>3.1. Dataset and Imaging Configuration</w:t>
            </w:r>
          </w:p>
          <w:p w14:paraId="7BF82652" w14:textId="77777777" w:rsidR="00050181" w:rsidRPr="00675EDD" w:rsidRDefault="00000000" w:rsidP="001138E8">
            <w:pPr>
              <w:spacing w:after="120"/>
              <w:jc w:val="both"/>
              <w:rPr>
                <w:rFonts w:ascii="Times New Roman" w:hAnsi="Times New Roman" w:cs="Times New Roman"/>
                <w:lang w:eastAsia="ko-KR"/>
              </w:rPr>
            </w:pPr>
            <w:r w:rsidRPr="00675EDD">
              <w:rPr>
                <w:rFonts w:ascii="Times New Roman" w:eastAsia="Times New Roman" w:hAnsi="Times New Roman" w:cs="Times New Roman"/>
              </w:rPr>
              <w:t>The 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The framework was evaluated using a dataset of single-channel quantitative phase images acquired with a DHM system during long-term blood storage experiments [26, 44]. Blood samples (2 mL each) were collected from three healthy donors under a protocol approved by the Institutional Review Board of DGIST (Approval No. DGIST-180713-BR-012-01), with the same samples imaged repeatedly over the storage period. The quantitative phase maps were numerically reconstructed from off-axis holograms and represent the phase delay associated with the optical path difference introduced by the RBCs. The dataset comprises 1,090 densely annotated images acquired at eleven time points over 47 days of blood storage (days 0, 5, 8, 12, 15, 19, 23, 27, 30, 37, and 47), thereby capturing progressive storage-induced morphological changes in RBCs.</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 xml:space="preserve">The ground-truth semantic masks contain five classes: (1) </w:t>
            </w:r>
            <w:r w:rsidRPr="00675EDD">
              <w:rPr>
                <w:rFonts w:ascii="Times New Roman" w:eastAsia="Times New Roman" w:hAnsi="Times New Roman" w:cs="Times New Roman"/>
              </w:rPr>
              <w:lastRenderedPageBreak/>
              <w:t xml:space="preserve">background, (2) discocyte, (3) echinocyte, (4) spherocyte, and (5) stomatocyte. Cells were manually annotated and classified by an expert biologist using representative example morphologies as classification criteria. Cells were segmented into multi-label masks, and overlapping cells were separated into individual instances using a distance transform of the mask thresholded at 0.3 to construct binary marker maps. No cells superposed along the optical axis were identified among the annotated cells: the cells with the highest phase per pixel relative to the typical cell in the same image were single, optically dense cells rather than superposed pairs. Laterally touching cells and unresolved multi-cell clusters, which were most frequent </w:t>
            </w:r>
            <w:proofErr w:type="gramStart"/>
            <w:r w:rsidRPr="00675EDD">
              <w:rPr>
                <w:rFonts w:ascii="Times New Roman" w:eastAsia="Times New Roman" w:hAnsi="Times New Roman" w:cs="Times New Roman"/>
              </w:rPr>
              <w:t>at</w:t>
            </w:r>
            <w:proofErr w:type="gramEnd"/>
            <w:r w:rsidRPr="00675EDD">
              <w:rPr>
                <w:rFonts w:ascii="Times New Roman" w:eastAsia="Times New Roman" w:hAnsi="Times New Roman" w:cs="Times New Roman"/>
              </w:rPr>
              <w:t xml:space="preserve"> day 15, are discussed in Section 4.8. To provide sufficient training data while maintaining a separate validation set for evaluation, the dataset was divided into 1,024 training images and 66 validation images, corresponding to six validation patches at each storage time point.</w:t>
            </w:r>
            <w:r w:rsidRPr="00675EDD">
              <w:rPr>
                <w:rFonts w:ascii="Times New Roman" w:hAnsi="Times New Roman" w:cs="Times New Roman" w:hint="eastAsia"/>
                <w:lang w:eastAsia="ko-KR"/>
              </w:rPr>
              <w:t xml:space="preserve"> </w:t>
            </w:r>
            <w:r w:rsidRPr="00675EDD">
              <w:rPr>
                <w:rFonts w:ascii="Times New Roman" w:hAnsi="Times New Roman" w:cs="Times New Roman"/>
                <w:lang w:eastAsia="ko-KR"/>
              </w:rPr>
              <w:t xml:space="preserve">The quantitative phase maps were used directly, without further normalization, for integrated-phase and dry-mass calculations. </w:t>
            </w:r>
          </w:p>
          <w:p w14:paraId="79E31BF6" w14:textId="77777777" w:rsidR="00952A24" w:rsidRPr="00675EDD" w:rsidRDefault="00000000">
            <w:pPr>
              <w:spacing w:before="200" w:after="80"/>
            </w:pPr>
            <w:r w:rsidRPr="00675EDD">
              <w:rPr>
                <w:rFonts w:ascii="Times New Roman" w:hAnsi="Times New Roman"/>
                <w:b/>
              </w:rPr>
              <w:t>Declarations</w:t>
            </w:r>
          </w:p>
          <w:p w14:paraId="18B49618" w14:textId="77777777" w:rsidR="00050181" w:rsidRPr="00675EDD" w:rsidRDefault="00000000" w:rsidP="00700FC0">
            <w:pPr>
              <w:spacing w:after="120"/>
              <w:jc w:val="both"/>
              <w:rPr>
                <w:rFonts w:ascii="Times New Roman" w:hAnsi="Times New Roman" w:cs="Times New Roman"/>
                <w:b/>
                <w:bCs/>
                <w:sz w:val="22"/>
                <w:lang w:eastAsia="ko-KR"/>
              </w:rPr>
            </w:pPr>
            <w:r w:rsidRPr="00675EDD">
              <w:rPr>
                <w:rFonts w:ascii="Times New Roman" w:hAnsi="Times New Roman" w:cs="Times New Roman"/>
                <w:b/>
                <w:bCs/>
                <w:sz w:val="22"/>
                <w:lang w:eastAsia="ko-KR"/>
              </w:rPr>
              <w:t>Ethics approval and consent to participate</w:t>
            </w:r>
          </w:p>
          <w:p w14:paraId="62EED595" w14:textId="77777777" w:rsidR="00050181" w:rsidRPr="00675EDD" w:rsidRDefault="00000000" w:rsidP="00700FC0">
            <w:pPr>
              <w:spacing w:after="120"/>
              <w:jc w:val="both"/>
              <w:rPr>
                <w:rFonts w:ascii="Times New Roman" w:hAnsi="Times New Roman" w:cs="Times New Roman"/>
                <w:sz w:val="22"/>
                <w:lang w:eastAsia="ko-KR"/>
              </w:rPr>
            </w:pPr>
            <w:r w:rsidRPr="00675EDD">
              <w:rPr>
                <w:rFonts w:ascii="Times New Roman" w:hAnsi="Times New Roman" w:cs="Times New Roman"/>
                <w:sz w:val="22"/>
                <w:lang w:eastAsia="ko-KR"/>
              </w:rPr>
              <w:t>Blood samples were collected from three healthy donors under a protocol approved by the Institutional Review Board of DGIST (Approval No. DGIST-180713-BR-012-01), and informed consent was obtained from all donors.</w:t>
            </w:r>
          </w:p>
        </w:tc>
      </w:tr>
    </w:tbl>
    <w:p w14:paraId="1DB51784" w14:textId="77777777" w:rsidR="00952A24" w:rsidRPr="00675EDD" w:rsidRDefault="00952A24">
      <w:pPr>
        <w:spacing w:after="120"/>
      </w:pPr>
    </w:p>
    <w:p w14:paraId="4753DD79" w14:textId="77777777" w:rsidR="00952A24" w:rsidRPr="00675EDD" w:rsidRDefault="00000000">
      <w:pPr>
        <w:spacing w:before="200" w:after="120"/>
        <w:jc w:val="both"/>
      </w:pPr>
      <w:r w:rsidRPr="00675EDD">
        <w:rPr>
          <w:b/>
          <w:u w:val="single"/>
        </w:rPr>
        <w:t>Reviewer's comment 2:</w:t>
      </w:r>
    </w:p>
    <w:p w14:paraId="77643F79" w14:textId="77777777" w:rsidR="00952A24" w:rsidRPr="00675EDD" w:rsidRDefault="00000000">
      <w:pPr>
        <w:jc w:val="both"/>
      </w:pPr>
      <w:r w:rsidRPr="00675EDD">
        <w:t>It appears IPP is computed across the entire foreground region, it would seem this could lead to potential failure modes where the phase integral of one cell is overestimated and in another it is underestimated, potentially allowing a small global error but high local error. This seems relevant given the results of Table 6, where EdgeSAM has a global IPE of 3.63%, but its class specific errors are large. It would be worth distinguishing the aggregate phase integral from the individual-cell optical mass. Reporting a per-cell absolute integrated phase error would help provide more evidence regarding the use of IPP.</w:t>
      </w:r>
    </w:p>
    <w:p w14:paraId="5BE400F6" w14:textId="77777777" w:rsidR="00952A24" w:rsidRPr="00675EDD" w:rsidRDefault="00000000">
      <w:pPr>
        <w:spacing w:before="160" w:after="120"/>
        <w:jc w:val="both"/>
      </w:pPr>
      <w:r w:rsidRPr="00675EDD">
        <w:rPr>
          <w:b/>
        </w:rPr>
        <w:t>Authors Response:</w:t>
      </w:r>
    </w:p>
    <w:p w14:paraId="5505CEE2" w14:textId="77777777" w:rsidR="00952A24" w:rsidRPr="00675EDD" w:rsidRDefault="00000000">
      <w:pPr>
        <w:jc w:val="both"/>
      </w:pPr>
      <w:r w:rsidRPr="00675EDD">
        <w:t>Thanks for this comment. We sincerely appreciate the reviewer's analysis, which identifies a real limitation of a pooled metric: a small aggregate error is compatible with large compensating per-cell errors. We have added the per-cell measurement the reviewer asks for.</w:t>
      </w:r>
    </w:p>
    <w:p w14:paraId="5ADE950F" w14:textId="0D21A103" w:rsidR="00952A24" w:rsidRPr="00675EDD" w:rsidRDefault="00000000">
      <w:pPr>
        <w:jc w:val="both"/>
      </w:pPr>
      <w:r w:rsidRPr="00675EDD">
        <w:t xml:space="preserve">A per-cell IPE has been added to the evaluation. Each ground-truth cell within the projected-area range is matched one-to-one with a predicted cell at an intersection-over-union of at least 0.5, and the relative phase-integral error is then evaluated for that cell individually, using the phase after subtraction of a least-squares background plane; cells that cannot be matched are excluded from the statistic, and we state that exclusion together with the matched fraction so that the per-cell value is not read as covering </w:t>
      </w:r>
      <w:r w:rsidRPr="00675EDD">
        <w:lastRenderedPageBreak/>
        <w:t xml:space="preserve">every annotated cell. For the selected EdgeSAM configuration the per-cell median IPE was 3.04%, with a 90th percentile of 11.57%, and 73.7% of ground-truth cells were matched. </w:t>
      </w:r>
      <w:r w:rsidR="007801D9" w:rsidRPr="007801D9">
        <w:t>For the matched cells, the median and 90th percentile therefore give a more granular assessment of phase-integral preservation than the global value alone; these results should be read together with the 73.7% matching rate, because unmatched ground-truth cells were excluded from the per-cell statistic.</w:t>
      </w:r>
    </w:p>
    <w:p w14:paraId="28093BF0" w14:textId="35029DF7" w:rsidR="00952A24" w:rsidRPr="00675EDD" w:rsidRDefault="00000000">
      <w:pPr>
        <w:jc w:val="both"/>
      </w:pPr>
      <w:r w:rsidRPr="00675EDD">
        <w:t xml:space="preserve">On the large class-specific errors that prompted the comment, these have a different cause, and the manuscript now says so. A morphology class with no detections in an image yields a predicted integrated phase of zero </w:t>
      </w:r>
      <w:r w:rsidR="00722996" w:rsidRPr="00722996">
        <w:t>and therefore an IPE approaching 100% for that image. Values above 100% cannot arise this way, because under Eq. (11) an under-estimated integral can never exceed 100%, so a class-specific value above that level reflects over-estimation of the class phase integral; the stomatocyte row under PMC alone in Table 4 is of this second kind, and its Dice score of 0.018 is consistent with severe class-prediction failure. In neither case does the class-specific value imply an error of similar size in the global phase integral.</w:t>
      </w:r>
      <w:r w:rsidRPr="00675EDD">
        <w:t xml:space="preserve"> The corresponding table caption now states that a low global IPE alone does not ensure reliable single-cell analysis when morphology detection or instance separation fails.</w:t>
      </w:r>
    </w:p>
    <w:p w14:paraId="054D37B7" w14:textId="77777777" w:rsidR="00952A24" w:rsidRPr="00675EDD" w:rsidRDefault="00000000">
      <w:pPr>
        <w:jc w:val="both"/>
      </w:pPr>
      <w:r w:rsidRPr="00675EDD">
        <w:t>These revisions have been incorporated into Section 3.3.2 (Quantitative Phase Preservation), immediately after the global IPE definition, and into the caption of Table 5.</w:t>
      </w:r>
    </w:p>
    <w:tbl>
      <w:tblPr>
        <w:tblStyle w:val="TableGrid"/>
        <w:tblW w:w="0" w:type="auto"/>
        <w:tblLook w:val="04A0" w:firstRow="1" w:lastRow="0" w:firstColumn="1" w:lastColumn="0" w:noHBand="0" w:noVBand="1"/>
      </w:tblPr>
      <w:tblGrid>
        <w:gridCol w:w="9360"/>
      </w:tblGrid>
      <w:tr w:rsidR="00952A24" w:rsidRPr="00675EDD" w14:paraId="76632D60" w14:textId="77777777">
        <w:tc>
          <w:tcPr>
            <w:tcW w:w="9360" w:type="dxa"/>
          </w:tcPr>
          <w:p w14:paraId="7E5F0C91" w14:textId="77777777" w:rsidR="00952A24" w:rsidRPr="00675EDD" w:rsidRDefault="00000000">
            <w:pPr>
              <w:spacing w:after="80"/>
            </w:pPr>
            <w:r w:rsidRPr="00675EDD">
              <w:rPr>
                <w:rFonts w:ascii="Times New Roman" w:hAnsi="Times New Roman"/>
                <w:b/>
              </w:rPr>
              <w:t>3.3.2. Quantitative Phase Preservation</w:t>
            </w:r>
          </w:p>
          <w:p w14:paraId="1F721382" w14:textId="22E225A9" w:rsidR="00050181" w:rsidRPr="00675EDD" w:rsidRDefault="00000000" w:rsidP="00D2144C">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IPE was evaluated both globally and for individual RBC morphology classes. 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675EDD">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Pr="00675EDD">
              <w:rPr>
                <w:rFonts w:ascii="Times New Roman" w:eastAsia="Times New Roman" w:hAnsi="Times New Roman" w:cs="Times New Roman"/>
              </w:rPr>
              <w:t xml:space="preserve"> are accumulated by summing the phase over all pixels in the relevant foreground region (the full foreground for the global formulation, or the corresponding class mask for class-specific IPE), and Eq. (11) is evaluated per image; the reported global IPE is the mean of these per-image values, and class-specific IPE is the mean over the images that contain that class. Because Eq. (11) operates on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Pr="00675EDD">
              <w:rPr>
                <w:rFonts w:ascii="Times New Roman" w:eastAsia="Times New Roman" w:hAnsi="Times New Roman" w:cs="Times New Roman"/>
              </w:rPr>
              <w:t xml:space="preserve">, IPE is an absolute (unsigned) error, so over- and under-estimation in different images cannot cancel in the reported mean; within one image, however, the phase is summed over all cells before the absolute value is taken, which is why the per-cell IPE is also reported below. A morphology class with zero detections yields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=0</m:t>
              </m:r>
            </m:oMath>
            <w:r w:rsidRPr="00675EDD">
              <w:rPr>
                <w:rFonts w:ascii="Times New Roman" w:eastAsia="Times New Roman" w:hAnsi="Times New Roman" w:cs="Times New Roman"/>
              </w:rPr>
              <w:t xml:space="preserve"> for that class, which is not excluded but is instead reflected directly in Eq. (11) as an IPE approaching 100%, consistent with the complete-detection-failure cases reported in Section 4.4. In addition to the global formulation in Eq. (11), a per-cell IPE was computed by matching each ground-truth cell (projected area 15 to 200 µm²) one-to-one with a predicted cell (IoU ≥ 0.5) and evaluating the relative phase-integral error for that cell individually, using phase after subtraction of a least-squares background plane; unmatched cells were excluded from this per-cell statistic. For the selected EdgeSAM configuration (</w:t>
            </w:r>
            <w:r w:rsidRPr="00953FA6">
              <w:rPr>
                <w:rFonts w:ascii="Times New Roman" w:eastAsia="Times New Roman" w:hAnsi="Times New Roman" w:cs="Times New Roman"/>
                <w:i/>
                <w:iCs/>
              </w:rPr>
              <w:t>r</w:t>
            </w:r>
            <w:r w:rsidR="00953FA6">
              <w:rPr>
                <w:rFonts w:ascii="Times New Roman" w:eastAsia="Times New Roman" w:hAnsi="Times New Roman" w:cs="Times New Roman"/>
                <w:i/>
                <w:iCs/>
              </w:rPr>
              <w:t xml:space="preserve"> </w:t>
            </w:r>
            <w:r w:rsidRPr="00675EDD">
              <w:rPr>
                <w:rFonts w:ascii="Times New Roman" w:eastAsia="Times New Roman" w:hAnsi="Times New Roman" w:cs="Times New Roman"/>
              </w:rPr>
              <w:t>=</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 xml:space="preserve">8), the per-cell median IPE was 3.04% (90th percentile 11.57%), with 73.7% of ground-truth cells successfully matched to a predicted cell. A lower IPE indicates that the predicted segmentation boundary more accurately preserves the phase-integrated optical information </w:t>
            </w:r>
            <w:r w:rsidRPr="00675EDD">
              <w:rPr>
                <w:rFonts w:ascii="Times New Roman" w:eastAsia="Times New Roman" w:hAnsi="Times New Roman" w:cs="Times New Roman"/>
              </w:rPr>
              <w:lastRenderedPageBreak/>
              <w:t>associated with the cell and therefore provides a more reliable measurement domain for subsequent optical-mass and dry-mass analysis.</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Boundary accuracy was additionally evaluated 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Together, boundary F1 and IPE provide complementary measures of geometric boundary accuracy and optical-mass preservation, respectively.</w:t>
            </w:r>
          </w:p>
        </w:tc>
      </w:tr>
    </w:tbl>
    <w:p w14:paraId="55D0C332" w14:textId="77777777" w:rsidR="00952A24" w:rsidRPr="00675EDD" w:rsidRDefault="00952A24">
      <w:pPr>
        <w:spacing w:after="120"/>
      </w:pPr>
    </w:p>
    <w:p w14:paraId="44DD30CD" w14:textId="77777777" w:rsidR="00952A24" w:rsidRPr="00675EDD" w:rsidRDefault="00000000">
      <w:pPr>
        <w:spacing w:before="200" w:after="120"/>
        <w:jc w:val="both"/>
      </w:pPr>
      <w:r w:rsidRPr="00675EDD">
        <w:rPr>
          <w:b/>
          <w:u w:val="single"/>
        </w:rPr>
        <w:t>Reviewer's comment 3:</w:t>
      </w:r>
    </w:p>
    <w:p w14:paraId="74A607EE" w14:textId="77777777" w:rsidR="00952A24" w:rsidRPr="00675EDD" w:rsidRDefault="00000000">
      <w:pPr>
        <w:jc w:val="both"/>
      </w:pPr>
      <w:r w:rsidRPr="00675EDD">
        <w:t>I appreciate the correlation analysis for dry-mass estimation, but systematic measurement errors can still exist with a high Pearson correlation, even with a low median relative bias. Besides the use of Pearson correlation, some form of an absolute metric would be useful, perhaps median absolute relative.</w:t>
      </w:r>
    </w:p>
    <w:p w14:paraId="208B1F0A" w14:textId="77777777" w:rsidR="00952A24" w:rsidRPr="00675EDD" w:rsidRDefault="00000000">
      <w:pPr>
        <w:spacing w:before="160" w:after="120"/>
        <w:jc w:val="both"/>
      </w:pPr>
      <w:r w:rsidRPr="00675EDD">
        <w:rPr>
          <w:b/>
        </w:rPr>
        <w:t>Authors Response:</w:t>
      </w:r>
    </w:p>
    <w:p w14:paraId="14327390" w14:textId="77777777" w:rsidR="00952A24" w:rsidRPr="00675EDD" w:rsidRDefault="00000000">
      <w:pPr>
        <w:jc w:val="both"/>
      </w:pPr>
      <w:r w:rsidRPr="00675EDD">
        <w:t>Thanks for this comment. We sincerely appreciate the reviewer's point, which we accept. A Pearson correlation measures association rather than agreement, and the median relative bias we reported is a ratio of two medians, so cancellation between images can hide real per-image disagreement. We have replaced that statistic rather than merely adding to it.</w:t>
      </w:r>
    </w:p>
    <w:p w14:paraId="6E88263D" w14:textId="77777777" w:rsidR="00952A24" w:rsidRPr="00675EDD" w:rsidRDefault="00000000">
      <w:pPr>
        <w:jc w:val="both"/>
      </w:pPr>
      <w:r w:rsidRPr="00675EDD">
        <w:t xml:space="preserve">The agreement between dry mass obtained from the predicted masks and from the annotation masks is now reported as </w:t>
      </w:r>
      <w:r w:rsidRPr="00022888">
        <w:rPr>
          <w:i/>
          <w:iCs/>
        </w:rPr>
        <w:t xml:space="preserve">r </w:t>
      </w:r>
      <w:r w:rsidRPr="00675EDD">
        <w:t>= 0.966, CCC = 0.96, MdARE = 3.35% and a Bland-Altman bias of -0.12 pg. The median absolute relative error is the absolute metric the reviewer suggested, and Lin's concordance correlation coefficient adds an agreement measure that penalizes departures from the identity line, which the Pearson coefficient does not. The definitions have been added to the statistical analysis subsection so that the values can be checked, and references for the concordance correlation coefficient and the Bland-Altman analysis have been added.</w:t>
      </w:r>
    </w:p>
    <w:p w14:paraId="782FE493" w14:textId="77777777" w:rsidR="00952A24" w:rsidRPr="00675EDD" w:rsidRDefault="00000000">
      <w:pPr>
        <w:jc w:val="both"/>
      </w:pPr>
      <w:r w:rsidRPr="00675EDD">
        <w:t>The same four values are now used in the Abstract and in the Discussion, so that the agreement claim is stated identically wherever it appears.</w:t>
      </w:r>
    </w:p>
    <w:p w14:paraId="6060C354" w14:textId="77777777" w:rsidR="00952A24" w:rsidRPr="00675EDD" w:rsidRDefault="00000000">
      <w:pPr>
        <w:jc w:val="both"/>
      </w:pPr>
      <w:r w:rsidRPr="00675EDD">
        <w:t>These revisions have been incorporated into Section 3.6 (Statistical Analysis), Section 4.8 (Quantitative Phase-Derived Cellular Analysis Across Storage), the Abstract and the Discussion.</w:t>
      </w:r>
    </w:p>
    <w:tbl>
      <w:tblPr>
        <w:tblStyle w:val="TableGrid"/>
        <w:tblW w:w="0" w:type="auto"/>
        <w:tblLook w:val="04A0" w:firstRow="1" w:lastRow="0" w:firstColumn="1" w:lastColumn="0" w:noHBand="0" w:noVBand="1"/>
      </w:tblPr>
      <w:tblGrid>
        <w:gridCol w:w="9360"/>
      </w:tblGrid>
      <w:tr w:rsidR="00952A24" w:rsidRPr="00675EDD" w14:paraId="186814F8" w14:textId="77777777">
        <w:tc>
          <w:tcPr>
            <w:tcW w:w="9360" w:type="dxa"/>
          </w:tcPr>
          <w:p w14:paraId="7B3244F4" w14:textId="77777777" w:rsidR="00952A24" w:rsidRPr="00675EDD" w:rsidRDefault="00000000">
            <w:pPr>
              <w:spacing w:after="80"/>
            </w:pPr>
            <w:r w:rsidRPr="00675EDD">
              <w:rPr>
                <w:rFonts w:ascii="Times New Roman" w:hAnsi="Times New Roman"/>
                <w:b/>
              </w:rPr>
              <w:t>3.6. Statistical Analysis</w:t>
            </w:r>
          </w:p>
          <w:p w14:paraId="528C43DE" w14:textId="77777777" w:rsidR="00050181" w:rsidRPr="00675EDD" w:rsidRDefault="00000000" w:rsidP="00D300E9">
            <w:pPr>
              <w:spacing w:after="120"/>
              <w:jc w:val="both"/>
            </w:pPr>
            <w:r w:rsidRPr="00675EDD">
              <w:rPr>
                <w:rFonts w:ascii="Times New Roman" w:eastAsia="Times New Roman" w:hAnsi="Times New Roman" w:cs="Times New Roman"/>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t>
            </w:r>
            <w:r w:rsidRPr="00675EDD">
              <w:rPr>
                <w:rFonts w:ascii="Times New Roman" w:eastAsia="Times New Roman" w:hAnsi="Times New Roman" w:cs="Times New Roman"/>
              </w:rPr>
              <w:lastRenderedPageBreak/>
              <w:t xml:space="preserve">with each image represented by the </w:t>
            </w:r>
            <w:proofErr w:type="gramStart"/>
            <w:r w:rsidRPr="00675EDD">
              <w:rPr>
                <w:rFonts w:ascii="Times New Roman" w:eastAsia="Times New Roman" w:hAnsi="Times New Roman" w:cs="Times New Roman"/>
              </w:rPr>
              <w:t>median</w:t>
            </w:r>
            <w:proofErr w:type="gramEnd"/>
            <w:r w:rsidRPr="00675EDD">
              <w:rPr>
                <w:rFonts w:ascii="Times New Roman" w:eastAsia="Times New Roman" w:hAnsi="Times New Roman" w:cs="Times New Roman"/>
              </w:rPr>
              <w:t xml:space="preserve"> of its detected cells. Cell-level distributions were reported as descriptive summaries. Monotonic associations between quantitative measurements and storage duration were evaluated using Spearman rank correlation. Differences between the early discocyte-dominated storage period and the terminal storage period were evaluated using a two-sided Mann-Whitney test. For phase-integrated quantities that co-vary with projected area, partial Spearman correlation controlling for area was used to determine whether an independent association with storage duration remained. Agreement between measurements derived from predicted and manually annotated boundaries was assessed using Pearson correlation of the per-image medians, Lin’s concordance correlation coefficient (CCC) [45], the median absolute relative error (MdARE), and Bland-Altman bias [46]. MdARE was computed as the median, across images, of the absolute difference between predicted-mask and annotation-mask dry mass divided by the annotation-mask dry mass, using per-image median dry-mass values. Bland-Altman bias is the mean predicted-minus-annotation difference in pg.</w:t>
            </w:r>
          </w:p>
          <w:p w14:paraId="6A1485F8" w14:textId="77777777" w:rsidR="00952A24" w:rsidRPr="00675EDD" w:rsidRDefault="00000000">
            <w:pPr>
              <w:spacing w:before="200" w:after="80"/>
            </w:pPr>
            <w:r w:rsidRPr="00675EDD">
              <w:rPr>
                <w:rFonts w:ascii="Times New Roman" w:hAnsi="Times New Roman"/>
                <w:b/>
              </w:rPr>
              <w:t>4.8. Quantitative Phase-Derived Cellular Analysis Across Storage</w:t>
            </w:r>
          </w:p>
          <w:p w14:paraId="306471A2" w14:textId="150F6628" w:rsidR="00050181" w:rsidRPr="00675EDD" w:rsidRDefault="00000000" w:rsidP="009130F4">
            <w:pPr>
              <w:spacing w:after="120"/>
              <w:jc w:val="both"/>
              <w:rPr>
                <w:rFonts w:ascii="Times New Roman" w:eastAsia="Times New Roman" w:hAnsi="Times New Roman" w:cs="Times New Roman"/>
              </w:rPr>
            </w:pPr>
            <w:r w:rsidRPr="00675EDD">
              <w:rPr>
                <w:rFonts w:ascii="Times New Roman" w:eastAsia="Times New Roman" w:hAnsi="Times New Roman" w:cs="Times New Roman"/>
              </w:rPr>
              <w:t>To evaluate the reliability of the predicted segmentation masks as quantitative measurement domains, dry-mass estimates obtained from EdgeSAM-predicted masks were compared with those derived from annotation masks. The two measurements showed strong agreement (</w:t>
            </w:r>
            <w:r w:rsidRPr="00953FA6">
              <w:rPr>
                <w:rFonts w:ascii="Times New Roman" w:eastAsia="Times New Roman" w:hAnsi="Times New Roman" w:cs="Times New Roman"/>
                <w:i/>
                <w:iCs/>
              </w:rPr>
              <w:t>r</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0.966, CCC=0.96, MdARE=3.35%, Bland-Altman bias=−0.12 pg). These results demonstrate that the proposed physics-aware segmentation framework preserves phase-derived quantitative information while providing reliable measurement boundaries for single-cell quantitative holographic analysis.</w:t>
            </w:r>
          </w:p>
        </w:tc>
      </w:tr>
    </w:tbl>
    <w:p w14:paraId="6BF91BA6" w14:textId="77777777" w:rsidR="00952A24" w:rsidRPr="00675EDD" w:rsidRDefault="00952A24">
      <w:pPr>
        <w:spacing w:after="120"/>
      </w:pPr>
    </w:p>
    <w:p w14:paraId="4EA699ED" w14:textId="77777777" w:rsidR="00952A24" w:rsidRPr="00675EDD" w:rsidRDefault="00000000">
      <w:pPr>
        <w:spacing w:before="200" w:after="120"/>
        <w:jc w:val="both"/>
      </w:pPr>
      <w:r w:rsidRPr="00675EDD">
        <w:rPr>
          <w:b/>
          <w:u w:val="single"/>
        </w:rPr>
        <w:t>Reviewer's comment 4:</w:t>
      </w:r>
    </w:p>
    <w:p w14:paraId="686C0538" w14:textId="77777777" w:rsidR="00952A24" w:rsidRPr="00675EDD" w:rsidRDefault="00000000">
      <w:pPr>
        <w:jc w:val="both"/>
      </w:pPr>
      <w:r w:rsidRPr="00675EDD">
        <w:t xml:space="preserve">The reported global and morphology IPE values have a </w:t>
      </w:r>
      <w:proofErr w:type="gramStart"/>
      <w:r w:rsidRPr="00675EDD">
        <w:t>large differences</w:t>
      </w:r>
      <w:proofErr w:type="gramEnd"/>
      <w:r w:rsidRPr="00675EDD">
        <w:t xml:space="preserve"> in magnitude. It should be clarified how metrics are aggregated, i.e how phase integrals are accumulated, how missing predicted classes are treated, and whether errors are absolute or signed before aggregation.</w:t>
      </w:r>
    </w:p>
    <w:p w14:paraId="1311134F" w14:textId="77777777" w:rsidR="00952A24" w:rsidRPr="00675EDD" w:rsidRDefault="00000000">
      <w:pPr>
        <w:spacing w:before="160" w:after="120"/>
        <w:jc w:val="both"/>
      </w:pPr>
      <w:r w:rsidRPr="00675EDD">
        <w:rPr>
          <w:b/>
        </w:rPr>
        <w:t>Authors Response:</w:t>
      </w:r>
    </w:p>
    <w:p w14:paraId="111E68A3" w14:textId="77777777" w:rsidR="00952A24" w:rsidRPr="00675EDD" w:rsidRDefault="00000000">
      <w:pPr>
        <w:jc w:val="both"/>
      </w:pPr>
      <w:r w:rsidRPr="00675EDD">
        <w:t>Thanks for this comment. We sincerely appreciate the reviewer's request, and an explicit description of the aggregation has been added, addressing each of the three sub-questions in turn. The description was written against the evaluation code rather than from the intended definition.</w:t>
      </w:r>
    </w:p>
    <w:p w14:paraId="56A0EBC3" w14:textId="77777777" w:rsidR="00952A24" w:rsidRPr="00675EDD" w:rsidRDefault="00000000">
      <w:pPr>
        <w:jc w:val="both"/>
      </w:pPr>
      <w:r w:rsidRPr="00675EDD">
        <w:t xml:space="preserve">On how the phase integrals are accumulated, for each image the predicted and ground-truth integrated phase quantities are obtained by summing the phase over all pixels in the relevant foreground region, which is the full foreground for the global formulation and the corresponding class mask for the class-specific values, and the IPE equation is then evaluated for that image. The reported global IPE is the </w:t>
      </w:r>
      <w:proofErr w:type="gramStart"/>
      <w:r w:rsidRPr="00675EDD">
        <w:t>mean</w:t>
      </w:r>
      <w:proofErr w:type="gramEnd"/>
      <w:r w:rsidRPr="00675EDD">
        <w:t xml:space="preserve"> of these per-image values, and the class-specific IPE is the </w:t>
      </w:r>
      <w:proofErr w:type="gramStart"/>
      <w:r w:rsidRPr="00675EDD">
        <w:t>mean</w:t>
      </w:r>
      <w:proofErr w:type="gramEnd"/>
      <w:r w:rsidRPr="00675EDD">
        <w:t xml:space="preserve"> over the images that contain that class.</w:t>
      </w:r>
    </w:p>
    <w:p w14:paraId="76817AAB" w14:textId="77777777" w:rsidR="00952A24" w:rsidRPr="00675EDD" w:rsidRDefault="00000000">
      <w:pPr>
        <w:jc w:val="both"/>
      </w:pPr>
      <w:r w:rsidRPr="00675EDD">
        <w:lastRenderedPageBreak/>
        <w:t xml:space="preserve">On whether errors are absolute or signed, the error is absolute at the image level, so over-estimation and under-estimation in different images cannot </w:t>
      </w:r>
      <w:proofErr w:type="gramStart"/>
      <w:r w:rsidRPr="00675EDD">
        <w:t>cancel</w:t>
      </w:r>
      <w:proofErr w:type="gramEnd"/>
      <w:r w:rsidRPr="00675EDD">
        <w:t xml:space="preserve"> in the reported mean. We have been careful not to overstate this: within a single image the phase is summed over all cells before the absolute value is taken, so offsetting errors within one image remain possible, and that is precisely why the per-cell IPE requested in Comment 2 is also reported.</w:t>
      </w:r>
    </w:p>
    <w:p w14:paraId="604BE25D" w14:textId="7044CF68" w:rsidR="00952A24" w:rsidRPr="00675EDD" w:rsidRDefault="00000000">
      <w:pPr>
        <w:jc w:val="both"/>
      </w:pPr>
      <w:r w:rsidRPr="00675EDD">
        <w:t xml:space="preserve">On missing predicted classes, a morphology class with no detections in an image yields a predicted integrated phase of zero, and this is not excluded but is reflected directly in the metric as an IPE approaching 100% for that image. </w:t>
      </w:r>
      <w:r w:rsidR="00C10D6C" w:rsidRPr="00C10D6C">
        <w:t xml:space="preserve">Two distinct effects therefore produce the magnitude difference the reviewer observed. A class that is not detected in an image contributes essentially 100% </w:t>
      </w:r>
      <w:proofErr w:type="gramStart"/>
      <w:r w:rsidR="00C10D6C" w:rsidRPr="00C10D6C">
        <w:t>for</w:t>
      </w:r>
      <w:proofErr w:type="gramEnd"/>
      <w:r w:rsidR="00C10D6C" w:rsidRPr="00C10D6C">
        <w:t xml:space="preserve"> that image. A class whose predicted region is much larger than the annotated one contributes more than 100%, because an under-estimated integral can never exceed 100% under Eq. (11), so any value above that level reflects over-estimation of the class phase integral; the stomatocyte row under PMC alone in Table 4 is of this second kind, and its Dice score of 0.018 is consistent with severe class-prediction failure. In neither case does the class-specific value imply an error of similar size in the global phase integral.</w:t>
      </w:r>
    </w:p>
    <w:p w14:paraId="5A37E785" w14:textId="77777777" w:rsidR="00952A24" w:rsidRPr="00675EDD" w:rsidRDefault="00000000">
      <w:pPr>
        <w:jc w:val="both"/>
      </w:pPr>
      <w:r w:rsidRPr="00675EDD">
        <w:t>These revisions have been incorporated into Section 3.3.2 (Quantitative Phase Preservation), including the text accompanying the IPE equation.</w:t>
      </w:r>
    </w:p>
    <w:tbl>
      <w:tblPr>
        <w:tblStyle w:val="TableGrid"/>
        <w:tblW w:w="0" w:type="auto"/>
        <w:tblLook w:val="04A0" w:firstRow="1" w:lastRow="0" w:firstColumn="1" w:lastColumn="0" w:noHBand="0" w:noVBand="1"/>
      </w:tblPr>
      <w:tblGrid>
        <w:gridCol w:w="9360"/>
      </w:tblGrid>
      <w:tr w:rsidR="00952A24" w:rsidRPr="00675EDD" w14:paraId="0B79F846" w14:textId="77777777">
        <w:tc>
          <w:tcPr>
            <w:tcW w:w="9360" w:type="dxa"/>
          </w:tcPr>
          <w:p w14:paraId="2DB9BC13" w14:textId="77777777" w:rsidR="00952A24" w:rsidRPr="00675EDD" w:rsidRDefault="00000000">
            <w:pPr>
              <w:spacing w:after="80"/>
            </w:pPr>
            <w:r w:rsidRPr="00675EDD">
              <w:rPr>
                <w:rFonts w:ascii="Times New Roman" w:hAnsi="Times New Roman"/>
                <w:b/>
              </w:rPr>
              <w:t>3.3.2. Quantitative Phase Preservation</w:t>
            </w:r>
          </w:p>
          <w:p w14:paraId="4970E7D0" w14:textId="37C5C89E" w:rsidR="00050181" w:rsidRPr="00675EDD" w:rsidRDefault="00000000" w:rsidP="00D2144C">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IPE was evaluated both globally and for individual RBC morphology classes. 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675EDD">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Pr="00675EDD">
              <w:rPr>
                <w:rFonts w:ascii="Times New Roman" w:eastAsia="Times New Roman" w:hAnsi="Times New Roman" w:cs="Times New Roman"/>
              </w:rPr>
              <w:t xml:space="preserve"> are accumulated by summing the phase over all pixels in the relevant foreground region (the full foreground for the global formulation, or the corresponding class mask for class-specific IPE), and Eq. (11) is evaluated per image; the reported global IPE is the mean of these per-image values, and class-specific IPE is the mean over the images that contain that class. Because Eq. (11) operates on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Pr="00675EDD">
              <w:rPr>
                <w:rFonts w:ascii="Times New Roman" w:eastAsia="Times New Roman" w:hAnsi="Times New Roman" w:cs="Times New Roman"/>
              </w:rPr>
              <w:t xml:space="preserve">, IPE is an absolute (unsigned) error, so over- and under-estimation in different images cannot cancel in the reported mean; within one image, however, the phase is summed over all cells before the absolute value is taken, which is why the per-cell IPE is also reported below. A morphology class with zero detections yields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=0</m:t>
              </m:r>
            </m:oMath>
            <w:r w:rsidRPr="00675EDD">
              <w:rPr>
                <w:rFonts w:ascii="Times New Roman" w:eastAsia="Times New Roman" w:hAnsi="Times New Roman" w:cs="Times New Roman"/>
              </w:rPr>
              <w:t xml:space="preserve"> for that class, which is not excluded but is instead reflected directly in Eq. (11) as an IPE approaching 100%, consistent with the complete-detection-failure cases reported in Section 4.4. In addition to the global formulation in Eq. (11), a per-cell IPE was computed by matching each ground-truth cell (projected area 15 to 200 µm²) one-to-one with a predicted cell (IoU ≥ 0.5) and evaluating the relative phase-integral error for that cell individually, using phase after subtraction of a least-squares background plane; unmatched cells were excluded from this per-cell statistic. For the selected EdgeSAM configuration (</w:t>
            </w:r>
            <w:r w:rsidRPr="00953FA6">
              <w:rPr>
                <w:rFonts w:ascii="Times New Roman" w:eastAsia="Times New Roman" w:hAnsi="Times New Roman" w:cs="Times New Roman"/>
                <w:i/>
                <w:iCs/>
              </w:rPr>
              <w:t>r</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w:t>
            </w:r>
            <w:r w:rsidR="00953FA6">
              <w:rPr>
                <w:rFonts w:ascii="Times New Roman" w:eastAsia="Times New Roman" w:hAnsi="Times New Roman" w:cs="Times New Roman"/>
              </w:rPr>
              <w:t xml:space="preserve"> </w:t>
            </w:r>
            <w:r w:rsidRPr="00675EDD">
              <w:rPr>
                <w:rFonts w:ascii="Times New Roman" w:eastAsia="Times New Roman" w:hAnsi="Times New Roman" w:cs="Times New Roman"/>
              </w:rPr>
              <w:t>8), the per-cell median IPE was 3.04% (90th percentile 11.57%), with 73.7% of ground-truth cells successfully matched to a predicted cell. A lower IPE indicates that the predicted segmentation boundary more accurately preserves the phase-integrated optical information associated with the cell and therefore provides a more reliable measurement domain for subsequent optical-mass and dry-mass analysis.</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 xml:space="preserve">Boundary accuracy was additionally evaluated </w:t>
            </w:r>
            <w:r w:rsidRPr="00675EDD">
              <w:rPr>
                <w:rFonts w:ascii="Times New Roman" w:eastAsia="Times New Roman" w:hAnsi="Times New Roman" w:cs="Times New Roman"/>
              </w:rPr>
              <w:lastRenderedPageBreak/>
              <w:t>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sidRPr="00675EDD">
              <w:rPr>
                <w:rFonts w:ascii="Times New Roman" w:hAnsi="Times New Roman" w:cs="Times New Roman" w:hint="eastAsia"/>
                <w:lang w:eastAsia="ko-KR"/>
              </w:rPr>
              <w:t xml:space="preserve"> </w:t>
            </w:r>
            <w:r w:rsidRPr="00675EDD">
              <w:rPr>
                <w:rFonts w:ascii="Times New Roman" w:eastAsia="Times New Roman" w:hAnsi="Times New Roman" w:cs="Times New Roman"/>
              </w:rPr>
              <w:t>Together, boundary F1 and IPE provide complementary measures of geometric boundary accuracy and optical-mass preservation, respectively.</w:t>
            </w:r>
          </w:p>
        </w:tc>
      </w:tr>
    </w:tbl>
    <w:p w14:paraId="61364382" w14:textId="77777777" w:rsidR="00952A24" w:rsidRPr="00675EDD" w:rsidRDefault="00952A24">
      <w:pPr>
        <w:spacing w:after="120"/>
      </w:pPr>
    </w:p>
    <w:p w14:paraId="79C8C743" w14:textId="77777777" w:rsidR="00952A24" w:rsidRPr="00675EDD" w:rsidRDefault="00000000">
      <w:pPr>
        <w:spacing w:before="200" w:after="120"/>
        <w:jc w:val="both"/>
      </w:pPr>
      <w:r w:rsidRPr="00675EDD">
        <w:rPr>
          <w:b/>
          <w:u w:val="single"/>
        </w:rPr>
        <w:t>Reviewer's comment 5:</w:t>
      </w:r>
    </w:p>
    <w:p w14:paraId="26914AE7" w14:textId="77777777" w:rsidR="00952A24" w:rsidRPr="00675EDD" w:rsidRDefault="00000000">
      <w:pPr>
        <w:jc w:val="both"/>
      </w:pPr>
      <w:r w:rsidRPr="00675EDD">
        <w:t>The unnormalized phase maps are used for physics-aware optimization, and for estimation of dry-</w:t>
      </w:r>
      <w:proofErr w:type="gramStart"/>
      <w:r w:rsidRPr="00675EDD">
        <w:t>mass</w:t>
      </w:r>
      <w:proofErr w:type="gramEnd"/>
      <w:r w:rsidRPr="00675EDD">
        <w:t xml:space="preserve"> the background phase offsets are subtracted. It would be useful to clarify whether the same corrections are applied when computing PMC, BGA, IPP, and IPE.</w:t>
      </w:r>
    </w:p>
    <w:p w14:paraId="2EF3599C" w14:textId="77777777" w:rsidR="00952A24" w:rsidRPr="00675EDD" w:rsidRDefault="00000000">
      <w:pPr>
        <w:spacing w:before="160" w:after="120"/>
        <w:jc w:val="both"/>
      </w:pPr>
      <w:r w:rsidRPr="00675EDD">
        <w:rPr>
          <w:b/>
        </w:rPr>
        <w:t>Authors Response:</w:t>
      </w:r>
    </w:p>
    <w:p w14:paraId="48C17968" w14:textId="77777777" w:rsidR="00952A24" w:rsidRPr="00675EDD" w:rsidRDefault="00000000">
      <w:pPr>
        <w:jc w:val="both"/>
      </w:pPr>
      <w:r w:rsidRPr="00675EDD">
        <w:t xml:space="preserve">Thanks for this comment. We sincerely appreciate the reviewer's question, which identifies an ambiguity in the submitted manuscript: background correction was described only for dry-mass estimation, leaving it </w:t>
      </w:r>
      <w:proofErr w:type="gramStart"/>
      <w:r w:rsidRPr="00675EDD">
        <w:t>unclear</w:t>
      </w:r>
      <w:proofErr w:type="gramEnd"/>
      <w:r w:rsidRPr="00675EDD">
        <w:t xml:space="preserve"> whether the same correction was applied to the physics-aware terms and to the evaluation metric.</w:t>
      </w:r>
    </w:p>
    <w:p w14:paraId="415B6C6A" w14:textId="77777777" w:rsidR="00952A24" w:rsidRPr="00675EDD" w:rsidRDefault="00000000">
      <w:pPr>
        <w:jc w:val="both"/>
      </w:pPr>
      <w:r w:rsidRPr="00675EDD">
        <w:t>These stages do not use identical corrections, and the revised manuscript now says so explicitly. Background aberrations are corrected once, during hologram reconstruction, using the numerical phase mask described in the imaging subsection. After reconstruction, no further background correction is applied when computing the segmentation loss or the global IPE, both of which operate directly on the raw phase values; since PMC, BGA and IPP are the three terms of that loss, all three operate on raw phase, as does the global IPE reported in the tables. Background-phase compensation is applied at the dry-mass estimation stage, where the residual image-wise baseline is estimated from the non-cellular region and subtracted before phase integration.</w:t>
      </w:r>
    </w:p>
    <w:p w14:paraId="6B5AEBFB" w14:textId="77777777" w:rsidR="00952A24" w:rsidRPr="00675EDD" w:rsidRDefault="00000000">
      <w:pPr>
        <w:jc w:val="both"/>
      </w:pPr>
      <w:r w:rsidRPr="00675EDD">
        <w:t>The one exception is stated rather than left implicit: the per-cell IPE added in response to Comment 2 subtracts a least-squares background plane before evaluating the per-cell error, because a per-cell statistic is far more sensitive to a residual background level than a whole-image sum.</w:t>
      </w:r>
    </w:p>
    <w:p w14:paraId="1A1BF558" w14:textId="77777777" w:rsidR="00952A24" w:rsidRPr="00675EDD" w:rsidRDefault="00000000">
      <w:pPr>
        <w:jc w:val="both"/>
      </w:pPr>
      <w:r w:rsidRPr="00675EDD">
        <w:t>Because the global IPE is computed on uncorrected phase, its sensitivity to background variation is a legitimate question, and the robustness evaluation added in response to Reviewer 2, Comment 1 addresses it directly.</w:t>
      </w:r>
    </w:p>
    <w:p w14:paraId="3D9FFFDE" w14:textId="77777777" w:rsidR="00952A24" w:rsidRPr="00675EDD" w:rsidRDefault="00000000">
      <w:pPr>
        <w:jc w:val="both"/>
      </w:pPr>
      <w:r w:rsidRPr="00675EDD">
        <w:t>These revisions have been incorporated into Section 2.6 (Quantitative Phase-Derived Cellular Measurements), Section 3.3.2 (Quantitative Phase Preservation) and Section 4.3 (Physics-Aware Loss Ablation).</w:t>
      </w:r>
    </w:p>
    <w:tbl>
      <w:tblPr>
        <w:tblStyle w:val="TableGrid"/>
        <w:tblW w:w="0" w:type="auto"/>
        <w:tblLook w:val="04A0" w:firstRow="1" w:lastRow="0" w:firstColumn="1" w:lastColumn="0" w:noHBand="0" w:noVBand="1"/>
      </w:tblPr>
      <w:tblGrid>
        <w:gridCol w:w="9360"/>
      </w:tblGrid>
      <w:tr w:rsidR="00952A24" w:rsidRPr="00675EDD" w14:paraId="4DD66C0A" w14:textId="77777777">
        <w:tc>
          <w:tcPr>
            <w:tcW w:w="9360" w:type="dxa"/>
          </w:tcPr>
          <w:p w14:paraId="3E27CBC1" w14:textId="77777777" w:rsidR="00952A24" w:rsidRPr="00675EDD" w:rsidRDefault="00000000">
            <w:pPr>
              <w:spacing w:after="80"/>
            </w:pPr>
            <w:r w:rsidRPr="00675EDD">
              <w:rPr>
                <w:rFonts w:ascii="Times New Roman" w:hAnsi="Times New Roman"/>
                <w:b/>
              </w:rPr>
              <w:lastRenderedPageBreak/>
              <w:t>2.6. Quantitative Phase-Derived Cellular Measurements</w:t>
            </w:r>
          </w:p>
          <w:p w14:paraId="17C0785E" w14:textId="77777777" w:rsidR="00050181" w:rsidRPr="00675EDD" w:rsidRDefault="00000000" w:rsidP="00D300E9">
            <w:pPr>
              <w:spacing w:after="120"/>
              <w:jc w:val="both"/>
              <w:rPr>
                <w:rFonts w:ascii="Times New Roman" w:eastAsia="Times New Roman" w:hAnsi="Times New Roman" w:cs="Times New Roman"/>
              </w:rPr>
            </w:pPr>
            <w:r w:rsidRPr="00675EDD">
              <w:rPr>
                <w:rFonts w:ascii="Times New Roman" w:eastAsia="Times New Roman" w:hAnsi="Times New Roman" w:cs="Times New Roman"/>
              </w:rPr>
              <w:t xml:space="preserve">Per-cell measurements are obtained through connected-component labeling of the predicted foreground at the native patch resolution. Components outside the predefined </w:t>
            </w:r>
            <w:proofErr w:type="gramStart"/>
            <w:r w:rsidRPr="00675EDD">
              <w:rPr>
                <w:rFonts w:ascii="Times New Roman" w:eastAsia="Times New Roman" w:hAnsi="Times New Roman" w:cs="Times New Roman"/>
              </w:rPr>
              <w:t>projected-area</w:t>
            </w:r>
            <w:proofErr w:type="gramEnd"/>
            <w:r w:rsidRPr="00675EDD">
              <w:rPr>
                <w:rFonts w:ascii="Times New Roman" w:eastAsia="Times New Roman" w:hAnsi="Times New Roman" w:cs="Times New Roman"/>
              </w:rPr>
              <w:t xml:space="preserve"> range are excluded to remove isolated pixel artifacts and unresolved multi-cell clusters. Cell perimeter is calculated using the Crofton estimator to reduce sensitivity to pixelation. For dry-mass estimation, the background phase level is estimated from the non-cellular region of each quantitative phase map and subtracted to remove residual image-wise phase offsets. The integrated phase is converted to cellular dry mass using Eq. (10), with the phase scale calibrated to the mean corpuscular hemoglobin (MCH) reference. No background correction is applied when computing the segmentation loss or the global Integrated-Phase Error (IPE); both operate directly on the raw phase values. Background-phase compensation is applied at the dry-mass estimation stage described above and in the per-cell IPE statistic of Section 3.3.2.</w:t>
            </w:r>
          </w:p>
        </w:tc>
      </w:tr>
    </w:tbl>
    <w:p w14:paraId="35FB96D2" w14:textId="77777777" w:rsidR="00952A24" w:rsidRPr="00675EDD" w:rsidRDefault="00952A24">
      <w:pPr>
        <w:spacing w:after="120"/>
      </w:pPr>
    </w:p>
    <w:p w14:paraId="0FD5D24E" w14:textId="77777777" w:rsidR="00952A24" w:rsidRDefault="00000000">
      <w:pPr>
        <w:spacing w:before="200"/>
        <w:jc w:val="both"/>
      </w:pPr>
      <w:r w:rsidRPr="00675EDD">
        <w:t>We hope that our explanations have satisfied the reviewer's concerns.</w:t>
      </w:r>
    </w:p>
    <w:sectPr w:rsidR="00952A2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855568">
    <w:abstractNumId w:val="8"/>
  </w:num>
  <w:num w:numId="2" w16cid:durableId="1587306632">
    <w:abstractNumId w:val="6"/>
  </w:num>
  <w:num w:numId="3" w16cid:durableId="1478955252">
    <w:abstractNumId w:val="5"/>
  </w:num>
  <w:num w:numId="4" w16cid:durableId="232199732">
    <w:abstractNumId w:val="4"/>
  </w:num>
  <w:num w:numId="5" w16cid:durableId="1889340409">
    <w:abstractNumId w:val="7"/>
  </w:num>
  <w:num w:numId="6" w16cid:durableId="780031184">
    <w:abstractNumId w:val="3"/>
  </w:num>
  <w:num w:numId="7" w16cid:durableId="1361275717">
    <w:abstractNumId w:val="2"/>
  </w:num>
  <w:num w:numId="8" w16cid:durableId="1548834539">
    <w:abstractNumId w:val="1"/>
  </w:num>
  <w:num w:numId="9" w16cid:durableId="197429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888"/>
    <w:rsid w:val="00034616"/>
    <w:rsid w:val="00050181"/>
    <w:rsid w:val="0006063C"/>
    <w:rsid w:val="0015074B"/>
    <w:rsid w:val="0029639D"/>
    <w:rsid w:val="00326F90"/>
    <w:rsid w:val="00473119"/>
    <w:rsid w:val="004F3FFA"/>
    <w:rsid w:val="00566082"/>
    <w:rsid w:val="00631263"/>
    <w:rsid w:val="00675EDD"/>
    <w:rsid w:val="00722996"/>
    <w:rsid w:val="007801D9"/>
    <w:rsid w:val="00887F39"/>
    <w:rsid w:val="00902186"/>
    <w:rsid w:val="00952A24"/>
    <w:rsid w:val="00953FA6"/>
    <w:rsid w:val="00AA1D8D"/>
    <w:rsid w:val="00AC6A6D"/>
    <w:rsid w:val="00B04EB6"/>
    <w:rsid w:val="00B47730"/>
    <w:rsid w:val="00C10D6C"/>
    <w:rsid w:val="00C20537"/>
    <w:rsid w:val="00CB0664"/>
    <w:rsid w:val="00D310F5"/>
    <w:rsid w:val="00D82FF1"/>
    <w:rsid w:val="00DD356B"/>
    <w:rsid w:val="00E97CF4"/>
    <w:rsid w:val="00FA6B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F28BB"/>
  <w14:defaultImageDpi w14:val="300"/>
  <w15:docId w15:val="{6EC10245-DFC9-4807-84A2-097D1F5F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32</Pages>
  <Words>12295</Words>
  <Characters>70083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Usama Ikram</cp:lastModifiedBy>
  <cp:revision>17</cp:revision>
  <dcterms:created xsi:type="dcterms:W3CDTF">2013-12-23T23:15:00Z</dcterms:created>
  <dcterms:modified xsi:type="dcterms:W3CDTF">2026-10-22T20:12:00Z</dcterms:modified>
  <cp:category/>
</cp:coreProperties>
</file>