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E8148" w14:textId="4B4EAC83" w:rsidR="00764B1B" w:rsidRDefault="009E3DA7" w:rsidP="00764B1B">
      <w:pPr>
        <w:spacing w:after="0"/>
        <w:rPr>
          <w:rFonts w:ascii="Times New Roman" w:hAnsi="Times New Roman" w:cs="Times New Roman"/>
          <w:b/>
          <w:sz w:val="24"/>
          <w:szCs w:val="24"/>
        </w:rPr>
      </w:pPr>
      <w:r w:rsidRPr="00214282">
        <w:rPr>
          <w:rFonts w:ascii="Times New Roman" w:hAnsi="Times New Roman" w:cs="Times New Roman"/>
          <w:b/>
          <w:sz w:val="24"/>
          <w:szCs w:val="24"/>
        </w:rPr>
        <w:t xml:space="preserve">Supplementary </w:t>
      </w:r>
      <w:r w:rsidR="004A3994" w:rsidRPr="00214282">
        <w:rPr>
          <w:rFonts w:ascii="Times New Roman" w:hAnsi="Times New Roman" w:cs="Times New Roman"/>
          <w:b/>
          <w:sz w:val="24"/>
          <w:szCs w:val="24"/>
        </w:rPr>
        <w:t>Informatio</w:t>
      </w:r>
      <w:r w:rsidR="00CB53AE">
        <w:rPr>
          <w:rFonts w:ascii="Times New Roman" w:hAnsi="Times New Roman" w:cs="Times New Roman"/>
          <w:b/>
          <w:sz w:val="24"/>
          <w:szCs w:val="24"/>
        </w:rPr>
        <w:t>n</w:t>
      </w:r>
    </w:p>
    <w:p w14:paraId="0C4C408F" w14:textId="0109441F" w:rsidR="00FC3935" w:rsidRPr="00764B1B" w:rsidRDefault="00494576" w:rsidP="00764B1B">
      <w:pPr>
        <w:spacing w:after="0"/>
        <w:rPr>
          <w:rFonts w:ascii="Times New Roman" w:hAnsi="Times New Roman" w:cs="Times New Roman"/>
          <w:b/>
          <w:sz w:val="24"/>
          <w:szCs w:val="24"/>
        </w:rPr>
      </w:pPr>
      <w:r>
        <w:rPr>
          <w:rFonts w:ascii="Times New Roman" w:eastAsia="Times New Roman" w:hAnsi="Times New Roman" w:cs="Times New Roman"/>
          <w:b/>
          <w:bCs/>
          <w:sz w:val="24"/>
          <w:szCs w:val="24"/>
        </w:rPr>
        <w:t>Physics-Aware Lightweight Segmentation for Quantitative Holographic Cell Analysis</w:t>
      </w:r>
      <w:r w:rsidR="00764B1B">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with Optical Mass Preservation</w:t>
      </w:r>
    </w:p>
    <w:p w14:paraId="645565C5" w14:textId="431F071A" w:rsidR="00A51F47" w:rsidRPr="00214282" w:rsidRDefault="00AF5214" w:rsidP="00764B1B">
      <w:pPr>
        <w:spacing w:after="0"/>
        <w:rPr>
          <w:rFonts w:ascii="Times New Roman" w:hAnsi="Times New Roman" w:cs="Times New Roman"/>
          <w:sz w:val="22"/>
          <w:vertAlign w:val="superscript"/>
        </w:rPr>
      </w:pPr>
      <w:r w:rsidRPr="00214282">
        <w:rPr>
          <w:rFonts w:ascii="Times New Roman" w:hAnsi="Times New Roman" w:cs="Times New Roman"/>
          <w:szCs w:val="20"/>
        </w:rPr>
        <w:t>Usama Ikram</w:t>
      </w:r>
      <w:r w:rsidR="0058061D" w:rsidRPr="00214282">
        <w:rPr>
          <w:rFonts w:ascii="Times New Roman" w:hAnsi="Times New Roman" w:cs="Times New Roman"/>
          <w:szCs w:val="20"/>
          <w:vertAlign w:val="superscript"/>
        </w:rPr>
        <w:t>1</w:t>
      </w:r>
      <w:r w:rsidR="00496C3B" w:rsidRPr="00214282">
        <w:rPr>
          <w:rFonts w:ascii="Times New Roman" w:hAnsi="Times New Roman" w:cs="Times New Roman"/>
          <w:szCs w:val="20"/>
        </w:rPr>
        <w:t>,</w:t>
      </w:r>
      <w:r w:rsidR="00BC48A8" w:rsidRPr="00214282">
        <w:rPr>
          <w:rFonts w:ascii="Times New Roman" w:hAnsi="Times New Roman" w:cs="Times New Roman"/>
          <w:szCs w:val="20"/>
        </w:rPr>
        <w:t xml:space="preserve"> </w:t>
      </w:r>
      <w:r w:rsidRPr="00214282">
        <w:rPr>
          <w:rFonts w:ascii="Times New Roman" w:hAnsi="Times New Roman" w:cs="Times New Roman"/>
          <w:szCs w:val="20"/>
        </w:rPr>
        <w:t>Youhyun Kim</w:t>
      </w:r>
      <w:r w:rsidR="00BC48A8" w:rsidRPr="00214282">
        <w:rPr>
          <w:rFonts w:ascii="Times New Roman" w:hAnsi="Times New Roman" w:cs="Times New Roman"/>
          <w:szCs w:val="20"/>
          <w:vertAlign w:val="superscript"/>
        </w:rPr>
        <w:t>2</w:t>
      </w:r>
      <w:r w:rsidR="00E74B84" w:rsidRPr="00214282">
        <w:rPr>
          <w:rFonts w:ascii="Times New Roman" w:hAnsi="Times New Roman" w:cs="Times New Roman"/>
          <w:szCs w:val="20"/>
        </w:rPr>
        <w:t>,</w:t>
      </w:r>
      <w:r w:rsidR="00BC48A8" w:rsidRPr="00214282">
        <w:rPr>
          <w:rFonts w:ascii="Times New Roman" w:hAnsi="Times New Roman" w:cs="Times New Roman"/>
          <w:szCs w:val="20"/>
        </w:rPr>
        <w:t xml:space="preserve"> and</w:t>
      </w:r>
      <w:r w:rsidR="00496C3B" w:rsidRPr="00214282">
        <w:rPr>
          <w:rFonts w:ascii="Times New Roman" w:hAnsi="Times New Roman" w:cs="Times New Roman"/>
          <w:szCs w:val="20"/>
        </w:rPr>
        <w:t xml:space="preserve"> </w:t>
      </w:r>
      <w:r w:rsidR="00A51F47" w:rsidRPr="00214282">
        <w:rPr>
          <w:rFonts w:ascii="Times New Roman" w:hAnsi="Times New Roman" w:cs="Times New Roman"/>
          <w:szCs w:val="20"/>
        </w:rPr>
        <w:t>Inkyu Moon</w:t>
      </w:r>
      <w:r w:rsidR="002A5726" w:rsidRPr="00214282">
        <w:rPr>
          <w:rFonts w:ascii="Times New Roman" w:hAnsi="Times New Roman" w:cs="Times New Roman"/>
          <w:szCs w:val="20"/>
          <w:vertAlign w:val="superscript"/>
        </w:rPr>
        <w:t>1,2</w:t>
      </w:r>
      <w:r w:rsidR="00FA0155" w:rsidRPr="00214282">
        <w:rPr>
          <w:rFonts w:ascii="Times New Roman" w:hAnsi="Times New Roman" w:cs="Times New Roman"/>
          <w:szCs w:val="20"/>
          <w:vertAlign w:val="superscript"/>
        </w:rPr>
        <w:t>,*</w:t>
      </w:r>
    </w:p>
    <w:p w14:paraId="2816767E" w14:textId="053D2707" w:rsidR="00A51F47" w:rsidRPr="00214282" w:rsidRDefault="00AF5214" w:rsidP="00764B1B">
      <w:pPr>
        <w:spacing w:after="0"/>
        <w:rPr>
          <w:rFonts w:ascii="Times New Roman" w:eastAsia="Malgun Gothic" w:hAnsi="Times New Roman" w:cs="Times New Roman"/>
          <w:kern w:val="0"/>
          <w:szCs w:val="20"/>
        </w:rPr>
      </w:pPr>
      <w:r w:rsidRPr="00214282">
        <w:rPr>
          <w:rFonts w:ascii="Times New Roman" w:eastAsia="Malgun Gothic" w:hAnsi="Times New Roman" w:cs="Times New Roman"/>
          <w:kern w:val="0"/>
          <w:szCs w:val="20"/>
          <w:vertAlign w:val="superscript"/>
        </w:rPr>
        <w:t>1</w:t>
      </w:r>
      <w:r w:rsidRPr="00214282">
        <w:rPr>
          <w:rFonts w:ascii="Times New Roman" w:eastAsia="Malgun Gothic" w:hAnsi="Times New Roman" w:cs="Times New Roman"/>
          <w:kern w:val="0"/>
          <w:szCs w:val="20"/>
        </w:rPr>
        <w:t xml:space="preserve">Department of Artificial Intelligence, DGIST, </w:t>
      </w:r>
      <w:r w:rsidR="00131023" w:rsidRPr="00131023">
        <w:rPr>
          <w:rFonts w:ascii="Times New Roman" w:eastAsia="Malgun Gothic" w:hAnsi="Times New Roman" w:cs="Times New Roman"/>
          <w:kern w:val="0"/>
          <w:szCs w:val="20"/>
        </w:rPr>
        <w:t>Daegu 42988, South Korea</w:t>
      </w:r>
    </w:p>
    <w:p w14:paraId="2218BEBE" w14:textId="5EEFEA36" w:rsidR="004B1DD1" w:rsidRPr="00214282" w:rsidRDefault="00AF5214" w:rsidP="00764B1B">
      <w:pPr>
        <w:spacing w:after="0"/>
        <w:rPr>
          <w:rFonts w:ascii="Times New Roman" w:eastAsia="Malgun Gothic" w:hAnsi="Times New Roman" w:cs="Times New Roman"/>
          <w:kern w:val="0"/>
          <w:szCs w:val="20"/>
        </w:rPr>
      </w:pPr>
      <w:r w:rsidRPr="00214282">
        <w:rPr>
          <w:rFonts w:ascii="Times New Roman" w:eastAsia="Malgun Gothic" w:hAnsi="Times New Roman" w:cs="Times New Roman"/>
          <w:kern w:val="0"/>
          <w:szCs w:val="20"/>
          <w:vertAlign w:val="superscript"/>
        </w:rPr>
        <w:t>2</w:t>
      </w:r>
      <w:r w:rsidRPr="00214282">
        <w:rPr>
          <w:rFonts w:ascii="Times New Roman" w:eastAsia="Malgun Gothic" w:hAnsi="Times New Roman" w:cs="Times New Roman"/>
          <w:kern w:val="0"/>
          <w:szCs w:val="20"/>
        </w:rPr>
        <w:t xml:space="preserve">Department of Robotics &amp; Mechatronics Engineering, DGIST, </w:t>
      </w:r>
      <w:r w:rsidR="00131023" w:rsidRPr="00131023">
        <w:rPr>
          <w:rFonts w:ascii="Times New Roman" w:eastAsia="Malgun Gothic" w:hAnsi="Times New Roman" w:cs="Times New Roman"/>
          <w:kern w:val="0"/>
          <w:szCs w:val="20"/>
        </w:rPr>
        <w:t>Daegu 42988, South Korea</w:t>
      </w:r>
    </w:p>
    <w:p w14:paraId="00CC7F3E" w14:textId="77777777" w:rsidR="00FC3935" w:rsidRPr="00214282" w:rsidRDefault="00FC3935" w:rsidP="00E46337">
      <w:pPr>
        <w:spacing w:after="0"/>
        <w:ind w:leftChars="100" w:left="200"/>
        <w:rPr>
          <w:rFonts w:ascii="Times New Roman" w:eastAsia="Malgun Gothic" w:hAnsi="Times New Roman" w:cs="Times New Roman"/>
          <w:kern w:val="0"/>
          <w:szCs w:val="20"/>
        </w:rPr>
      </w:pPr>
    </w:p>
    <w:p w14:paraId="103378A2" w14:textId="2CA10F1D" w:rsidR="00C1440C" w:rsidRPr="00214282" w:rsidRDefault="00C1440C" w:rsidP="00764B1B">
      <w:pPr>
        <w:spacing w:after="0"/>
        <w:rPr>
          <w:rFonts w:ascii="Times New Roman" w:hAnsi="Times New Roman" w:cs="Times New Roman"/>
          <w:szCs w:val="20"/>
        </w:rPr>
      </w:pPr>
      <w:r w:rsidRPr="00214282">
        <w:rPr>
          <w:rFonts w:ascii="Times New Roman" w:hAnsi="Times New Roman" w:cs="Times New Roman"/>
          <w:szCs w:val="20"/>
          <w:vertAlign w:val="superscript"/>
        </w:rPr>
        <w:t>*</w:t>
      </w:r>
      <w:r w:rsidRPr="00214282">
        <w:rPr>
          <w:rFonts w:ascii="Times New Roman" w:hAnsi="Times New Roman" w:cs="Times New Roman"/>
          <w:szCs w:val="20"/>
        </w:rPr>
        <w:t>Corresponding author</w:t>
      </w:r>
      <w:r w:rsidR="00E77EAA" w:rsidRPr="00214282">
        <w:rPr>
          <w:rFonts w:ascii="Times New Roman" w:hAnsi="Times New Roman" w:cs="Times New Roman"/>
          <w:szCs w:val="20"/>
        </w:rPr>
        <w:t xml:space="preserve">: </w:t>
      </w:r>
      <w:r w:rsidRPr="00214282">
        <w:rPr>
          <w:rFonts w:ascii="Times New Roman" w:hAnsi="Times New Roman" w:cs="Times New Roman"/>
          <w:szCs w:val="20"/>
        </w:rPr>
        <w:t>inkyu.moon@dgist.ac.kr (I. Moon)</w:t>
      </w:r>
    </w:p>
    <w:p w14:paraId="21A7A7C2" w14:textId="77777777" w:rsidR="00C1440C" w:rsidRPr="00214282" w:rsidRDefault="00C1440C" w:rsidP="000C0CF3">
      <w:pPr>
        <w:ind w:firstLine="225"/>
        <w:rPr>
          <w:rFonts w:ascii="Times New Roman" w:hAnsi="Times New Roman" w:cs="Times New Roman"/>
          <w:szCs w:val="20"/>
        </w:rPr>
      </w:pPr>
    </w:p>
    <w:p w14:paraId="67F22762" w14:textId="02A3F52E" w:rsidR="00EA7483" w:rsidRPr="00214282" w:rsidRDefault="00131023" w:rsidP="007855B3">
      <w:pPr>
        <w:spacing w:after="60"/>
        <w:rPr>
          <w:rFonts w:ascii="Times New Roman" w:hAnsi="Times New Roman" w:cs="Times New Roman"/>
          <w:b/>
          <w:szCs w:val="20"/>
        </w:rPr>
      </w:pPr>
      <w:r>
        <w:rPr>
          <w:rFonts w:ascii="Times New Roman" w:hAnsi="Times New Roman" w:cs="Times New Roman"/>
          <w:b/>
          <w:szCs w:val="20"/>
          <w:highlight w:val="green"/>
        </w:rPr>
        <w:t xml:space="preserve">S-I. LoRA Rank Sweep for All Architectures</w:t>
      </w:r>
    </w:p>
    <w:p w14:paraId="26F883D7" w14:textId="5A42D598" w:rsidR="008D34A9" w:rsidRPr="00184282" w:rsidRDefault="00CF7E27" w:rsidP="008D34A9">
      <w:pPr>
        <w:spacing w:after="0"/>
        <w:rPr>
          <w:rFonts w:ascii="Times New Roman" w:hAnsi="Times New Roman" w:cs="Times New Roman"/>
        </w:rPr>
      </w:pPr>
      <w:r>
        <w:rPr>
          <w:rFonts w:ascii="Times New Roman" w:hAnsi="Times New Roman" w:cs="Times New Roman"/>
          <w:highlight w:val="green"/>
        </w:rPr>
        <w:t xml:space="preserve">Table S-1 lists the segmentation and integrated-phase results of the full objective for every architecture and LoRA rank (r = 2, 4, 8, 16, and 32), and Fig. S-1 shows every training seed. The main text uses EdgeSAM (</w:t>
      </w:r>
      <w:r>
        <w:rPr>
          <w:rFonts w:ascii="Times New Roman" w:hAnsi="Times New Roman" w:cs="Times New Roman"/>
          <w:i/>
          <w:iCs/>
          <w:highlight w:val="green"/>
        </w:rPr>
        <w:t xml:space="preserve">r</w:t>
      </w:r>
      <w:r>
        <w:rPr>
          <w:rFonts w:ascii="Times New Roman" w:hAnsi="Times New Roman" w:cs="Times New Roman"/>
          <w:highlight w:val="green"/>
        </w:rPr>
        <w:t xml:space="preserve">=32) as the primary configuration and MobileSAM (</w:t>
      </w:r>
      <w:r>
        <w:rPr>
          <w:rFonts w:ascii="Times New Roman" w:hAnsi="Times New Roman" w:cs="Times New Roman"/>
          <w:i/>
          <w:iCs/>
          <w:highlight w:val="green"/>
        </w:rPr>
        <w:t xml:space="preserve">r</w:t>
      </w:r>
      <w:r>
        <w:rPr>
          <w:rFonts w:ascii="Times New Roman" w:hAnsi="Times New Roman" w:cs="Times New Roman"/>
          <w:highlight w:val="green"/>
        </w:rPr>
        <w:t xml:space="preserve">=8) as the sensitivity comparison (shaded rows); this choice is descriptive and not the result of a selection rule. The dependence on rank was not monotonic for any architecture. Training was unstable in some seeds (Fig. S-2): EdgeSAM lost the spherocyte class in seed 44 at r = 2, 8, and 16, MobileSAM (</w:t>
      </w:r>
      <w:r>
        <w:rPr>
          <w:rFonts w:ascii="Times New Roman" w:hAnsi="Times New Roman" w:cs="Times New Roman"/>
          <w:i/>
          <w:iCs/>
          <w:highlight w:val="green"/>
        </w:rPr>
        <w:t xml:space="preserve">r</w:t>
      </w:r>
      <w:r>
        <w:rPr>
          <w:rFonts w:ascii="Times New Roman" w:hAnsi="Times New Roman" w:cs="Times New Roman"/>
          <w:highlight w:val="green"/>
        </w:rPr>
        <w:t xml:space="preserve">=32) collapsed in seed 43 in the second epoch and lost two classes, and MobileNet-UNet lost at least one class in every seed at every rank. Latency and memory were measured for the rank-8 models only (Table 4 of the main text).</w:t>
      </w:r>
    </w:p>
    <w:p w14:paraId="1DDD72DF" w14:textId="5322340C" w:rsidR="00A060CA" w:rsidRPr="001174D0" w:rsidRDefault="00A060CA" w:rsidP="00A75D78">
      <w:pPr>
        <w:pStyle w:val="12FigureCaptionLong"/>
        <w:spacing w:before="0" w:after="60"/>
        <w:jc w:val="center"/>
        <w:rPr>
          <w:rFonts w:cs="Times New Roman"/>
          <w:color w:val="auto"/>
          <w:szCs w:val="16"/>
        </w:rPr>
      </w:pPr>
      <w:r>
        <w:rPr>
          <w:rFonts w:cs="Times New Roman"/>
          <w:b/>
          <w:bCs/>
          <w:color w:val="auto"/>
          <w:szCs w:val="16"/>
          <w:highlight w:val="green"/>
        </w:rPr>
        <w:t xml:space="preserve">TABLE S-1</w:t>
      </w:r>
      <w:r>
        <w:rPr>
          <w:rFonts w:cs="Times New Roman"/>
          <w:color w:val="auto"/>
          <w:szCs w:val="16"/>
          <w:highlight w:val="green"/>
        </w:rPr>
        <w:t xml:space="preserve"> </w:t>
      </w:r>
      <w:r>
        <w:rPr>
          <w:rFonts w:cs="Times New Roman"/>
          <w:color w:val="auto"/>
          <w:szCs w:val="16"/>
          <w:highlight w:val="green"/>
        </w:rPr>
        <w:t xml:space="preserve">LoRA rank sweep, full objective. Mean ± SD over seeds 42, 43, and 44; shaded: configurations used in the main text.</w:t>
      </w:r>
    </w:p>
    <w:tbl>
      <w:tblPr>
        <w:tblStyle w:val="TableGrid"/>
        <w:tblW w:w="5000" w:type="pct"/>
        <w:jc w:val="center"/>
        <w:tblBorders>
          <w:top w:val="single" w:sz="4" w:space="0" w:color="auto"/>
          <w:left w:val="none" w:sz="0" w:space="0" w:color="auto"/>
          <w:bottom w:val="single" w:sz="4" w:space="0" w:color="auto"/>
          <w:right w:val="none" w:sz="0" w:space="0" w:color="auto"/>
          <w:insideH w:val="single" w:sz="4" w:space="0" w:color="auto"/>
          <w:insideV w:val="none" w:sz="0" w:space="0" w:color="auto"/>
        </w:tblBorders>
        <w:tblCellMar>
          <w:left w:w="57" w:type="dxa"/>
          <w:right w:w="57" w:type="dxa"/>
        </w:tblCellMar>
        <w:tblLook w:val="04A0" w:firstRow="1" w:lastRow="0" w:firstColumn="0" w:lastColumn="0" w:noHBand="1" w:noVBand="1"/>
      </w:tblPr>
      <w:tblGrid>
        <w:gridCol w:w="1359"/>
        <w:gridCol w:w="731"/>
        <w:gridCol w:w="1359"/>
        <w:gridCol w:w="1254"/>
        <w:gridCol w:w="1254"/>
        <w:gridCol w:w="1254"/>
        <w:gridCol w:w="1254"/>
        <w:gridCol w:w="1986"/>
      </w:tblGrid>
      <w:tr>
        <w:trPr>
          <w:cantSplit/>
          <w:tblHeader/>
        </w:trPr>
        <w:tc>
          <w:tcPr>
            <w:tcW w:w="650" w:type="pct"/>
            <w:shd w:val="clear" w:color="auto" w:fill="E7E6E6"/>
            <w:vAlign w:val="center"/>
          </w:tcPr>
          <w:p>
            <w:pPr>
              <w:spacing w:before="0" w:after="0" w:line="240" w:lineRule="auto"/>
              <w:jc w:val="left"/>
            </w:pPr>
            <w:r>
              <w:rPr>
                <w:rFonts w:ascii="Times New Roman" w:hAnsi="Times New Roman" w:cs="Times New Roman" w:eastAsia="Times New Roman"/>
                <w:b/>
                <w:bCs/>
                <w:sz w:val="16"/>
                <w:szCs w:val="16"/>
                <w:highlight w:val="green"/>
              </w:rPr>
              <w:t xml:space="preserve">Architecture</w:t>
            </w:r>
          </w:p>
        </w:tc>
        <w:tc>
          <w:tcPr>
            <w:tcW w:w="3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LoRA rank</w:t>
            </w:r>
          </w:p>
        </w:tc>
        <w:tc>
          <w:tcPr>
            <w:tcW w:w="6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Trainable params</w:t>
            </w:r>
          </w:p>
        </w:tc>
        <w:tc>
          <w:tcPr>
            <w:tcW w:w="6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Mean Dice</w:t>
            </w:r>
          </w:p>
        </w:tc>
        <w:tc>
          <w:tcPr>
            <w:tcW w:w="6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AJI</w:t>
            </w:r>
          </w:p>
        </w:tc>
        <w:tc>
          <w:tcPr>
            <w:tcW w:w="6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Boundary F1</w:t>
            </w:r>
          </w:p>
        </w:tc>
        <w:tc>
          <w:tcPr>
            <w:tcW w:w="6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Global IPE (%)</w:t>
            </w:r>
          </w:p>
        </w:tc>
        <w:tc>
          <w:tcPr>
            <w:tcW w:w="9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Seeds with a lost class (mask values)</w:t>
            </w:r>
          </w:p>
        </w:tc>
      </w:tr>
      <w:tr>
        <w:trPr>
          <w:cantSplit/>
        </w:trPr>
        <w:tc>
          <w:tcPr>
            <w:tcW w:w="6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w:t>
            </w:r>
          </w:p>
        </w:tc>
        <w:tc>
          <w:tcPr>
            <w:tcW w:w="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0.30 M (5.2%)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0.625 ± 0.108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0.249 ± 0.017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0.598 ± 0.020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4.45 ± 2.71</w:t>
            </w:r>
          </w:p>
        </w:tc>
        <w:tc>
          <w:tcPr>
            <w:tcW w:w="9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1/3 (seed 44: 2)</w:t>
            </w:r>
          </w:p>
        </w:tc>
      </w:tr>
      <w:tr>
        <w:trPr>
          <w:cantSplit/>
        </w:trPr>
        <w:tc>
          <w:tcPr>
            <w:tcW w:w="650" w:type="pct"/>
            <w:vAlign w:val="center"/>
          </w:tcPr>
          <w:p>
            <w:pPr>
              <w:spacing w:before="0" w:after="0" w:line="240" w:lineRule="auto"/>
              <w:jc w:val="left"/>
            </w:pPr>
          </w:p>
        </w:tc>
        <w:tc>
          <w:tcPr>
            <w:tcW w:w="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0.38 M (6.5%)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0.703 ± 0.009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0.252 ± 0.021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0.615 ± 0.012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3.48 ± 0.91</w:t>
            </w:r>
          </w:p>
        </w:tc>
        <w:tc>
          <w:tcPr>
            <w:tcW w:w="9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w:t>
            </w:r>
          </w:p>
        </w:tc>
      </w:tr>
      <w:tr>
        <w:trPr>
          <w:cantSplit/>
        </w:trPr>
        <w:tc>
          <w:tcPr>
            <w:tcW w:w="650" w:type="pct"/>
            <w:vAlign w:val="center"/>
          </w:tcPr>
          <w:p>
            <w:pPr>
              <w:spacing w:before="0" w:after="0" w:line="240" w:lineRule="auto"/>
              <w:jc w:val="left"/>
            </w:pPr>
          </w:p>
        </w:tc>
        <w:tc>
          <w:tcPr>
            <w:tcW w:w="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8</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0.53 M (8.9%)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0.647 ± 0.114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0.249 ± 0.043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0.608 ± 0.009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3.81 ± 1.82</w:t>
            </w:r>
          </w:p>
        </w:tc>
        <w:tc>
          <w:tcPr>
            <w:tcW w:w="9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1/3 (seed 44: 2)</w:t>
            </w:r>
          </w:p>
        </w:tc>
      </w:tr>
      <w:tr>
        <w:trPr>
          <w:cantSplit/>
        </w:trPr>
        <w:tc>
          <w:tcPr>
            <w:tcW w:w="650" w:type="pct"/>
            <w:vAlign w:val="center"/>
          </w:tcPr>
          <w:p>
            <w:pPr>
              <w:spacing w:before="0" w:after="0" w:line="240" w:lineRule="auto"/>
              <w:jc w:val="left"/>
            </w:pPr>
          </w:p>
        </w:tc>
        <w:tc>
          <w:tcPr>
            <w:tcW w:w="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16</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0.85 M (13.4%)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0.665 ± 0.114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0.277 ± 0.022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0.623 ± 0.024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4.66 ± 3.53</w:t>
            </w:r>
          </w:p>
        </w:tc>
        <w:tc>
          <w:tcPr>
            <w:tcW w:w="9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1/3 (seed 44: 2)</w:t>
            </w:r>
          </w:p>
        </w:tc>
      </w:tr>
      <w:tr>
        <w:trPr>
          <w:cantSplit/>
        </w:trPr>
        <w:tc>
          <w:tcPr>
            <w:tcW w:w="650" w:type="pct"/>
            <w:shd w:val="clear" w:color="auto" w:fill="F2F2F2"/>
            <w:vAlign w:val="center"/>
          </w:tcPr>
          <w:p>
            <w:pPr>
              <w:spacing w:before="0" w:after="0" w:line="240" w:lineRule="auto"/>
              <w:jc w:val="left"/>
            </w:pPr>
          </w:p>
        </w:tc>
        <w:tc>
          <w:tcPr>
            <w:tcW w:w="350" w:type="pct"/>
            <w:shd w:val="clear" w:color="auto" w:fill="F2F2F2"/>
            <w:vAlign w:val="center"/>
          </w:tcPr>
          <w:p>
            <w:pPr>
              <w:spacing w:before="0" w:after="0" w:line="240" w:lineRule="auto"/>
              <w:jc w:val="center"/>
            </w:pPr>
            <w:r>
              <w:rPr>
                <w:rFonts w:ascii="Times New Roman" w:hAnsi="Times New Roman" w:cs="Times New Roman" w:eastAsia="Times New Roman"/>
                <w:sz w:val="16"/>
                <w:szCs w:val="16"/>
                <w:highlight w:val="green"/>
              </w:rPr>
              <w:t xml:space="preserve">32</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6"/>
                <w:szCs w:val="16"/>
                <w:highlight w:val="green"/>
              </w:rPr>
              <w:t xml:space="preserve">1.47 M (21.2%)</w:t>
            </w:r>
          </w:p>
        </w:tc>
        <w:tc>
          <w:tcPr>
            <w:tcW w:w="600" w:type="pct"/>
            <w:shd w:val="clear" w:color="auto" w:fill="F2F2F2"/>
            <w:vAlign w:val="center"/>
          </w:tcPr>
          <w:p>
            <w:pPr>
              <w:spacing w:before="0" w:after="0" w:line="240" w:lineRule="auto"/>
              <w:jc w:val="center"/>
            </w:pPr>
            <w:r>
              <w:rPr>
                <w:rFonts w:ascii="Times New Roman" w:hAnsi="Times New Roman" w:cs="Times New Roman" w:eastAsia="Times New Roman"/>
                <w:sz w:val="16"/>
                <w:szCs w:val="16"/>
                <w:highlight w:val="green"/>
              </w:rPr>
              <w:t xml:space="preserve">0.738 ± 0.006</w:t>
            </w:r>
          </w:p>
        </w:tc>
        <w:tc>
          <w:tcPr>
            <w:tcW w:w="600" w:type="pct"/>
            <w:shd w:val="clear" w:color="auto" w:fill="F2F2F2"/>
            <w:vAlign w:val="center"/>
          </w:tcPr>
          <w:p>
            <w:pPr>
              <w:spacing w:before="0" w:after="0" w:line="240" w:lineRule="auto"/>
              <w:jc w:val="center"/>
            </w:pPr>
            <w:r>
              <w:rPr>
                <w:rFonts w:ascii="Times New Roman" w:hAnsi="Times New Roman" w:cs="Times New Roman" w:eastAsia="Times New Roman"/>
                <w:sz w:val="16"/>
                <w:szCs w:val="16"/>
                <w:highlight w:val="green"/>
              </w:rPr>
              <w:t xml:space="preserve">0.335 ± 0.020</w:t>
            </w:r>
          </w:p>
        </w:tc>
        <w:tc>
          <w:tcPr>
            <w:tcW w:w="600" w:type="pct"/>
            <w:shd w:val="clear" w:color="auto" w:fill="F2F2F2"/>
            <w:vAlign w:val="center"/>
          </w:tcPr>
          <w:p>
            <w:pPr>
              <w:spacing w:before="0" w:after="0" w:line="240" w:lineRule="auto"/>
              <w:jc w:val="center"/>
            </w:pPr>
            <w:r>
              <w:rPr>
                <w:rFonts w:ascii="Times New Roman" w:hAnsi="Times New Roman" w:cs="Times New Roman" w:eastAsia="Times New Roman"/>
                <w:sz w:val="16"/>
                <w:szCs w:val="16"/>
                <w:highlight w:val="green"/>
              </w:rPr>
              <w:t xml:space="preserve">0.642 ± 0.005</w:t>
            </w:r>
          </w:p>
        </w:tc>
        <w:tc>
          <w:tcPr>
            <w:tcW w:w="600" w:type="pct"/>
            <w:shd w:val="clear" w:color="auto" w:fill="F2F2F2"/>
            <w:vAlign w:val="center"/>
          </w:tcPr>
          <w:p>
            <w:pPr>
              <w:spacing w:before="0" w:after="0" w:line="240" w:lineRule="auto"/>
              <w:jc w:val="center"/>
            </w:pPr>
            <w:r>
              <w:rPr>
                <w:rFonts w:ascii="Times New Roman" w:hAnsi="Times New Roman" w:cs="Times New Roman" w:eastAsia="Times New Roman"/>
                <w:sz w:val="16"/>
                <w:szCs w:val="16"/>
                <w:highlight w:val="green"/>
              </w:rPr>
              <w:t xml:space="preserve">3.02 ± 0.84</w:t>
            </w:r>
          </w:p>
        </w:tc>
        <w:tc>
          <w:tcPr>
            <w:tcW w:w="950" w:type="pct"/>
            <w:shd w:val="clear" w:color="auto" w:fill="F2F2F2"/>
            <w:vAlign w:val="center"/>
          </w:tcPr>
          <w:p>
            <w:pPr>
              <w:spacing w:before="0" w:after="0" w:line="240" w:lineRule="auto"/>
              <w:jc w:val="center"/>
            </w:pPr>
            <w:r>
              <w:rPr>
                <w:rFonts w:ascii="Times New Roman" w:hAnsi="Times New Roman" w:cs="Times New Roman" w:eastAsia="Times New Roman"/>
                <w:sz w:val="16"/>
                <w:szCs w:val="16"/>
                <w:highlight w:val="green"/>
              </w:rPr>
              <w:t xml:space="preserve">0/3</w:t>
            </w:r>
          </w:p>
        </w:tc>
      </w:tr>
      <w:tr>
        <w:trPr>
          <w:cantSplit/>
        </w:trPr>
        <w:tc>
          <w:tcPr>
            <w:tcW w:w="6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MobileSAM</w:t>
            </w:r>
          </w:p>
        </w:tc>
        <w:tc>
          <w:tcPr>
            <w:tcW w:w="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0.63 M (9.4%)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0.808 ± 0.003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0.264 ± 0.013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0.801 ± 0.006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1.30 ± 0.09</w:t>
            </w:r>
          </w:p>
        </w:tc>
        <w:tc>
          <w:tcPr>
            <w:tcW w:w="9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w:t>
            </w:r>
          </w:p>
        </w:tc>
      </w:tr>
      <w:tr>
        <w:trPr>
          <w:cantSplit/>
        </w:trPr>
        <w:tc>
          <w:tcPr>
            <w:tcW w:w="650" w:type="pct"/>
            <w:vAlign w:val="center"/>
          </w:tcPr>
          <w:p>
            <w:pPr>
              <w:spacing w:before="0" w:after="0" w:line="240" w:lineRule="auto"/>
              <w:jc w:val="left"/>
            </w:pPr>
          </w:p>
        </w:tc>
        <w:tc>
          <w:tcPr>
            <w:tcW w:w="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0.64 M (9.6%)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0.811 ± 0.004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0.268 ± 0.037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0.803 ± 0.002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1.34 ± 0.07</w:t>
            </w:r>
          </w:p>
        </w:tc>
        <w:tc>
          <w:tcPr>
            <w:tcW w:w="9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w:t>
            </w:r>
          </w:p>
        </w:tc>
      </w:tr>
      <w:tr>
        <w:trPr>
          <w:cantSplit/>
        </w:trPr>
        <w:tc>
          <w:tcPr>
            <w:tcW w:w="650" w:type="pct"/>
            <w:shd w:val="clear" w:color="auto" w:fill="F2F2F2"/>
            <w:vAlign w:val="center"/>
          </w:tcPr>
          <w:p>
            <w:pPr>
              <w:spacing w:before="0" w:after="0" w:line="240" w:lineRule="auto"/>
              <w:jc w:val="left"/>
            </w:pPr>
          </w:p>
        </w:tc>
        <w:tc>
          <w:tcPr>
            <w:tcW w:w="350" w:type="pct"/>
            <w:shd w:val="clear" w:color="auto" w:fill="F2F2F2"/>
            <w:vAlign w:val="center"/>
          </w:tcPr>
          <w:p>
            <w:pPr>
              <w:spacing w:before="0" w:after="0" w:line="240" w:lineRule="auto"/>
              <w:jc w:val="center"/>
            </w:pPr>
            <w:r>
              <w:rPr>
                <w:rFonts w:ascii="Times New Roman" w:hAnsi="Times New Roman" w:cs="Times New Roman" w:eastAsia="Times New Roman"/>
                <w:sz w:val="16"/>
                <w:szCs w:val="16"/>
                <w:highlight w:val="green"/>
              </w:rPr>
              <w:t xml:space="preserve">8</w:t>
            </w:r>
          </w:p>
        </w:tc>
        <w:tc>
          <w:tcPr>
            <w:tcW w:w="650" w:type="pct"/>
            <w:shd w:val="clear" w:color="auto" w:fill="F2F2F2"/>
            <w:vAlign w:val="center"/>
          </w:tcPr>
          <w:p>
            <w:pPr>
              <w:spacing w:before="0" w:after="0" w:line="240" w:lineRule="auto"/>
              <w:jc w:val="center"/>
            </w:pPr>
            <w:r>
              <w:rPr>
                <w:rFonts w:ascii="Times New Roman" w:hAnsi="Times New Roman" w:cs="Times New Roman" w:eastAsia="Times New Roman"/>
                <w:sz w:val="16"/>
                <w:szCs w:val="16"/>
                <w:highlight w:val="green"/>
              </w:rPr>
              <w:t xml:space="preserve">0.67 M (10.0%)</w:t>
            </w:r>
          </w:p>
        </w:tc>
        <w:tc>
          <w:tcPr>
            <w:tcW w:w="600" w:type="pct"/>
            <w:shd w:val="clear" w:color="auto" w:fill="F2F2F2"/>
            <w:vAlign w:val="center"/>
          </w:tcPr>
          <w:p>
            <w:pPr>
              <w:spacing w:before="0" w:after="0" w:line="240" w:lineRule="auto"/>
              <w:jc w:val="center"/>
            </w:pPr>
            <w:r>
              <w:rPr>
                <w:rFonts w:ascii="Times New Roman" w:hAnsi="Times New Roman" w:cs="Times New Roman" w:eastAsia="Times New Roman"/>
                <w:sz w:val="16"/>
                <w:szCs w:val="16"/>
                <w:highlight w:val="green"/>
              </w:rPr>
              <w:t xml:space="preserve">0.810 ± 0.006</w:t>
            </w:r>
          </w:p>
        </w:tc>
        <w:tc>
          <w:tcPr>
            <w:tcW w:w="600" w:type="pct"/>
            <w:shd w:val="clear" w:color="auto" w:fill="F2F2F2"/>
            <w:vAlign w:val="center"/>
          </w:tcPr>
          <w:p>
            <w:pPr>
              <w:spacing w:before="0" w:after="0" w:line="240" w:lineRule="auto"/>
              <w:jc w:val="center"/>
            </w:pPr>
            <w:r>
              <w:rPr>
                <w:rFonts w:ascii="Times New Roman" w:hAnsi="Times New Roman" w:cs="Times New Roman" w:eastAsia="Times New Roman"/>
                <w:sz w:val="16"/>
                <w:szCs w:val="16"/>
                <w:highlight w:val="green"/>
              </w:rPr>
              <w:t xml:space="preserve">0.262 ± 0.017</w:t>
            </w:r>
          </w:p>
        </w:tc>
        <w:tc>
          <w:tcPr>
            <w:tcW w:w="600" w:type="pct"/>
            <w:shd w:val="clear" w:color="auto" w:fill="F2F2F2"/>
            <w:vAlign w:val="center"/>
          </w:tcPr>
          <w:p>
            <w:pPr>
              <w:spacing w:before="0" w:after="0" w:line="240" w:lineRule="auto"/>
              <w:jc w:val="center"/>
            </w:pPr>
            <w:r>
              <w:rPr>
                <w:rFonts w:ascii="Times New Roman" w:hAnsi="Times New Roman" w:cs="Times New Roman" w:eastAsia="Times New Roman"/>
                <w:sz w:val="16"/>
                <w:szCs w:val="16"/>
                <w:highlight w:val="green"/>
              </w:rPr>
              <w:t xml:space="preserve">0.802 ± 0.011</w:t>
            </w:r>
          </w:p>
        </w:tc>
        <w:tc>
          <w:tcPr>
            <w:tcW w:w="600" w:type="pct"/>
            <w:shd w:val="clear" w:color="auto" w:fill="F2F2F2"/>
            <w:vAlign w:val="center"/>
          </w:tcPr>
          <w:p>
            <w:pPr>
              <w:spacing w:before="0" w:after="0" w:line="240" w:lineRule="auto"/>
              <w:jc w:val="center"/>
            </w:pPr>
            <w:r>
              <w:rPr>
                <w:rFonts w:ascii="Times New Roman" w:hAnsi="Times New Roman" w:cs="Times New Roman" w:eastAsia="Times New Roman"/>
                <w:sz w:val="16"/>
                <w:szCs w:val="16"/>
                <w:highlight w:val="green"/>
              </w:rPr>
              <w:t xml:space="preserve">1.32 ± 0.09</w:t>
            </w:r>
          </w:p>
        </w:tc>
        <w:tc>
          <w:tcPr>
            <w:tcW w:w="950" w:type="pct"/>
            <w:shd w:val="clear" w:color="auto" w:fill="F2F2F2"/>
            <w:vAlign w:val="center"/>
          </w:tcPr>
          <w:p>
            <w:pPr>
              <w:spacing w:before="0" w:after="0" w:line="240" w:lineRule="auto"/>
              <w:jc w:val="center"/>
            </w:pPr>
            <w:r>
              <w:rPr>
                <w:rFonts w:ascii="Times New Roman" w:hAnsi="Times New Roman" w:cs="Times New Roman" w:eastAsia="Times New Roman"/>
                <w:sz w:val="16"/>
                <w:szCs w:val="16"/>
                <w:highlight w:val="green"/>
              </w:rPr>
              <w:t xml:space="preserve">0/3</w:t>
            </w:r>
          </w:p>
        </w:tc>
      </w:tr>
      <w:tr>
        <w:trPr>
          <w:cantSplit/>
        </w:trPr>
        <w:tc>
          <w:tcPr>
            <w:tcW w:w="650" w:type="pct"/>
            <w:vAlign w:val="center"/>
          </w:tcPr>
          <w:p>
            <w:pPr>
              <w:spacing w:before="0" w:after="0" w:line="240" w:lineRule="auto"/>
              <w:jc w:val="left"/>
            </w:pPr>
          </w:p>
        </w:tc>
        <w:tc>
          <w:tcPr>
            <w:tcW w:w="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16</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0.73 M (10.8%)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0.813 ± 0.002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0.279 ± 0.054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0.801 ± 0.013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1.29 ± 0.18</w:t>
            </w:r>
          </w:p>
        </w:tc>
        <w:tc>
          <w:tcPr>
            <w:tcW w:w="9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w:t>
            </w:r>
          </w:p>
        </w:tc>
      </w:tr>
      <w:tr>
        <w:trPr>
          <w:cantSplit/>
        </w:trPr>
        <w:tc>
          <w:tcPr>
            <w:tcW w:w="650" w:type="pct"/>
            <w:vAlign w:val="center"/>
          </w:tcPr>
          <w:p>
            <w:pPr>
              <w:spacing w:before="0" w:after="0" w:line="240" w:lineRule="auto"/>
              <w:jc w:val="left"/>
            </w:pPr>
          </w:p>
        </w:tc>
        <w:tc>
          <w:tcPr>
            <w:tcW w:w="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32</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0.85 M (12.3%)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0.687 ± 0.234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0.283 ± 0.020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0.794 ± 0.023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1.76 ± 0.53</w:t>
            </w:r>
          </w:p>
        </w:tc>
        <w:tc>
          <w:tcPr>
            <w:tcW w:w="9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1/3 (seed 43: 2, 4)</w:t>
            </w:r>
          </w:p>
        </w:tc>
      </w:tr>
      <w:tr>
        <w:trPr>
          <w:cantSplit/>
        </w:trPr>
        <w:tc>
          <w:tcPr>
            <w:tcW w:w="6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MobileNet-UNet</w:t>
            </w:r>
          </w:p>
        </w:tc>
        <w:tc>
          <w:tcPr>
            <w:tcW w:w="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5.47 M (71.4%)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0.410 ± 0.004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0.534 ± 0.029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0.816 ± 0.006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2.61 ± 0.23</w:t>
            </w:r>
          </w:p>
        </w:tc>
        <w:tc>
          <w:tcPr>
            <w:tcW w:w="9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3/3 (seed 42: 2, 4; seed 43: 2, 4; seed 44: 2, 4)</w:t>
            </w:r>
          </w:p>
        </w:tc>
      </w:tr>
      <w:tr>
        <w:trPr>
          <w:cantSplit/>
        </w:trPr>
        <w:tc>
          <w:tcPr>
            <w:tcW w:w="650" w:type="pct"/>
            <w:vAlign w:val="center"/>
          </w:tcPr>
          <w:p>
            <w:pPr>
              <w:spacing w:before="0" w:after="0" w:line="240" w:lineRule="auto"/>
              <w:jc w:val="left"/>
            </w:pPr>
          </w:p>
        </w:tc>
        <w:tc>
          <w:tcPr>
            <w:tcW w:w="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5.51 M (71.6%)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0.406 ± 0.002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0.560 ± 0.035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0.805 ± 0.006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2.50 ± 0.19</w:t>
            </w:r>
          </w:p>
        </w:tc>
        <w:tc>
          <w:tcPr>
            <w:tcW w:w="9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3/3 (seed 42: 2, 4; seed 43: 2, 4; seed 44: 2, 4)</w:t>
            </w:r>
          </w:p>
        </w:tc>
      </w:tr>
      <w:tr>
        <w:trPr>
          <w:cantSplit/>
        </w:trPr>
        <w:tc>
          <w:tcPr>
            <w:tcW w:w="650" w:type="pct"/>
            <w:vAlign w:val="center"/>
          </w:tcPr>
          <w:p>
            <w:pPr>
              <w:spacing w:before="0" w:after="0" w:line="240" w:lineRule="auto"/>
              <w:jc w:val="left"/>
            </w:pPr>
          </w:p>
        </w:tc>
        <w:tc>
          <w:tcPr>
            <w:tcW w:w="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8</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5.58 M (71.8%)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0.412 ± 0.004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0.551 ± 0.053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0.814 ± 0.003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2.60 ± 0.07</w:t>
            </w:r>
          </w:p>
        </w:tc>
        <w:tc>
          <w:tcPr>
            <w:tcW w:w="9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3/3 (seed 42: 2, 4; seed 43: 2, 4; seed 44: 2, 4)</w:t>
            </w:r>
          </w:p>
        </w:tc>
      </w:tr>
      <w:tr>
        <w:trPr>
          <w:cantSplit/>
        </w:trPr>
        <w:tc>
          <w:tcPr>
            <w:tcW w:w="650" w:type="pct"/>
            <w:vAlign w:val="center"/>
          </w:tcPr>
          <w:p>
            <w:pPr>
              <w:spacing w:before="0" w:after="0" w:line="240" w:lineRule="auto"/>
              <w:jc w:val="left"/>
            </w:pPr>
          </w:p>
        </w:tc>
        <w:tc>
          <w:tcPr>
            <w:tcW w:w="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16</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5.73 M (72.4%)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0.414 ± 0.002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0.505 ± 0.012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0.805 ± 0.009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3.09 ± 0.65</w:t>
            </w:r>
          </w:p>
        </w:tc>
        <w:tc>
          <w:tcPr>
            <w:tcW w:w="9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3/3 (seed 42: 2, 4; seed 43: 2, 4; seed 44: 2, 4)</w:t>
            </w:r>
          </w:p>
        </w:tc>
      </w:tr>
      <w:tr>
        <w:trPr>
          <w:cantSplit/>
        </w:trPr>
        <w:tc>
          <w:tcPr>
            <w:tcW w:w="650" w:type="pct"/>
            <w:vAlign w:val="center"/>
          </w:tcPr>
          <w:p>
            <w:pPr>
              <w:spacing w:before="0" w:after="0" w:line="240" w:lineRule="auto"/>
              <w:jc w:val="left"/>
            </w:pPr>
          </w:p>
        </w:tc>
        <w:tc>
          <w:tcPr>
            <w:tcW w:w="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32</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6.04 M (73.4%)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0.476 ± 0.108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0.541 ± 0.049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0.824 ± 0.014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5.83 ± 5.75</w:t>
            </w:r>
          </w:p>
        </w:tc>
        <w:tc>
          <w:tcPr>
            <w:tcW w:w="9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3/3 (seed 42: 2, 4; seed 43: 2, 4; seed 44: 2)</w:t>
            </w:r>
          </w:p>
        </w:tc>
      </w:tr>
    </w:tbl>
    <w:p w14:paraId="3CED1407" w14:textId="77777777" w:rsidR="001174D0" w:rsidRDefault="00EA7483" w:rsidP="005838B5">
      <w:pPr>
        <w:pStyle w:val="11Figure"/>
        <w:rPr>
          <w:b/>
          <w:color w:val="auto"/>
        </w:rPr>
      </w:pPr>
      <w:r>
        <w:drawing>
          <wp:inline xmlns:a="http://schemas.openxmlformats.org/drawingml/2006/main" xmlns:pic="http://schemas.openxmlformats.org/drawingml/2006/picture">
            <wp:extent cx="5760720" cy="3445637"/>
            <wp:docPr id="1" name="Picture 1"/>
            <wp:cNvGraphicFramePr>
              <a:graphicFrameLocks noChangeAspect="1"/>
            </wp:cNvGraphicFramePr>
            <a:graphic>
              <a:graphicData uri="http://schemas.openxmlformats.org/drawingml/2006/picture">
                <pic:pic>
                  <pic:nvPicPr>
                    <pic:cNvPr id="0" name="FigS1_rank_sweep_seeds.png"/>
                    <pic:cNvPicPr/>
                  </pic:nvPicPr>
                  <pic:blipFill>
                    <a:blip r:embed="rId18"/>
                    <a:stretch>
                      <a:fillRect/>
                    </a:stretch>
                  </pic:blipFill>
                  <pic:spPr>
                    <a:xfrm>
                      <a:off x="0" y="0"/>
                      <a:ext cx="5760720" cy="3445637"/>
                    </a:xfrm>
                    <a:prstGeom prst="rect"/>
                  </pic:spPr>
                </pic:pic>
              </a:graphicData>
            </a:graphic>
          </wp:inline>
        </w:drawing>
      </w:r>
    </w:p>
    <w:p w14:paraId="236773F8" w14:textId="39FCF82E" w:rsidR="00283C22" w:rsidRPr="001174D0" w:rsidRDefault="00DC21CB" w:rsidP="001174D0">
      <w:pPr>
        <w:pStyle w:val="12FigureCaptionLong"/>
        <w:jc w:val="center"/>
        <w:rPr>
          <w:b/>
          <w:bCs/>
        </w:rPr>
      </w:pPr>
      <w:r>
        <w:rPr>
          <w:b/>
          <w:bCs/>
          <w:highlight w:val="green"/>
        </w:rPr>
        <w:t xml:space="preserve">Fig. S-1</w:t>
      </w:r>
      <w:r>
        <w:rPr>
          <w:highlight w:val="green"/>
        </w:rPr>
        <w:t xml:space="preserve"> </w:t>
      </w:r>
      <w:r>
        <w:rPr>
          <w:highlight w:val="green"/>
        </w:rPr>
        <w:t xml:space="preserve">Mean Dice (top) and global IPE (bottom) against LoRA rank, full objective. Dots: individual seeds; crosses: seeds in which a class was lost (Dice &lt; 0.05); line: mean of three seeds.</w:t>
      </w:r>
    </w:p>
    <w:p w14:paraId="3CED1407" w14:textId="77777777" w:rsidR="001174D0" w:rsidRDefault="00EA7483" w:rsidP="005838B5">
      <w:pPr>
        <w:pStyle w:val="11Figure"/>
        <w:rPr>
          <w:b/>
          <w:color w:val="auto"/>
        </w:rPr>
      </w:pPr>
      <w:r>
        <w:drawing>
          <wp:inline xmlns:a="http://schemas.openxmlformats.org/drawingml/2006/main" xmlns:pic="http://schemas.openxmlformats.org/drawingml/2006/picture">
            <wp:extent cx="5760720" cy="1670268"/>
            <wp:docPr id="2" name="Picture 2"/>
            <wp:cNvGraphicFramePr>
              <a:graphicFrameLocks noChangeAspect="1"/>
            </wp:cNvGraphicFramePr>
            <a:graphic>
              <a:graphicData uri="http://schemas.openxmlformats.org/drawingml/2006/picture">
                <pic:pic>
                  <pic:nvPicPr>
                    <pic:cNvPr id="0" name="FigS2_validation_curves.png"/>
                    <pic:cNvPicPr/>
                  </pic:nvPicPr>
                  <pic:blipFill>
                    <a:blip r:embed="rId19"/>
                    <a:stretch>
                      <a:fillRect/>
                    </a:stretch>
                  </pic:blipFill>
                  <pic:spPr>
                    <a:xfrm>
                      <a:off x="0" y="0"/>
                      <a:ext cx="5760720" cy="1670268"/>
                    </a:xfrm>
                    <a:prstGeom prst="rect"/>
                  </pic:spPr>
                </pic:pic>
              </a:graphicData>
            </a:graphic>
          </wp:inline>
        </w:drawing>
      </w:r>
    </w:p>
    <w:p w14:paraId="236773F8" w14:textId="39FCF82E" w:rsidR="00283C22" w:rsidRPr="001174D0" w:rsidRDefault="00DC21CB" w:rsidP="001174D0">
      <w:pPr>
        <w:pStyle w:val="12FigureCaptionLong"/>
        <w:jc w:val="center"/>
        <w:rPr>
          <w:b/>
          <w:bCs/>
        </w:rPr>
      </w:pPr>
      <w:r>
        <w:rPr>
          <w:b/>
          <w:bCs/>
          <w:highlight w:val="green"/>
        </w:rPr>
        <w:t xml:space="preserve">Fig. S-2</w:t>
      </w:r>
      <w:r>
        <w:rPr>
          <w:highlight w:val="green"/>
        </w:rPr>
        <w:t xml:space="preserve"> </w:t>
      </w:r>
      <w:r>
        <w:rPr>
          <w:highlight w:val="green"/>
        </w:rPr>
        <w:t xml:space="preserve">Validation mean Dice during training of EdgeSAM and MobileSAM at r=8 and r=32, one line per seed; seeds that ended with a lost class are marked in the legend.</w:t>
      </w:r>
    </w:p>
    <w:p w14:paraId="67F22762" w14:textId="02A3F52E" w:rsidR="00EA7483" w:rsidRPr="00214282" w:rsidRDefault="00131023" w:rsidP="007855B3">
      <w:pPr>
        <w:spacing w:after="60"/>
        <w:rPr>
          <w:rFonts w:ascii="Times New Roman" w:hAnsi="Times New Roman" w:cs="Times New Roman"/>
          <w:b/>
          <w:szCs w:val="20"/>
        </w:rPr>
      </w:pPr>
      <w:r>
        <w:rPr>
          <w:rFonts w:ascii="Times New Roman" w:hAnsi="Times New Roman" w:cs="Times New Roman"/>
          <w:b/>
          <w:szCs w:val="20"/>
          <w:highlight w:val="green"/>
        </w:rPr>
        <w:t xml:space="preserve">S-II. Loss Ablation at All LoRA Ranks</w:t>
      </w:r>
    </w:p>
    <w:p w14:paraId="26F883D7" w14:textId="5A42D598" w:rsidR="008D34A9" w:rsidRPr="00184282" w:rsidRDefault="00CF7E27" w:rsidP="008D34A9">
      <w:pPr>
        <w:spacing w:after="0"/>
        <w:rPr>
          <w:rFonts w:ascii="Times New Roman" w:hAnsi="Times New Roman" w:cs="Times New Roman"/>
        </w:rPr>
      </w:pPr>
      <w:r>
        <w:rPr>
          <w:rFonts w:ascii="Times New Roman" w:hAnsi="Times New Roman" w:cs="Times New Roman"/>
          <w:highlight w:val="green"/>
        </w:rPr>
        <w:t xml:space="preserve">Table S-2 gives the component-wise ablation (D: Dice only; P: Dice with PMC; B: Dice with PMC and BGA; F: full objective with IPP) for every architecture and rank. Over the 15 architecture–rank configurations, the mean global IPE of the full objective was lower than that of Dice alone in 15 and lower than that of Dice with PMC and BGA in 13; the seed-paired 95% interval excluded zero in 3 and 1 configurations, respectively. Over the 45 seed-paired comparisons, the full objective had the lower IPE in 42 against Dice alone and in 36 against Dice with PMC and BGA. A class was lost in 6, 3, and 13 of the 15 Dice-only runs of EdgeSAM, MobileSAM, and MobileNet-UNet, and in 3, 1, and 15 of the 15 full-objective runs. For EdgeSAM, the AJI of the full objective was higher than that of Dice with PMC and BGA in 0 of 15 seed-paired comparisons, and its Dice was higher than with Dice alone in 9 of 15.</w:t>
      </w:r>
    </w:p>
    <w:p w14:paraId="1DDD72DF" w14:textId="5322340C" w:rsidR="00A060CA" w:rsidRPr="001174D0" w:rsidRDefault="00A060CA" w:rsidP="00A75D78">
      <w:pPr>
        <w:pStyle w:val="12FigureCaptionLong"/>
        <w:spacing w:before="0" w:after="60"/>
        <w:jc w:val="center"/>
        <w:rPr>
          <w:rFonts w:cs="Times New Roman"/>
          <w:color w:val="auto"/>
          <w:szCs w:val="16"/>
        </w:rPr>
      </w:pPr>
      <w:r>
        <w:rPr>
          <w:rFonts w:cs="Times New Roman"/>
          <w:b/>
          <w:bCs/>
          <w:color w:val="auto"/>
          <w:szCs w:val="16"/>
          <w:highlight w:val="green"/>
        </w:rPr>
        <w:t xml:space="preserve">TABLE S-2</w:t>
      </w:r>
      <w:r>
        <w:rPr>
          <w:rFonts w:cs="Times New Roman"/>
          <w:color w:val="auto"/>
          <w:szCs w:val="16"/>
          <w:highlight w:val="green"/>
        </w:rPr>
        <w:t xml:space="preserve"> </w:t>
      </w:r>
      <w:r>
        <w:rPr>
          <w:rFonts w:cs="Times New Roman"/>
          <w:color w:val="auto"/>
          <w:szCs w:val="16"/>
          <w:highlight w:val="green"/>
        </w:rPr>
        <w:t xml:space="preserve">Loss ablation at all LoRA ranks (means over seeds 42, 43, and 44).</w:t>
      </w:r>
    </w:p>
    <w:tbl>
      <w:tblPr>
        <w:tblStyle w:val="TableGrid"/>
        <w:tblW w:w="5000" w:type="pct"/>
        <w:jc w:val="center"/>
        <w:tblBorders>
          <w:top w:val="single" w:sz="4" w:space="0" w:color="auto"/>
          <w:left w:val="none" w:sz="0" w:space="0" w:color="auto"/>
          <w:bottom w:val="single" w:sz="4" w:space="0" w:color="auto"/>
          <w:right w:val="none" w:sz="0" w:space="0" w:color="auto"/>
          <w:insideH w:val="single" w:sz="4" w:space="0" w:color="auto"/>
          <w:insideV w:val="none" w:sz="0" w:space="0" w:color="auto"/>
        </w:tblBorders>
        <w:tblCellMar>
          <w:left w:w="57" w:type="dxa"/>
          <w:right w:w="57" w:type="dxa"/>
        </w:tblCellMar>
        <w:tblLook w:val="04A0" w:firstRow="1" w:lastRow="0" w:firstColumn="0" w:lastColumn="0" w:noHBand="1" w:noVBand="1"/>
      </w:tblPr>
      <w:tblGrid>
        <w:gridCol w:w="1568"/>
        <w:gridCol w:w="940"/>
        <w:gridCol w:w="2822"/>
        <w:gridCol w:w="2822"/>
        <w:gridCol w:w="2299"/>
      </w:tblGrid>
      <w:tr>
        <w:trPr>
          <w:cantSplit/>
          <w:tblHeader/>
        </w:trPr>
        <w:tc>
          <w:tcPr>
            <w:tcW w:w="750" w:type="pct"/>
            <w:shd w:val="clear" w:color="auto" w:fill="E7E6E6"/>
            <w:vAlign w:val="center"/>
          </w:tcPr>
          <w:p>
            <w:pPr>
              <w:spacing w:before="0" w:after="0" w:line="240" w:lineRule="auto"/>
              <w:jc w:val="left"/>
            </w:pPr>
            <w:r>
              <w:rPr>
                <w:rFonts w:ascii="Times New Roman" w:hAnsi="Times New Roman" w:cs="Times New Roman" w:eastAsia="Times New Roman"/>
                <w:b/>
                <w:bCs/>
                <w:sz w:val="16"/>
                <w:szCs w:val="16"/>
                <w:highlight w:val="green"/>
              </w:rPr>
              <w:t xml:space="preserve">Architecture</w:t>
            </w:r>
          </w:p>
        </w:tc>
        <w:tc>
          <w:tcPr>
            <w:tcW w:w="4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LoRA rank</w:t>
            </w:r>
          </w:p>
        </w:tc>
        <w:tc>
          <w:tcPr>
            <w:tcW w:w="13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Mean Dice (D / P / B / F)</w:t>
            </w:r>
          </w:p>
        </w:tc>
        <w:tc>
          <w:tcPr>
            <w:tcW w:w="13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Global IPE, % (D / P / B / F)</w:t>
            </w:r>
          </w:p>
        </w:tc>
        <w:tc>
          <w:tcPr>
            <w:tcW w:w="11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Seeds with a lost class (D / P / B / F)</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0.576 / 0.710 / 0.717 / 0.625</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14.42 / 5.26 / 4.88 / 4.45</w:t>
            </w:r>
          </w:p>
        </w:tc>
        <w:tc>
          <w:tcPr>
            <w:tcW w:w="11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 / 0 / 0 / 1</w:t>
            </w:r>
          </w:p>
        </w:tc>
      </w:tr>
      <w:tr>
        <w:trPr>
          <w:cantSplit/>
        </w:trPr>
        <w:tc>
          <w:tcPr>
            <w:tcW w:w="750" w:type="pct"/>
            <w:vAlign w:val="center"/>
          </w:tcPr>
          <w:p>
            <w:pPr>
              <w:spacing w:before="0" w:after="0" w:line="240" w:lineRule="auto"/>
              <w:jc w:val="left"/>
            </w:pP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0.610 / 0.727 / 0.723 / 0.703</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10.96 / 4.68 / 4.98 / 3.48</w:t>
            </w:r>
          </w:p>
        </w:tc>
        <w:tc>
          <w:tcPr>
            <w:tcW w:w="11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 / 0 / 0 / 0</w:t>
            </w:r>
          </w:p>
        </w:tc>
      </w:tr>
      <w:tr>
        <w:trPr>
          <w:cantSplit/>
        </w:trPr>
        <w:tc>
          <w:tcPr>
            <w:tcW w:w="750" w:type="pct"/>
            <w:vAlign w:val="center"/>
          </w:tcPr>
          <w:p>
            <w:pPr>
              <w:spacing w:before="0" w:after="0" w:line="240" w:lineRule="auto"/>
              <w:jc w:val="left"/>
            </w:pP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8</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0.624 / 0.672 / 0.735 / 0.647</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10.82 / 7.97 / 4.25 / 3.81</w:t>
            </w:r>
          </w:p>
        </w:tc>
        <w:tc>
          <w:tcPr>
            <w:tcW w:w="11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 / 1 / 0 / 1</w:t>
            </w:r>
          </w:p>
        </w:tc>
      </w:tr>
      <w:tr>
        <w:trPr>
          <w:cantSplit/>
        </w:trPr>
        <w:tc>
          <w:tcPr>
            <w:tcW w:w="750" w:type="pct"/>
            <w:vAlign w:val="center"/>
          </w:tcPr>
          <w:p>
            <w:pPr>
              <w:spacing w:before="0" w:after="0" w:line="240" w:lineRule="auto"/>
              <w:jc w:val="left"/>
            </w:pP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16</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0.621 / 0.741 / 0.742 / 0.665</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11.05 / 3.71 / 3.43 / 4.66</w:t>
            </w:r>
          </w:p>
        </w:tc>
        <w:tc>
          <w:tcPr>
            <w:tcW w:w="11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 / 0 / 0 / 1</w:t>
            </w:r>
          </w:p>
        </w:tc>
      </w:tr>
      <w:tr>
        <w:trPr>
          <w:cantSplit/>
        </w:trPr>
        <w:tc>
          <w:tcPr>
            <w:tcW w:w="750" w:type="pct"/>
            <w:vAlign w:val="center"/>
          </w:tcPr>
          <w:p>
            <w:pPr>
              <w:spacing w:before="0" w:after="0" w:line="240" w:lineRule="auto"/>
              <w:jc w:val="left"/>
            </w:pP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32</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0.619 / 0.680 / 0.746 / 0.738</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11.20 / 7.45 / 3.64 / 3.02</w:t>
            </w:r>
          </w:p>
        </w:tc>
        <w:tc>
          <w:tcPr>
            <w:tcW w:w="11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 / 1 / 0 / 0</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MobileSAM</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0.741 / 0.805 / 0.740 / 0.808</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5.35 / 1.55 / 5.32 / 1.30</w:t>
            </w:r>
          </w:p>
        </w:tc>
        <w:tc>
          <w:tcPr>
            <w:tcW w:w="11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 / 0 / 1 / 0</w:t>
            </w:r>
          </w:p>
        </w:tc>
      </w:tr>
      <w:tr>
        <w:trPr>
          <w:cantSplit/>
        </w:trPr>
        <w:tc>
          <w:tcPr>
            <w:tcW w:w="750" w:type="pct"/>
            <w:vAlign w:val="center"/>
          </w:tcPr>
          <w:p>
            <w:pPr>
              <w:spacing w:before="0" w:after="0" w:line="240" w:lineRule="auto"/>
              <w:jc w:val="left"/>
            </w:pP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0.811 / 0.806 / 0.741 / 0.811</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1.44 / 1.50 / 5.23 / 1.34</w:t>
            </w:r>
          </w:p>
        </w:tc>
        <w:tc>
          <w:tcPr>
            <w:tcW w:w="11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 / 0 / 1 / 0</w:t>
            </w:r>
          </w:p>
        </w:tc>
      </w:tr>
      <w:tr>
        <w:trPr>
          <w:cantSplit/>
        </w:trPr>
        <w:tc>
          <w:tcPr>
            <w:tcW w:w="750" w:type="pct"/>
            <w:vAlign w:val="center"/>
          </w:tcPr>
          <w:p>
            <w:pPr>
              <w:spacing w:before="0" w:after="0" w:line="240" w:lineRule="auto"/>
              <w:jc w:val="left"/>
            </w:pP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8</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0.811 / 0.813 / 0.813 / 0.810</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1.53 / 1.60 / 1.48 / 1.32</w:t>
            </w:r>
          </w:p>
        </w:tc>
        <w:tc>
          <w:tcPr>
            <w:tcW w:w="11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 / 0 / 0 / 0</w:t>
            </w:r>
          </w:p>
        </w:tc>
      </w:tr>
      <w:tr>
        <w:trPr>
          <w:cantSplit/>
        </w:trPr>
        <w:tc>
          <w:tcPr>
            <w:tcW w:w="750" w:type="pct"/>
            <w:vAlign w:val="center"/>
          </w:tcPr>
          <w:p>
            <w:pPr>
              <w:spacing w:before="0" w:after="0" w:line="240" w:lineRule="auto"/>
              <w:jc w:val="left"/>
            </w:pP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16</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0.813 / 0.813 / 0.817 / 0.813</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1.54 / 1.58 / 1.55 / 1.29</w:t>
            </w:r>
          </w:p>
        </w:tc>
        <w:tc>
          <w:tcPr>
            <w:tcW w:w="11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 / 0 / 0 / 0</w:t>
            </w:r>
          </w:p>
        </w:tc>
      </w:tr>
      <w:tr>
        <w:trPr>
          <w:cantSplit/>
        </w:trPr>
        <w:tc>
          <w:tcPr>
            <w:tcW w:w="750" w:type="pct"/>
            <w:vAlign w:val="center"/>
          </w:tcPr>
          <w:p>
            <w:pPr>
              <w:spacing w:before="0" w:after="0" w:line="240" w:lineRule="auto"/>
              <w:jc w:val="left"/>
            </w:pP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32</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0.674 / 0.817 / 0.818 / 0.687</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9.23 / 1.58 / 1.46 / 1.76</w:t>
            </w:r>
          </w:p>
        </w:tc>
        <w:tc>
          <w:tcPr>
            <w:tcW w:w="11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 / 0 / 0 / 1</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MobileNet-UNet</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0.416 / 0.413 / 0.549 / 0.410</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17.98 / 19.88 / 12.40 / 2.61</w:t>
            </w:r>
          </w:p>
        </w:tc>
        <w:tc>
          <w:tcPr>
            <w:tcW w:w="11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 / 3 / 3 / 3</w:t>
            </w:r>
          </w:p>
        </w:tc>
      </w:tr>
      <w:tr>
        <w:trPr>
          <w:cantSplit/>
        </w:trPr>
        <w:tc>
          <w:tcPr>
            <w:tcW w:w="750" w:type="pct"/>
            <w:vAlign w:val="center"/>
          </w:tcPr>
          <w:p>
            <w:pPr>
              <w:spacing w:before="0" w:after="0" w:line="240" w:lineRule="auto"/>
              <w:jc w:val="left"/>
            </w:pP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0.482 / 0.417 / 0.490 / 0.406</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16.52 / 19.39 / 14.70 / 2.50</w:t>
            </w:r>
          </w:p>
        </w:tc>
        <w:tc>
          <w:tcPr>
            <w:tcW w:w="11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 / 3 / 3 / 3</w:t>
            </w:r>
          </w:p>
        </w:tc>
      </w:tr>
      <w:tr>
        <w:trPr>
          <w:cantSplit/>
        </w:trPr>
        <w:tc>
          <w:tcPr>
            <w:tcW w:w="750" w:type="pct"/>
            <w:vAlign w:val="center"/>
          </w:tcPr>
          <w:p>
            <w:pPr>
              <w:spacing w:before="0" w:after="0" w:line="240" w:lineRule="auto"/>
              <w:jc w:val="left"/>
            </w:pP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8</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0.485 / 0.414 / 0.544 / 0.412</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15.48 / 19.79 / 13.96 / 2.60</w:t>
            </w:r>
          </w:p>
        </w:tc>
        <w:tc>
          <w:tcPr>
            <w:tcW w:w="11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 / 3 / 2 / 3</w:t>
            </w:r>
          </w:p>
        </w:tc>
      </w:tr>
      <w:tr>
        <w:trPr>
          <w:cantSplit/>
        </w:trPr>
        <w:tc>
          <w:tcPr>
            <w:tcW w:w="750" w:type="pct"/>
            <w:vAlign w:val="center"/>
          </w:tcPr>
          <w:p>
            <w:pPr>
              <w:spacing w:before="0" w:after="0" w:line="240" w:lineRule="auto"/>
              <w:jc w:val="left"/>
            </w:pP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16</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0.550 / 0.413 / 0.612 / 0.414</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14.18 / 20.13 / 11.50 / 3.09</w:t>
            </w:r>
          </w:p>
        </w:tc>
        <w:tc>
          <w:tcPr>
            <w:tcW w:w="11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 / 3 / 2 / 3</w:t>
            </w:r>
          </w:p>
        </w:tc>
      </w:tr>
      <w:tr>
        <w:trPr>
          <w:cantSplit/>
        </w:trPr>
        <w:tc>
          <w:tcPr>
            <w:tcW w:w="750" w:type="pct"/>
            <w:vAlign w:val="center"/>
          </w:tcPr>
          <w:p>
            <w:pPr>
              <w:spacing w:before="0" w:after="0" w:line="240" w:lineRule="auto"/>
              <w:jc w:val="left"/>
            </w:pP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32</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0.359 / 0.486 / 0.418 / 0.476</w:t>
            </w:r>
          </w:p>
        </w:tc>
        <w:tc>
          <w:tcPr>
            <w:tcW w:w="13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20.83 / 15.96 / 19.54 / 5.83</w:t>
            </w:r>
          </w:p>
        </w:tc>
        <w:tc>
          <w:tcPr>
            <w:tcW w:w="11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 / 3 / 3 / 3</w:t>
            </w:r>
          </w:p>
        </w:tc>
      </w:tr>
    </w:tbl>
    <w:p w14:paraId="67F22762" w14:textId="02A3F52E" w:rsidR="00EA7483" w:rsidRPr="00214282" w:rsidRDefault="00131023" w:rsidP="007855B3">
      <w:pPr>
        <w:spacing w:after="60"/>
        <w:rPr>
          <w:rFonts w:ascii="Times New Roman" w:hAnsi="Times New Roman" w:cs="Times New Roman"/>
          <w:b/>
          <w:szCs w:val="20"/>
        </w:rPr>
      </w:pPr>
      <w:r>
        <w:rPr>
          <w:rFonts w:ascii="Times New Roman" w:hAnsi="Times New Roman" w:cs="Times New Roman"/>
          <w:b/>
          <w:szCs w:val="20"/>
          <w:highlight w:val="green"/>
        </w:rPr>
        <w:t xml:space="preserve">S-III. Class-Specific Integrated-Phase Error and Dice</w:t>
      </w:r>
    </w:p>
    <w:p w14:paraId="26F883D7" w14:textId="5A42D598" w:rsidR="008D34A9" w:rsidRPr="00184282" w:rsidRDefault="00CF7E27" w:rsidP="008D34A9">
      <w:pPr>
        <w:spacing w:after="0"/>
        <w:rPr>
          <w:rFonts w:ascii="Times New Roman" w:hAnsi="Times New Roman" w:cs="Times New Roman"/>
        </w:rPr>
      </w:pPr>
      <w:r>
        <w:rPr>
          <w:rFonts w:ascii="Times New Roman" w:hAnsi="Times New Roman" w:cs="Times New Roman"/>
          <w:highlight w:val="green"/>
        </w:rPr>
        <w:t xml:space="preserve">Table S-3 lists the class-specific IPE and Dice of the configurations of Table 1 and of the EdgeSAM loss ablation. A class that is not predicted in an image gives an IPE of 100% for that image, so the class-specific IPE is dominated by misclassification between morphologies; the global IPE over the whole foreground is the measure of integrated-phase preservation used in the main text.</w:t>
      </w:r>
    </w:p>
    <w:p w14:paraId="1DDD72DF" w14:textId="5322340C" w:rsidR="00A060CA" w:rsidRPr="001174D0" w:rsidRDefault="00A060CA" w:rsidP="00A75D78">
      <w:pPr>
        <w:pStyle w:val="12FigureCaptionLong"/>
        <w:spacing w:before="0" w:after="60"/>
        <w:jc w:val="center"/>
        <w:rPr>
          <w:rFonts w:cs="Times New Roman"/>
          <w:color w:val="auto"/>
          <w:szCs w:val="16"/>
        </w:rPr>
      </w:pPr>
      <w:r>
        <w:rPr>
          <w:rFonts w:cs="Times New Roman"/>
          <w:b/>
          <w:bCs/>
          <w:color w:val="auto"/>
          <w:szCs w:val="16"/>
          <w:highlight w:val="green"/>
        </w:rPr>
        <w:t xml:space="preserve">TABLE S-3</w:t>
      </w:r>
      <w:r>
        <w:rPr>
          <w:rFonts w:cs="Times New Roman"/>
          <w:color w:val="auto"/>
          <w:szCs w:val="16"/>
          <w:highlight w:val="green"/>
        </w:rPr>
        <w:t xml:space="preserve"> </w:t>
      </w:r>
      <w:r>
        <w:rPr>
          <w:rFonts w:cs="Times New Roman"/>
          <w:color w:val="auto"/>
          <w:szCs w:val="16"/>
          <w:highlight w:val="green"/>
        </w:rPr>
        <w:t xml:space="preserve">Class-specific IPE (%) and Dice by mask value (1 discocyte, 2 spherocyte, 3 echinocyte, 4 stomatocyte), means over seeds 42, 43, and 44, including seeds in which a class was lost.</w:t>
      </w:r>
    </w:p>
    <w:tbl>
      <w:tblPr>
        <w:tblStyle w:val="TableGrid"/>
        <w:tblW w:w="5000" w:type="pct"/>
        <w:jc w:val="center"/>
        <w:tblBorders>
          <w:top w:val="single" w:sz="4" w:space="0" w:color="auto"/>
          <w:left w:val="none" w:sz="0" w:space="0" w:color="auto"/>
          <w:bottom w:val="single" w:sz="4" w:space="0" w:color="auto"/>
          <w:right w:val="none" w:sz="0" w:space="0" w:color="auto"/>
          <w:insideH w:val="single" w:sz="4" w:space="0" w:color="auto"/>
          <w:insideV w:val="none" w:sz="0" w:space="0" w:color="auto"/>
        </w:tblBorders>
        <w:tblCellMar>
          <w:left w:w="57" w:type="dxa"/>
          <w:right w:w="57" w:type="dxa"/>
        </w:tblCellMar>
        <w:tblLook w:val="04A0" w:firstRow="1" w:lastRow="0" w:firstColumn="0" w:lastColumn="0" w:noHBand="1" w:noVBand="1"/>
      </w:tblPr>
      <w:tblGrid>
        <w:gridCol w:w="1568"/>
        <w:gridCol w:w="1568"/>
        <w:gridCol w:w="914"/>
        <w:gridCol w:w="914"/>
        <w:gridCol w:w="914"/>
        <w:gridCol w:w="914"/>
        <w:gridCol w:w="914"/>
        <w:gridCol w:w="914"/>
        <w:gridCol w:w="914"/>
        <w:gridCol w:w="914"/>
      </w:tblGrid>
      <w:tr>
        <w:trPr>
          <w:cantSplit/>
          <w:tblHeader/>
        </w:trPr>
        <w:tc>
          <w:tcPr>
            <w:tcW w:w="750" w:type="pct"/>
            <w:shd w:val="clear" w:color="auto" w:fill="E7E6E6"/>
            <w:vAlign w:val="center"/>
          </w:tcPr>
          <w:p>
            <w:pPr>
              <w:spacing w:before="0" w:after="0" w:line="240" w:lineRule="auto"/>
              <w:jc w:val="left"/>
            </w:pPr>
            <w:r>
              <w:rPr>
                <w:rFonts w:ascii="Times New Roman" w:hAnsi="Times New Roman" w:cs="Times New Roman" w:eastAsia="Times New Roman"/>
                <w:b/>
                <w:bCs/>
                <w:sz w:val="16"/>
                <w:szCs w:val="16"/>
                <w:highlight w:val="green"/>
              </w:rPr>
              <w:t xml:space="preserve">Configuration</w:t>
            </w:r>
          </w:p>
        </w:tc>
        <w:tc>
          <w:tcPr>
            <w:tcW w:w="7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Loss</w:t>
            </w:r>
          </w:p>
        </w:tc>
        <w:tc>
          <w:tcPr>
            <w:tcW w:w="437"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IPE (%), 1</w:t>
            </w:r>
          </w:p>
        </w:tc>
        <w:tc>
          <w:tcPr>
            <w:tcW w:w="437"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IPE (%), 2</w:t>
            </w:r>
          </w:p>
        </w:tc>
        <w:tc>
          <w:tcPr>
            <w:tcW w:w="437"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IPE (%), 3</w:t>
            </w:r>
          </w:p>
        </w:tc>
        <w:tc>
          <w:tcPr>
            <w:tcW w:w="437"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IPE (%), 4</w:t>
            </w:r>
          </w:p>
        </w:tc>
        <w:tc>
          <w:tcPr>
            <w:tcW w:w="437"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Dice, 1</w:t>
            </w:r>
          </w:p>
        </w:tc>
        <w:tc>
          <w:tcPr>
            <w:tcW w:w="437"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Dice, 2</w:t>
            </w:r>
          </w:p>
        </w:tc>
        <w:tc>
          <w:tcPr>
            <w:tcW w:w="437"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Dice, 3</w:t>
            </w:r>
          </w:p>
        </w:tc>
        <w:tc>
          <w:tcPr>
            <w:tcW w:w="437"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Dice, 4</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MobileNet-UNet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=8)</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 PMC + BGA + IPP (full)</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79.5</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100.0</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28.2</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100.0</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0.891</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0.000</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0.756</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0.000</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MobileSAM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=8)</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 PMC + BGA + IPP (full)</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7.2</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22.1</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28.7</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55.2</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0.923</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0.851</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0.760</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0.708</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=8)</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 PMC + BGA + IPP (full)</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22.5</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51.5</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34.3</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49.6</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0.882</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0.513</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0.628</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0.563</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=32)</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 PMC + BGA + IPP (full)</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6.4</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24.2</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28.7</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52.2</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0.895</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0.789</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0.655</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0.614</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=8)</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Dice</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6.5</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64.2</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28.7</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49.4</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0.893</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0.343</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0.668</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0.592</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=8)</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 PMC</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7.4</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49.5</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29.7</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47.1</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0.892</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0.524</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0.669</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0.601</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=8)</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 PMC + BGA</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7.6</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22.1</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31.5</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46.7</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0.892</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0.783</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0.654</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0.612</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=32)</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Dice</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7.0</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71.2</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30.8</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43.6</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0.898</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0.272</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0.675</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0.630</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=32)</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 PMC</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6.5</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48.4</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28.0</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47.8</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0.896</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0.522</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0.678</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0.625</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=32)</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 PMC + BGA</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6.4</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24.8</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30.4</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44.6</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0.896</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0.781</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0.678</w:t>
            </w:r>
          </w:p>
        </w:tc>
        <w:tc>
          <w:tcPr>
            <w:tcW w:w="437"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0.627</w:t>
            </w:r>
          </w:p>
        </w:tc>
      </w:tr>
    </w:tbl>
    <w:p w14:paraId="67F22762" w14:textId="02A3F52E" w:rsidR="00EA7483" w:rsidRPr="00214282" w:rsidRDefault="00131023" w:rsidP="007855B3">
      <w:pPr>
        <w:spacing w:after="60"/>
        <w:rPr>
          <w:rFonts w:ascii="Times New Roman" w:hAnsi="Times New Roman" w:cs="Times New Roman"/>
          <w:b/>
          <w:szCs w:val="20"/>
        </w:rPr>
      </w:pPr>
      <w:r>
        <w:rPr>
          <w:rFonts w:ascii="Times New Roman" w:hAnsi="Times New Roman" w:cs="Times New Roman"/>
          <w:b/>
          <w:szCs w:val="20"/>
          <w:highlight w:val="green"/>
        </w:rPr>
        <w:t xml:space="preserve">S-IV. Segmentation Accuracy versus Inference Throughput</w:t>
      </w:r>
    </w:p>
    <w:p w14:paraId="26F883D7" w14:textId="5A42D598" w:rsidR="008D34A9" w:rsidRPr="00184282" w:rsidRDefault="00CF7E27" w:rsidP="008D34A9">
      <w:pPr>
        <w:spacing w:after="0"/>
        <w:rPr>
          <w:rFonts w:ascii="Times New Roman" w:hAnsi="Times New Roman" w:cs="Times New Roman"/>
        </w:rPr>
      </w:pPr>
      <w:r>
        <w:rPr>
          <w:rFonts w:ascii="Times New Roman" w:hAnsi="Times New Roman" w:cs="Times New Roman"/>
          <w:highlight w:val="green"/>
        </w:rPr>
        <w:t xml:space="preserve">Fig. S-3 relates the mean Dice of the rank-8 models to their FP32 forward-pass throughput (Table 4 of the main text); both quantities refer to rank 8. Dice was evaluated with the PyTorch checkpoints and is plotted at the same value for both runtimes.</w:t>
      </w:r>
    </w:p>
    <w:p w14:paraId="3CED1407" w14:textId="77777777" w:rsidR="001174D0" w:rsidRDefault="00EA7483" w:rsidP="005838B5">
      <w:pPr>
        <w:pStyle w:val="11Figure"/>
        <w:rPr>
          <w:b/>
          <w:color w:val="auto"/>
        </w:rPr>
      </w:pPr>
      <w:r>
        <w:drawing>
          <wp:inline xmlns:a="http://schemas.openxmlformats.org/drawingml/2006/main" xmlns:pic="http://schemas.openxmlformats.org/drawingml/2006/picture">
            <wp:extent cx="4206240" cy="2955638"/>
            <wp:docPr id="3" name="Picture 3"/>
            <wp:cNvGraphicFramePr>
              <a:graphicFrameLocks noChangeAspect="1"/>
            </wp:cNvGraphicFramePr>
            <a:graphic>
              <a:graphicData uri="http://schemas.openxmlformats.org/drawingml/2006/picture">
                <pic:pic>
                  <pic:nvPicPr>
                    <pic:cNvPr id="0" name="FigS3_accuracy_vs_throughput.png"/>
                    <pic:cNvPicPr/>
                  </pic:nvPicPr>
                  <pic:blipFill>
                    <a:blip r:embed="rId20"/>
                    <a:stretch>
                      <a:fillRect/>
                    </a:stretch>
                  </pic:blipFill>
                  <pic:spPr>
                    <a:xfrm>
                      <a:off x="0" y="0"/>
                      <a:ext cx="4206240" cy="2955638"/>
                    </a:xfrm>
                    <a:prstGeom prst="rect"/>
                  </pic:spPr>
                </pic:pic>
              </a:graphicData>
            </a:graphic>
          </wp:inline>
        </w:drawing>
      </w:r>
    </w:p>
    <w:p w14:paraId="236773F8" w14:textId="39FCF82E" w:rsidR="00283C22" w:rsidRPr="001174D0" w:rsidRDefault="00DC21CB" w:rsidP="001174D0">
      <w:pPr>
        <w:pStyle w:val="12FigureCaptionLong"/>
        <w:jc w:val="center"/>
        <w:rPr>
          <w:b/>
          <w:bCs/>
        </w:rPr>
      </w:pPr>
      <w:r>
        <w:rPr>
          <w:b/>
          <w:bCs/>
          <w:highlight w:val="green"/>
        </w:rPr>
        <w:t xml:space="preserve">Fig. S-3</w:t>
      </w:r>
      <w:r>
        <w:rPr>
          <w:highlight w:val="green"/>
        </w:rPr>
        <w:t xml:space="preserve"> </w:t>
      </w:r>
      <w:r>
        <w:rPr>
          <w:highlight w:val="green"/>
        </w:rPr>
        <w:t xml:space="preserve">Mean Dice (mean ± SD over three seeds) against FP32 forward-pass throughput (mean of three timing passes) of the rank-8 models. Circles: PyTorch; squares: ONNX Runtime; class losses are noted next to each model.</w:t>
      </w:r>
    </w:p>
    <w:p w14:paraId="67F22762" w14:textId="02A3F52E" w:rsidR="00EA7483" w:rsidRPr="00214282" w:rsidRDefault="00131023" w:rsidP="007855B3">
      <w:pPr>
        <w:spacing w:after="60"/>
        <w:rPr>
          <w:rFonts w:ascii="Times New Roman" w:hAnsi="Times New Roman" w:cs="Times New Roman"/>
          <w:b/>
          <w:szCs w:val="20"/>
        </w:rPr>
      </w:pPr>
      <w:r>
        <w:rPr>
          <w:rFonts w:ascii="Times New Roman" w:hAnsi="Times New Roman" w:cs="Times New Roman"/>
          <w:b/>
          <w:szCs w:val="20"/>
          <w:highlight w:val="green"/>
        </w:rPr>
        <w:t xml:space="preserve">S-V. Phase-Gradient Alignment of Predicted Contours</w:t>
      </w:r>
    </w:p>
    <w:p w14:paraId="26F883D7" w14:textId="5A42D598" w:rsidR="008D34A9" w:rsidRPr="00184282" w:rsidRDefault="00CF7E27" w:rsidP="008D34A9">
      <w:pPr>
        <w:spacing w:after="0"/>
        <w:rPr>
          <w:rFonts w:ascii="Times New Roman" w:hAnsi="Times New Roman" w:cs="Times New Roman"/>
        </w:rPr>
      </w:pPr>
      <w:r>
        <w:rPr>
          <w:rFonts w:ascii="Times New Roman" w:hAnsi="Times New Roman" w:cs="Times New Roman"/>
          <w:highlight w:val="green"/>
        </w:rPr>
        <w:t xml:space="preserve">Fig. S-4 shows predicted cell contours on the phase-gradient magnitude for one validation window, as a qualitative illustration of the boundary cue used by the BGA term. Its quantitative effect is assessed by the loss ablation (Table 3 of the main text and Table S-2).</w:t>
      </w:r>
    </w:p>
    <w:p w14:paraId="3CED1407" w14:textId="77777777" w:rsidR="001174D0" w:rsidRDefault="00EA7483" w:rsidP="005838B5">
      <w:pPr>
        <w:pStyle w:val="11Figure"/>
        <w:rPr>
          <w:b/>
          <w:color w:val="auto"/>
        </w:rPr>
      </w:pPr>
      <w:r>
        <w:drawing>
          <wp:inline xmlns:a="http://schemas.openxmlformats.org/drawingml/2006/main" xmlns:pic="http://schemas.openxmlformats.org/drawingml/2006/picture">
            <wp:extent cx="5760720" cy="2084832"/>
            <wp:docPr id="4" name="Picture 4"/>
            <wp:cNvGraphicFramePr>
              <a:graphicFrameLocks noChangeAspect="1"/>
            </wp:cNvGraphicFramePr>
            <a:graphic>
              <a:graphicData uri="http://schemas.openxmlformats.org/drawingml/2006/picture">
                <pic:pic>
                  <pic:nvPicPr>
                    <pic:cNvPr id="0" name="FigS4_gradient_alignment.png"/>
                    <pic:cNvPicPr/>
                  </pic:nvPicPr>
                  <pic:blipFill>
                    <a:blip r:embed="rId21"/>
                    <a:stretch>
                      <a:fillRect/>
                    </a:stretch>
                  </pic:blipFill>
                  <pic:spPr>
                    <a:xfrm>
                      <a:off x="0" y="0"/>
                      <a:ext cx="5760720" cy="2084832"/>
                    </a:xfrm>
                    <a:prstGeom prst="rect"/>
                  </pic:spPr>
                </pic:pic>
              </a:graphicData>
            </a:graphic>
          </wp:inline>
        </w:drawing>
      </w:r>
    </w:p>
    <w:p w14:paraId="236773F8" w14:textId="39FCF82E" w:rsidR="00283C22" w:rsidRPr="001174D0" w:rsidRDefault="00DC21CB" w:rsidP="001174D0">
      <w:pPr>
        <w:pStyle w:val="12FigureCaptionLong"/>
        <w:jc w:val="center"/>
        <w:rPr>
          <w:b/>
          <w:bCs/>
        </w:rPr>
      </w:pPr>
      <w:r>
        <w:rPr>
          <w:b/>
          <w:bCs/>
          <w:highlight w:val="green"/>
        </w:rPr>
        <w:t xml:space="preserve">Fig. S-4</w:t>
      </w:r>
      <w:r>
        <w:rPr>
          <w:highlight w:val="green"/>
        </w:rPr>
        <w:t xml:space="preserve"> </w:t>
      </w:r>
      <w:r>
        <w:rPr>
          <w:highlight w:val="green"/>
        </w:rPr>
        <w:t xml:space="preserve">Phase map, phase-gradient magnitude, and contours of EdgeSAM (</w:t>
      </w:r>
      <w:r>
        <w:rPr>
          <w:i/>
          <w:iCs/>
          <w:highlight w:val="green"/>
        </w:rPr>
        <w:t xml:space="preserve">r</w:t>
      </w:r>
      <w:r>
        <w:rPr>
          <w:highlight w:val="green"/>
        </w:rPr>
        <w:t xml:space="preserve">=32) and MobileSAM (</w:t>
      </w:r>
      <w:r>
        <w:rPr>
          <w:i/>
          <w:iCs/>
          <w:highlight w:val="green"/>
        </w:rPr>
        <w:t xml:space="preserve">r</w:t>
      </w:r>
      <w:r>
        <w:rPr>
          <w:highlight w:val="green"/>
        </w:rPr>
        <w:t xml:space="preserve">=8) (seed 42) on the gradient magnitude, for the validation window with the most annotated foreground.</w:t>
      </w:r>
    </w:p>
    <w:p w14:paraId="67F22762" w14:textId="02A3F52E" w:rsidR="00EA7483" w:rsidRPr="00214282" w:rsidRDefault="00131023" w:rsidP="007855B3">
      <w:pPr>
        <w:spacing w:after="60"/>
        <w:rPr>
          <w:rFonts w:ascii="Times New Roman" w:hAnsi="Times New Roman" w:cs="Times New Roman"/>
          <w:b/>
          <w:szCs w:val="20"/>
        </w:rPr>
      </w:pPr>
      <w:r>
        <w:rPr>
          <w:rFonts w:ascii="Times New Roman" w:hAnsi="Times New Roman" w:cs="Times New Roman"/>
          <w:b/>
          <w:szCs w:val="20"/>
          <w:highlight w:val="green"/>
        </w:rPr>
        <w:t xml:space="preserve">S-VI. Representative Phase Images over the Storage Period</w:t>
      </w:r>
    </w:p>
    <w:p w14:paraId="26F883D7" w14:textId="5A42D598" w:rsidR="008D34A9" w:rsidRPr="00184282" w:rsidRDefault="00CF7E27" w:rsidP="008D34A9">
      <w:pPr>
        <w:spacing w:after="0"/>
        <w:rPr>
          <w:rFonts w:ascii="Times New Roman" w:hAnsi="Times New Roman" w:cs="Times New Roman"/>
        </w:rPr>
      </w:pPr>
      <w:r>
        <w:rPr>
          <w:rFonts w:ascii="Times New Roman" w:hAnsi="Times New Roman" w:cs="Times New Roman"/>
          <w:highlight w:val="green"/>
        </w:rPr>
        <w:t xml:space="preserve">Fig. S-5 shows one validation phase map from each of five storage days, with the EdgeSAM (</w:t>
      </w:r>
      <w:r>
        <w:rPr>
          <w:rFonts w:ascii="Times New Roman" w:hAnsi="Times New Roman" w:cs="Times New Roman"/>
          <w:i/>
          <w:iCs/>
          <w:highlight w:val="green"/>
        </w:rPr>
        <w:t xml:space="preserve">r</w:t>
      </w:r>
      <w:r>
        <w:rPr>
          <w:rFonts w:ascii="Times New Roman" w:hAnsi="Times New Roman" w:cs="Times New Roman"/>
          <w:highlight w:val="green"/>
        </w:rPr>
        <w:t xml:space="preserve">=32) contours.</w:t>
      </w:r>
    </w:p>
    <w:p w14:paraId="3CED1407" w14:textId="77777777" w:rsidR="001174D0" w:rsidRDefault="00EA7483" w:rsidP="005838B5">
      <w:pPr>
        <w:pStyle w:val="11Figure"/>
        <w:rPr>
          <w:b/>
          <w:color w:val="auto"/>
        </w:rPr>
      </w:pPr>
      <w:r>
        <w:drawing>
          <wp:inline xmlns:a="http://schemas.openxmlformats.org/drawingml/2006/main" xmlns:pic="http://schemas.openxmlformats.org/drawingml/2006/picture">
            <wp:extent cx="5760720" cy="2468880"/>
            <wp:docPr id="5" name="Picture 5"/>
            <wp:cNvGraphicFramePr>
              <a:graphicFrameLocks noChangeAspect="1"/>
            </wp:cNvGraphicFramePr>
            <a:graphic>
              <a:graphicData uri="http://schemas.openxmlformats.org/drawingml/2006/picture">
                <pic:pic>
                  <pic:nvPicPr>
                    <pic:cNvPr id="0" name="FigS5_storage_images.png"/>
                    <pic:cNvPicPr/>
                  </pic:nvPicPr>
                  <pic:blipFill>
                    <a:blip r:embed="rId22"/>
                    <a:stretch>
                      <a:fillRect/>
                    </a:stretch>
                  </pic:blipFill>
                  <pic:spPr>
                    <a:xfrm>
                      <a:off x="0" y="0"/>
                      <a:ext cx="5760720" cy="2468880"/>
                    </a:xfrm>
                    <a:prstGeom prst="rect"/>
                  </pic:spPr>
                </pic:pic>
              </a:graphicData>
            </a:graphic>
          </wp:inline>
        </w:drawing>
      </w:r>
    </w:p>
    <w:p w14:paraId="236773F8" w14:textId="39FCF82E" w:rsidR="00283C22" w:rsidRPr="001174D0" w:rsidRDefault="00DC21CB" w:rsidP="001174D0">
      <w:pPr>
        <w:pStyle w:val="12FigureCaptionLong"/>
        <w:jc w:val="center"/>
        <w:rPr>
          <w:b/>
          <w:bCs/>
        </w:rPr>
      </w:pPr>
      <w:r>
        <w:rPr>
          <w:b/>
          <w:bCs/>
          <w:highlight w:val="green"/>
        </w:rPr>
        <w:t xml:space="preserve">Fig. S-5</w:t>
      </w:r>
      <w:r>
        <w:rPr>
          <w:highlight w:val="green"/>
        </w:rPr>
        <w:t xml:space="preserve"> </w:t>
      </w:r>
      <w:r>
        <w:rPr>
          <w:highlight w:val="green"/>
        </w:rPr>
        <w:t xml:space="preserve">Phase maps from storage days 0, 8, 19, 27, and 47 (first validation image of each day); bottom row: EdgeSAM (</w:t>
      </w:r>
      <w:r>
        <w:rPr>
          <w:i/>
          <w:iCs/>
          <w:highlight w:val="green"/>
        </w:rPr>
        <w:t xml:space="preserve">r</w:t>
      </w:r>
      <w:r>
        <w:rPr>
          <w:highlight w:val="green"/>
        </w:rPr>
        <w:t xml:space="preserve">=32) contours (seed 42).</w:t>
      </w:r>
    </w:p>
    <w:p w14:paraId="67F22762" w14:textId="02A3F52E" w:rsidR="00EA7483" w:rsidRPr="00214282" w:rsidRDefault="00131023" w:rsidP="007855B3">
      <w:pPr>
        <w:spacing w:after="60"/>
        <w:rPr>
          <w:rFonts w:ascii="Times New Roman" w:hAnsi="Times New Roman" w:cs="Times New Roman"/>
          <w:b/>
          <w:szCs w:val="20"/>
        </w:rPr>
      </w:pPr>
      <w:r>
        <w:rPr>
          <w:rFonts w:ascii="Times New Roman" w:hAnsi="Times New Roman" w:cs="Times New Roman"/>
          <w:b/>
          <w:szCs w:val="20"/>
          <w:highlight w:val="green"/>
        </w:rPr>
        <w:t xml:space="preserve">S-VII. Storage-Period Measurements per Day</w:t>
      </w:r>
    </w:p>
    <w:p w14:paraId="26F883D7" w14:textId="5A42D598" w:rsidR="008D34A9" w:rsidRPr="00184282" w:rsidRDefault="00CF7E27" w:rsidP="008D34A9">
      <w:pPr>
        <w:spacing w:after="0"/>
        <w:rPr>
          <w:rFonts w:ascii="Times New Roman" w:hAnsi="Times New Roman" w:cs="Times New Roman"/>
        </w:rPr>
      </w:pPr>
      <w:r>
        <w:rPr>
          <w:rFonts w:ascii="Times New Roman" w:hAnsi="Times New Roman" w:cs="Times New Roman"/>
          <w:highlight w:val="green"/>
        </w:rPr>
        <w:t xml:space="preserve">Tables S-4 and S-5 give the per-day measurements behind Fig. 8 for EdgeSAM (</w:t>
      </w:r>
      <w:r>
        <w:rPr>
          <w:rFonts w:ascii="Times New Roman" w:hAnsi="Times New Roman" w:cs="Times New Roman"/>
          <w:i/>
          <w:iCs/>
          <w:highlight w:val="green"/>
        </w:rPr>
        <w:t xml:space="preserve">r</w:t>
      </w:r>
      <w:r>
        <w:rPr>
          <w:rFonts w:ascii="Times New Roman" w:hAnsi="Times New Roman" w:cs="Times New Roman"/>
          <w:highlight w:val="green"/>
        </w:rPr>
        <w:t xml:space="preserve">=32) and MobileSAM (</w:t>
      </w:r>
      <w:r>
        <w:rPr>
          <w:rFonts w:ascii="Times New Roman" w:hAnsi="Times New Roman" w:cs="Times New Roman"/>
          <w:i/>
          <w:iCs/>
          <w:highlight w:val="green"/>
        </w:rPr>
        <w:t xml:space="preserve">r</w:t>
      </w:r>
      <w:r>
        <w:rPr>
          <w:rFonts w:ascii="Times New Roman" w:hAnsi="Times New Roman" w:cs="Times New Roman"/>
          <w:highlight w:val="green"/>
        </w:rPr>
        <w:t xml:space="preserve">=8). Cells are 4-connected foreground components of 15 to 200 µm² that do not touch an unannotated region; phase-wrapped cells are excluded. Annotation columns give the mean and, in parentheses, the cell-level SD; prediction columns give the mean over seeds of the per-day cell mean and, in brackets, the smallest and largest seed value. Predicted components are not cell counts. On days marked †, fewer than 0.6 kept components were found per annotated cell, and the predicted means describe only the components that passed the filters. Fig. S-6 shows the kept-component ratio and the fate of all predicted components per day.</w:t>
      </w:r>
    </w:p>
    <w:p w14:paraId="1DDD72DF" w14:textId="5322340C" w:rsidR="00A060CA" w:rsidRPr="001174D0" w:rsidRDefault="00A060CA" w:rsidP="00A75D78">
      <w:pPr>
        <w:pStyle w:val="12FigureCaptionLong"/>
        <w:spacing w:before="0" w:after="60"/>
        <w:jc w:val="center"/>
        <w:rPr>
          <w:rFonts w:cs="Times New Roman"/>
          <w:color w:val="auto"/>
          <w:szCs w:val="16"/>
        </w:rPr>
      </w:pPr>
      <w:r>
        <w:rPr>
          <w:rFonts w:cs="Times New Roman"/>
          <w:b/>
          <w:bCs/>
          <w:color w:val="auto"/>
          <w:szCs w:val="16"/>
          <w:highlight w:val="green"/>
        </w:rPr>
        <w:t xml:space="preserve">TABLE S-4</w:t>
      </w:r>
      <w:r>
        <w:rPr>
          <w:rFonts w:cs="Times New Roman"/>
          <w:color w:val="auto"/>
          <w:szCs w:val="16"/>
          <w:highlight w:val="green"/>
        </w:rPr>
        <w:t xml:space="preserve"> </w:t>
      </w:r>
      <w:r>
        <w:rPr>
          <w:rFonts w:cs="Times New Roman"/>
          <w:color w:val="auto"/>
          <w:szCs w:val="16"/>
          <w:highlight w:val="green"/>
        </w:rPr>
        <w:t xml:space="preserve">Per-day measurements: annotation and EdgeSAM (</w:t>
      </w:r>
      <w:r>
        <w:rPr>
          <w:rFonts w:cs="Times New Roman"/>
          <w:i/>
          <w:iCs/>
          <w:color w:val="auto"/>
          <w:szCs w:val="16"/>
          <w:highlight w:val="green"/>
        </w:rPr>
        <w:t xml:space="preserve">r</w:t>
      </w:r>
      <w:r>
        <w:rPr>
          <w:rFonts w:cs="Times New Roman"/>
          <w:color w:val="auto"/>
          <w:szCs w:val="16"/>
          <w:highlight w:val="green"/>
        </w:rPr>
        <w:t xml:space="preserve">=32), seeds 42, 43, and 44.</w:t>
      </w:r>
    </w:p>
    <w:tbl>
      <w:tblPr>
        <w:tblStyle w:val="TableGrid"/>
        <w:tblW w:w="5000" w:type="pct"/>
        <w:jc w:val="center"/>
        <w:tblBorders>
          <w:top w:val="single" w:sz="4" w:space="0" w:color="auto"/>
          <w:left w:val="none" w:sz="0" w:space="0" w:color="auto"/>
          <w:bottom w:val="single" w:sz="4" w:space="0" w:color="auto"/>
          <w:right w:val="none" w:sz="0" w:space="0" w:color="auto"/>
          <w:insideH w:val="single" w:sz="4" w:space="0" w:color="auto"/>
          <w:insideV w:val="none" w:sz="0" w:space="0" w:color="auto"/>
        </w:tblBorders>
        <w:tblCellMar>
          <w:left w:w="57" w:type="dxa"/>
          <w:right w:w="57" w:type="dxa"/>
        </w:tblCellMar>
        <w:tblLook w:val="04A0" w:firstRow="1" w:lastRow="0" w:firstColumn="0" w:lastColumn="0" w:noHBand="1" w:noVBand="1"/>
      </w:tblPr>
      <w:tblGrid>
        <w:gridCol w:w="627"/>
        <w:gridCol w:w="940"/>
        <w:gridCol w:w="1463"/>
        <w:gridCol w:w="1463"/>
        <w:gridCol w:w="1568"/>
        <w:gridCol w:w="1045"/>
        <w:gridCol w:w="1672"/>
        <w:gridCol w:w="1672"/>
      </w:tblGrid>
      <w:tr>
        <w:trPr>
          <w:cantSplit/>
          <w:tblHeader/>
        </w:trPr>
        <w:tc>
          <w:tcPr>
            <w:tcW w:w="300" w:type="pct"/>
            <w:shd w:val="clear" w:color="auto" w:fill="E7E6E6"/>
            <w:vAlign w:val="center"/>
          </w:tcPr>
          <w:p>
            <w:pPr>
              <w:spacing w:before="0" w:after="0" w:line="240" w:lineRule="auto"/>
              <w:jc w:val="left"/>
            </w:pPr>
            <w:r>
              <w:rPr>
                <w:rFonts w:ascii="Times New Roman" w:hAnsi="Times New Roman" w:cs="Times New Roman" w:eastAsia="Times New Roman"/>
                <w:b/>
                <w:bCs/>
                <w:sz w:val="16"/>
                <w:szCs w:val="16"/>
                <w:highlight w:val="green"/>
              </w:rPr>
              <w:t xml:space="preserve">Day</w:t>
            </w:r>
          </w:p>
        </w:tc>
        <w:tc>
          <w:tcPr>
            <w:tcW w:w="4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Annotated cells</w:t>
            </w:r>
          </w:p>
        </w:tc>
        <w:tc>
          <w:tcPr>
            <w:tcW w:w="7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Area, annotation (µm²)</w:t>
            </w:r>
          </w:p>
        </w:tc>
        <w:tc>
          <w:tcPr>
            <w:tcW w:w="7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Dry mass, annotation (pg)</w:t>
            </w:r>
          </w:p>
        </w:tc>
        <w:tc>
          <w:tcPr>
            <w:tcW w:w="7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Kept components (seeds 42 / 43 / 44)</w:t>
            </w:r>
          </w:p>
        </w:tc>
        <w:tc>
          <w:tcPr>
            <w:tcW w:w="5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Kept / annotated</w:t>
            </w:r>
          </w:p>
        </w:tc>
        <w:tc>
          <w:tcPr>
            <w:tcW w:w="8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Area, prediction (µm²)</w:t>
            </w:r>
          </w:p>
        </w:tc>
        <w:tc>
          <w:tcPr>
            <w:tcW w:w="8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Dry mass, prediction (pg)</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0</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185</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52.1 (21.6)</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31.7 (14.3)</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142 / 146 / 154</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0.80</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50.5 [48.4–52.6]</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31.5 [30.5–32.2]</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5</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211</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51.2 (21.9)</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33.2 (15.0)</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139 / 144 / 159</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0.70</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58.5 [56.8–60.2]</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37.3 [36.7–37.7]</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8</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220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51.9 (24.4)</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34.9 (17.8)</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119 / 114 / 112</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0.52 †</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59.3 [55.9–64.9]</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39.3 [37.4–42.3]</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12</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230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54.9 (31.8)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36.3 (22.3)</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103 / 108 / 124</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0.49 †</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61.6 [58.6–64.0]</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40.2 [38.6–41.2]</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15</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206</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59.3 (32.6)</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40.9 (25.1)</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51 / 53 / 74</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0.29 †</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60.7 [59.6–61.7]</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41.6 [40.1–42.8]</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19</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162</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49.8 (23.7)</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32.2 (15.6)</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124 / 124 / 130</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0.78</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54.5 [50.7–57.7]</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35.5 [33.6–36.8]</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23</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108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49.5 (20.3)</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30.6 (12.4)</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92 / 95 / 95</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0.87</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49.8 [48.4–50.7]</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31.3 [30.8–31.7]</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27</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93</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50.8 (22.9)</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33.0 (13.3)</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84 / 85 / 89</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0.92</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49.9 [48.6–51.5]</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33.2 [32.7–34.4]</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30</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188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46.0 (24.0)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33.5 (15.2)</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160 / 164 / 161</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0.86</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44.5 [43.9–44.8]</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32.8 [32.5–33.0]</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37</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157</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36.7 (16.8)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31.0 (10.4)</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144 / 153 / 156</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0.96</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35.5 [33.9–37.3]</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30.1 [28.9–31.2]</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47</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228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27.1 (11.0)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28.8 (7.5)</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180 / 192 / 183</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0.81</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28.9 [28.2–29.3]</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30.1 [29.4–30.6]</w:t>
            </w:r>
          </w:p>
        </w:tc>
      </w:tr>
    </w:tbl>
    <w:p w14:paraId="1DDD72DF" w14:textId="5322340C" w:rsidR="00A060CA" w:rsidRPr="001174D0" w:rsidRDefault="00A060CA" w:rsidP="00A75D78">
      <w:pPr>
        <w:pStyle w:val="12FigureCaptionLong"/>
        <w:spacing w:before="0" w:after="60"/>
        <w:jc w:val="center"/>
        <w:rPr>
          <w:rFonts w:cs="Times New Roman"/>
          <w:color w:val="auto"/>
          <w:szCs w:val="16"/>
        </w:rPr>
      </w:pPr>
      <w:r>
        <w:rPr>
          <w:rFonts w:cs="Times New Roman"/>
          <w:b/>
          <w:bCs/>
          <w:color w:val="auto"/>
          <w:szCs w:val="16"/>
          <w:highlight w:val="green"/>
        </w:rPr>
        <w:t xml:space="preserve">TABLE S-5</w:t>
      </w:r>
      <w:r>
        <w:rPr>
          <w:rFonts w:cs="Times New Roman"/>
          <w:color w:val="auto"/>
          <w:szCs w:val="16"/>
          <w:highlight w:val="green"/>
        </w:rPr>
        <w:t xml:space="preserve"> </w:t>
      </w:r>
      <w:r>
        <w:rPr>
          <w:rFonts w:cs="Times New Roman"/>
          <w:color w:val="auto"/>
          <w:szCs w:val="16"/>
          <w:highlight w:val="green"/>
        </w:rPr>
        <w:t xml:space="preserve">Per-day measurements: annotation and MobileSAM (</w:t>
      </w:r>
      <w:r>
        <w:rPr>
          <w:rFonts w:cs="Times New Roman"/>
          <w:i/>
          <w:iCs/>
          <w:color w:val="auto"/>
          <w:szCs w:val="16"/>
          <w:highlight w:val="green"/>
        </w:rPr>
        <w:t xml:space="preserve">r</w:t>
      </w:r>
      <w:r>
        <w:rPr>
          <w:rFonts w:cs="Times New Roman"/>
          <w:color w:val="auto"/>
          <w:szCs w:val="16"/>
          <w:highlight w:val="green"/>
        </w:rPr>
        <w:t xml:space="preserve">=8), seeds 42, 43, and 44.</w:t>
      </w:r>
    </w:p>
    <w:tbl>
      <w:tblPr>
        <w:tblStyle w:val="TableGrid"/>
        <w:tblW w:w="5000" w:type="pct"/>
        <w:jc w:val="center"/>
        <w:tblBorders>
          <w:top w:val="single" w:sz="4" w:space="0" w:color="auto"/>
          <w:left w:val="none" w:sz="0" w:space="0" w:color="auto"/>
          <w:bottom w:val="single" w:sz="4" w:space="0" w:color="auto"/>
          <w:right w:val="none" w:sz="0" w:space="0" w:color="auto"/>
          <w:insideH w:val="single" w:sz="4" w:space="0" w:color="auto"/>
          <w:insideV w:val="none" w:sz="0" w:space="0" w:color="auto"/>
        </w:tblBorders>
        <w:tblCellMar>
          <w:left w:w="57" w:type="dxa"/>
          <w:right w:w="57" w:type="dxa"/>
        </w:tblCellMar>
        <w:tblLook w:val="04A0" w:firstRow="1" w:lastRow="0" w:firstColumn="0" w:lastColumn="0" w:noHBand="1" w:noVBand="1"/>
      </w:tblPr>
      <w:tblGrid>
        <w:gridCol w:w="627"/>
        <w:gridCol w:w="940"/>
        <w:gridCol w:w="1463"/>
        <w:gridCol w:w="1463"/>
        <w:gridCol w:w="1568"/>
        <w:gridCol w:w="1045"/>
        <w:gridCol w:w="1672"/>
        <w:gridCol w:w="1672"/>
      </w:tblGrid>
      <w:tr>
        <w:trPr>
          <w:cantSplit/>
          <w:tblHeader/>
        </w:trPr>
        <w:tc>
          <w:tcPr>
            <w:tcW w:w="300" w:type="pct"/>
            <w:shd w:val="clear" w:color="auto" w:fill="E7E6E6"/>
            <w:vAlign w:val="center"/>
          </w:tcPr>
          <w:p>
            <w:pPr>
              <w:spacing w:before="0" w:after="0" w:line="240" w:lineRule="auto"/>
              <w:jc w:val="left"/>
            </w:pPr>
            <w:r>
              <w:rPr>
                <w:rFonts w:ascii="Times New Roman" w:hAnsi="Times New Roman" w:cs="Times New Roman" w:eastAsia="Times New Roman"/>
                <w:b/>
                <w:bCs/>
                <w:sz w:val="16"/>
                <w:szCs w:val="16"/>
                <w:highlight w:val="green"/>
              </w:rPr>
              <w:t xml:space="preserve">Day</w:t>
            </w:r>
          </w:p>
        </w:tc>
        <w:tc>
          <w:tcPr>
            <w:tcW w:w="4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Annotated cells</w:t>
            </w:r>
          </w:p>
        </w:tc>
        <w:tc>
          <w:tcPr>
            <w:tcW w:w="7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Area, annotation (µm²)</w:t>
            </w:r>
          </w:p>
        </w:tc>
        <w:tc>
          <w:tcPr>
            <w:tcW w:w="7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Dry mass, annotation (pg)</w:t>
            </w:r>
          </w:p>
        </w:tc>
        <w:tc>
          <w:tcPr>
            <w:tcW w:w="7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Kept components (seeds 42 / 43 / 44)</w:t>
            </w:r>
          </w:p>
        </w:tc>
        <w:tc>
          <w:tcPr>
            <w:tcW w:w="5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Kept / annotated</w:t>
            </w:r>
          </w:p>
        </w:tc>
        <w:tc>
          <w:tcPr>
            <w:tcW w:w="8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Area, prediction (µm²)</w:t>
            </w:r>
          </w:p>
        </w:tc>
        <w:tc>
          <w:tcPr>
            <w:tcW w:w="8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Dry mass, prediction (pg)</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0</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185</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52.1 (21.6)</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31.7 (14.3)</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138 / 138 / 140</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0.75</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52.5 [52.0–53.3]</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33.2 [32.9–33.8]</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5</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211</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51.2 (21.9)</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33.2 (15.0)</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142 / 150 / 145</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0.69</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57.1 [56.1–58.4]</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37.7 [37.2–38.5]</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8</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220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51.9 (24.4)</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34.9 (17.8)</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104 / 105 / 107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0.48 †</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55.3 [54.8–55.8]</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37.3 [36.9–37.6]</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12</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230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54.9 (31.8)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36.3 (22.3)</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105 / 104 / 106</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0.46 †</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59.7 [58.4–61.0]</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39.7 [39.0–40.6]</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15</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206</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59.3 (32.6)</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40.9 (25.1)</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34 / 32 / 40</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0.17 †</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56.8 [51.2–62.7]</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39.1 [35.7–42.8]</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19</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162</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49.8 (23.7)</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32.2 (15.6)</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127 / 127 / 130</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0.79</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52.2 [51.0–54.0]</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34.7 [34.0–35.5]</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23</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108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49.5 (20.3)</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30.6 (12.4)</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89 / 91 / 93</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0.84</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50.4 [49.4–51.6]</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31.7 [31.3–32.1]</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27</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93</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50.8 (22.9)</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33.0 (13.3)</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81 / 81 / 83</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0.88</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52.9 [52.6–53.2]</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35.5 [35.2–35.7]</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30</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188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46.0 (24.0)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33.5 (15.2)</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156 / 146 / 150</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0.80</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47.4 [45.9–48.2]</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35.4 [34.8–35.8]</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37</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157</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36.7 (16.8)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31.0 (10.4)</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147 / 146 / 146</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0.93</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39.2 [38.8–39.6]</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32.8 [32.4–33.2]</w:t>
            </w:r>
          </w:p>
        </w:tc>
      </w:tr>
      <w:tr>
        <w:trPr>
          <w:cantSplit/>
        </w:trPr>
        <w:tc>
          <w:tcPr>
            <w:tcW w:w="30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47</w:t>
            </w:r>
          </w:p>
        </w:tc>
        <w:tc>
          <w:tcPr>
            <w:tcW w:w="4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228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27.1 (11.0)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28.8 (7.5)</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205 / 193 / 197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0.87</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29.5 [28.0–30.6]</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31.5 [30.5–32.3]</w:t>
            </w:r>
          </w:p>
        </w:tc>
      </w:tr>
    </w:tbl>
    <w:p w14:paraId="3CED1407" w14:textId="77777777" w:rsidR="001174D0" w:rsidRDefault="00EA7483" w:rsidP="005838B5">
      <w:pPr>
        <w:pStyle w:val="11Figure"/>
        <w:rPr>
          <w:b/>
          <w:color w:val="auto"/>
        </w:rPr>
      </w:pPr>
      <w:r>
        <w:drawing>
          <wp:inline xmlns:a="http://schemas.openxmlformats.org/drawingml/2006/main" xmlns:pic="http://schemas.openxmlformats.org/drawingml/2006/picture">
            <wp:extent cx="5760720" cy="2139696"/>
            <wp:docPr id="6" name="Picture 6"/>
            <wp:cNvGraphicFramePr>
              <a:graphicFrameLocks noChangeAspect="1"/>
            </wp:cNvGraphicFramePr>
            <a:graphic>
              <a:graphicData uri="http://schemas.openxmlformats.org/drawingml/2006/picture">
                <pic:pic>
                  <pic:nvPicPr>
                    <pic:cNvPr id="0" name="FigS6_component_fate.png"/>
                    <pic:cNvPicPr/>
                  </pic:nvPicPr>
                  <pic:blipFill>
                    <a:blip r:embed="rId23"/>
                    <a:stretch>
                      <a:fillRect/>
                    </a:stretch>
                  </pic:blipFill>
                  <pic:spPr>
                    <a:xfrm>
                      <a:off x="0" y="0"/>
                      <a:ext cx="5760720" cy="2139696"/>
                    </a:xfrm>
                    <a:prstGeom prst="rect"/>
                  </pic:spPr>
                </pic:pic>
              </a:graphicData>
            </a:graphic>
          </wp:inline>
        </w:drawing>
      </w:r>
    </w:p>
    <w:p w14:paraId="236773F8" w14:textId="39FCF82E" w:rsidR="00283C22" w:rsidRPr="001174D0" w:rsidRDefault="00DC21CB" w:rsidP="001174D0">
      <w:pPr>
        <w:pStyle w:val="12FigureCaptionLong"/>
        <w:jc w:val="center"/>
        <w:rPr>
          <w:b/>
          <w:bCs/>
        </w:rPr>
      </w:pPr>
      <w:r>
        <w:rPr>
          <w:b/>
          <w:bCs/>
          <w:highlight w:val="green"/>
        </w:rPr>
        <w:t xml:space="preserve">Fig. S-6</w:t>
      </w:r>
      <w:r>
        <w:rPr>
          <w:highlight w:val="green"/>
        </w:rPr>
        <w:t xml:space="preserve"> </w:t>
      </w:r>
      <w:r>
        <w:rPr>
          <w:highlight w:val="green"/>
        </w:rPr>
        <w:t xml:space="preserve">Predicted components of EdgeSAM (</w:t>
      </w:r>
      <w:r>
        <w:rPr>
          <w:i/>
          <w:iCs/>
          <w:highlight w:val="green"/>
        </w:rPr>
        <w:t xml:space="preserve">r</w:t>
      </w:r>
      <w:r>
        <w:rPr>
          <w:highlight w:val="green"/>
        </w:rPr>
        <w:t xml:space="preserve">=32) per storage day: (a) kept components divided by annotated cells (markers: seeds); (b) fate of the predicted components inside the annotated field (mean of three seeds, wrapped components included), with the annotated cells kept by the same filters.</w:t>
      </w:r>
    </w:p>
    <w:p w14:paraId="67F22762" w14:textId="02A3F52E" w:rsidR="00EA7483" w:rsidRPr="00214282" w:rsidRDefault="00131023" w:rsidP="007855B3">
      <w:pPr>
        <w:spacing w:after="60"/>
        <w:rPr>
          <w:rFonts w:ascii="Times New Roman" w:hAnsi="Times New Roman" w:cs="Times New Roman"/>
          <w:b/>
          <w:szCs w:val="20"/>
        </w:rPr>
      </w:pPr>
      <w:r>
        <w:rPr>
          <w:rFonts w:ascii="Times New Roman" w:hAnsi="Times New Roman" w:cs="Times New Roman"/>
          <w:b/>
          <w:szCs w:val="20"/>
          <w:highlight w:val="green"/>
        </w:rPr>
        <w:t xml:space="preserve">S-VIII. Date-Clustered Storage Statistics</w:t>
      </w:r>
    </w:p>
    <w:p w14:paraId="26F883D7" w14:textId="5A42D598" w:rsidR="008D34A9" w:rsidRPr="00184282" w:rsidRDefault="00CF7E27" w:rsidP="008D34A9">
      <w:pPr>
        <w:spacing w:after="0"/>
        <w:rPr>
          <w:rFonts w:ascii="Times New Roman" w:hAnsi="Times New Roman" w:cs="Times New Roman"/>
        </w:rPr>
      </w:pPr>
      <w:r>
        <w:rPr>
          <w:rFonts w:ascii="Times New Roman" w:hAnsi="Times New Roman" w:cs="Times New Roman"/>
          <w:highlight w:val="green"/>
        </w:rPr>
        <w:t xml:space="preserve">Table S-6 gives, for each segmentation and training seed, the image-level Spearman correlation with storage day, the permutation p-value with the 11 acquisition dates permuted as whole blocks (10,000 permutations), the 95% date-bootstrap interval (2,000 resamples), and the range of the correlation when each date is left out, for projected area, dry mass, and the per-image difference between predicted and annotation-derived dry mass. With 11 clusters and an undocumented donor structure, these tests are approximate and exploratory.</w:t>
      </w:r>
    </w:p>
    <w:p w14:paraId="1DDD72DF" w14:textId="5322340C" w:rsidR="00A060CA" w:rsidRPr="001174D0" w:rsidRDefault="00A060CA" w:rsidP="00A75D78">
      <w:pPr>
        <w:pStyle w:val="12FigureCaptionLong"/>
        <w:spacing w:before="0" w:after="60"/>
        <w:jc w:val="center"/>
        <w:rPr>
          <w:rFonts w:cs="Times New Roman"/>
          <w:color w:val="auto"/>
          <w:szCs w:val="16"/>
        </w:rPr>
      </w:pPr>
      <w:r>
        <w:rPr>
          <w:rFonts w:cs="Times New Roman"/>
          <w:b/>
          <w:bCs/>
          <w:color w:val="auto"/>
          <w:szCs w:val="16"/>
          <w:highlight w:val="green"/>
        </w:rPr>
        <w:t xml:space="preserve">TABLE S-6</w:t>
      </w:r>
      <w:r>
        <w:rPr>
          <w:rFonts w:cs="Times New Roman"/>
          <w:color w:val="auto"/>
          <w:szCs w:val="16"/>
          <w:highlight w:val="green"/>
        </w:rPr>
        <w:t xml:space="preserve"> </w:t>
      </w:r>
      <w:r>
        <w:rPr>
          <w:rFonts w:cs="Times New Roman"/>
          <w:color w:val="auto"/>
          <w:szCs w:val="16"/>
          <w:highlight w:val="green"/>
        </w:rPr>
        <w:t xml:space="preserve">Date-clustered storage statistics of the per-image medians (wrapped cells excluded).</w:t>
      </w:r>
    </w:p>
    <w:tbl>
      <w:tblPr>
        <w:tblStyle w:val="TableGrid"/>
        <w:tblW w:w="5000" w:type="pct"/>
        <w:jc w:val="center"/>
        <w:tblBorders>
          <w:top w:val="single" w:sz="4" w:space="0" w:color="auto"/>
          <w:left w:val="none" w:sz="0" w:space="0" w:color="auto"/>
          <w:bottom w:val="single" w:sz="4" w:space="0" w:color="auto"/>
          <w:right w:val="none" w:sz="0" w:space="0" w:color="auto"/>
          <w:insideH w:val="single" w:sz="4" w:space="0" w:color="auto"/>
          <w:insideV w:val="none" w:sz="0" w:space="0" w:color="auto"/>
        </w:tblBorders>
        <w:tblCellMar>
          <w:left w:w="57" w:type="dxa"/>
          <w:right w:w="57" w:type="dxa"/>
        </w:tblCellMar>
        <w:tblLook w:val="04A0" w:firstRow="1" w:lastRow="0" w:firstColumn="0" w:lastColumn="0" w:noHBand="1" w:noVBand="1"/>
      </w:tblPr>
      <w:tblGrid>
        <w:gridCol w:w="1568"/>
        <w:gridCol w:w="627"/>
        <w:gridCol w:w="2613"/>
        <w:gridCol w:w="1045"/>
        <w:gridCol w:w="1359"/>
        <w:gridCol w:w="1672"/>
        <w:gridCol w:w="1568"/>
      </w:tblGrid>
      <w:tr>
        <w:trPr>
          <w:cantSplit/>
          <w:tblHeader/>
        </w:trPr>
        <w:tc>
          <w:tcPr>
            <w:tcW w:w="750" w:type="pct"/>
            <w:shd w:val="clear" w:color="auto" w:fill="E7E6E6"/>
            <w:vAlign w:val="center"/>
          </w:tcPr>
          <w:p>
            <w:pPr>
              <w:spacing w:before="0" w:after="0" w:line="240" w:lineRule="auto"/>
              <w:jc w:val="left"/>
            </w:pPr>
            <w:r>
              <w:rPr>
                <w:rFonts w:ascii="Times New Roman" w:hAnsi="Times New Roman" w:cs="Times New Roman" w:eastAsia="Times New Roman"/>
                <w:b/>
                <w:bCs/>
                <w:sz w:val="16"/>
                <w:szCs w:val="16"/>
                <w:highlight w:val="green"/>
              </w:rPr>
              <w:t xml:space="preserve">Segmentation</w:t>
            </w:r>
          </w:p>
        </w:tc>
        <w:tc>
          <w:tcPr>
            <w:tcW w:w="3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Seed</w:t>
            </w:r>
          </w:p>
        </w:tc>
        <w:tc>
          <w:tcPr>
            <w:tcW w:w="12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Quantity (per-image median)</w:t>
            </w:r>
          </w:p>
        </w:tc>
        <w:tc>
          <w:tcPr>
            <w:tcW w:w="5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Spearman ρ</w:t>
            </w:r>
          </w:p>
        </w:tc>
        <w:tc>
          <w:tcPr>
            <w:tcW w:w="6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p (date permutation)</w:t>
            </w:r>
          </w:p>
        </w:tc>
        <w:tc>
          <w:tcPr>
            <w:tcW w:w="8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95% date-bootstrap interval</w:t>
            </w:r>
          </w:p>
        </w:tc>
        <w:tc>
          <w:tcPr>
            <w:tcW w:w="7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green"/>
              </w:rPr>
              <w:t xml:space="preserve">Leave-one-date-out range</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Annotation</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Area</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−0.53</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0.017</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−0.85 to −0.004</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−0.64 to −0.38</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Annotation</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Dry mass</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−0.11</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0.26</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−0.32 to 0.12</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−0.20 to −0.04</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=32)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42</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Area</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−0.75</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0.0009</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−0.93 to −0.27</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−0.84 to −0.66</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=32)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43</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Area</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−0.60</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0.008</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−0.86 to −0.08</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−0.68 to −0.48</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=32)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44</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Area</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−0.60</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0.005</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−0.87 to −0.11</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−0.68 to −0.47</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=32)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42</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Dry mass</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−0.32</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0.10</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−0.56 to 0.07</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−0.49 to −0.27</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=32)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43</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Dry mass</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−0.24</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0.17</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−0.46 to 0.05</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−0.35 to −0.18</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=32)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44</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Dry mass</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−0.26</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0.086</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−0.48 to 0.03</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−0.41 to −0.20</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=32)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42</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Dry-mass difference (prediction − annotation)</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−0.29</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0.078</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−0.45 to 0.06</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−0.39 to −0.22</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=32)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43</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Dry-mass difference (prediction − annotation)</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−0.21</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0.19</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−0.43 to 0.07</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−0.31 to −0.15</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EdgeSAM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=32)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44</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Dry-mass difference (prediction − annotation)</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−0.23</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0.088</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−0.42 to 0.05</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−0.34 to −0.18</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MobileSAM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42</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Area</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−0.59</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0.004</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−0.86 to −0.08</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−0.66 to −0.46</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MobileSAM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43</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Area</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−0.59</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0.007</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−0.87 to −0.10</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−0.67 to −0.46</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MobileSAM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44</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Area</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−0.49</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0.024</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−0.82 to 0.02</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−0.60 to −0.33</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MobileSAM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42</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Dry mass</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−0.14</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0.36</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−0.38 to 0.15</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−0.27 to −0.08</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MobileSAM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43</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Dry mass</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−0.20</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0.23</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−0.45 to 0.13</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−0.36 to −0.15</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MobileSAM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44</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Dry mass</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−0.16</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0.34</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−0.43 to 0.17</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−0.32 to −0.09</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MobileSAM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42</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Dry-mass difference (prediction − annotation)</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−0.03</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0.78</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−0.19 to 0.15</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−0.11 to 0.01</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MobileSAM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43</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Dry-mass difference (prediction − annotation)</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−0.05</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0.63</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−0.22 to 0.14</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−0.14 to −0.008</w:t>
            </w:r>
          </w:p>
        </w:tc>
      </w:tr>
      <w:tr>
        <w:trPr>
          <w:cantSplit/>
        </w:trPr>
        <w:tc>
          <w:tcPr>
            <w:tcW w:w="750" w:type="pct"/>
            <w:vAlign w:val="center"/>
          </w:tcPr>
          <w:p>
            <w:pPr>
              <w:spacing w:before="0" w:after="0" w:line="240" w:lineRule="auto"/>
              <w:jc w:val="left"/>
            </w:pPr>
            <w:r>
              <w:rPr>
                <w:rFonts w:ascii="Times New Roman" w:hAnsi="Times New Roman" w:cs="Times New Roman" w:eastAsia="Times New Roman"/>
                <w:sz w:val="16"/>
                <w:szCs w:val="16"/>
                <w:highlight w:val="green"/>
              </w:rPr>
              <w:t xml:space="preserve">MobileSAM (</w:t>
            </w:r>
            <w:r>
              <w:rPr>
                <w:rFonts w:ascii="Times New Roman" w:hAnsi="Times New Roman" w:cs="Times New Roman" w:eastAsia="Times New Roman"/>
                <w:i/>
                <w:iCs/>
                <w:sz w:val="16"/>
                <w:szCs w:val="16"/>
                <w:highlight w:val="green"/>
              </w:rPr>
              <w:t xml:space="preserve">r</w:t>
            </w:r>
            <w:r>
              <w:rPr>
                <w:rFonts w:ascii="Times New Roman" w:hAnsi="Times New Roman" w:cs="Times New Roman" w:eastAsia="Times New Roman"/>
                <w:sz w:val="16"/>
                <w:szCs w:val="16"/>
                <w:highlight w:val="green"/>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44</w:t>
            </w:r>
          </w:p>
        </w:tc>
        <w:tc>
          <w:tcPr>
            <w:tcW w:w="12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Dry-mass difference (prediction − annotation)</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−0.003</w:t>
            </w:r>
          </w:p>
        </w:tc>
        <w:tc>
          <w:tcPr>
            <w:tcW w:w="6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0.98</w:t>
            </w:r>
          </w:p>
        </w:tc>
        <w:tc>
          <w:tcPr>
            <w:tcW w:w="80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−0.22 to 0.22</w:t>
            </w:r>
          </w:p>
        </w:tc>
        <w:tc>
          <w:tcPr>
            <w:tcW w:w="750" w:type="pct"/>
            <w:vAlign w:val="center"/>
          </w:tcPr>
          <w:p>
            <w:pPr>
              <w:spacing w:before="0" w:after="0" w:line="240" w:lineRule="auto"/>
              <w:jc w:val="center"/>
            </w:pPr>
            <w:r>
              <w:rPr>
                <w:rFonts w:ascii="Times New Roman" w:hAnsi="Times New Roman" w:cs="Times New Roman" w:eastAsia="Times New Roman"/>
                <w:sz w:val="16"/>
                <w:szCs w:val="16"/>
                <w:highlight w:val="green"/>
              </w:rPr>
              <w:t xml:space="preserve">−0.11 to 0.04</w:t>
            </w:r>
          </w:p>
        </w:tc>
      </w:tr>
    </w:tbl>
    <w:p w14:paraId="67F22762" w14:textId="02A3F52E" w:rsidR="00EA7483" w:rsidRPr="00214282" w:rsidRDefault="00131023" w:rsidP="007855B3">
      <w:pPr>
        <w:spacing w:after="60"/>
        <w:rPr>
          <w:rFonts w:ascii="Times New Roman" w:hAnsi="Times New Roman" w:cs="Times New Roman"/>
          <w:b/>
          <w:szCs w:val="20"/>
        </w:rPr>
      </w:pPr>
      <w:r>
        <w:rPr>
          <w:rFonts w:ascii="Times New Roman" w:hAnsi="Times New Roman" w:cs="Times New Roman"/>
          <w:b/>
          <w:szCs w:val="20"/>
          <w:highlight w:val="green"/>
        </w:rPr>
        <w:t xml:space="preserve">S-IX. Supplementary Data 1</w:t>
      </w:r>
    </w:p>
    <w:p w14:paraId="26F883D7" w14:textId="5A42D598" w:rsidR="008D34A9" w:rsidRPr="00184282" w:rsidRDefault="00CF7E27" w:rsidP="008D34A9">
      <w:pPr>
        <w:spacing w:after="0"/>
        <w:rPr>
          <w:rFonts w:ascii="Times New Roman" w:hAnsi="Times New Roman" w:cs="Times New Roman"/>
        </w:rPr>
      </w:pPr>
      <w:r>
        <w:rPr>
          <w:rFonts w:ascii="Times New Roman" w:hAnsi="Times New Roman" w:cs="Times New Roman"/>
          <w:highlight w:val="green"/>
        </w:rPr>
        <w:t xml:space="preserve">Supplementary Data 1 (Excel workbook) lists, for EdgeSAM (</w:t>
      </w:r>
      <w:r>
        <w:rPr>
          <w:rFonts w:ascii="Times New Roman" w:hAnsi="Times New Roman" w:cs="Times New Roman"/>
          <w:i/>
          <w:iCs/>
          <w:highlight w:val="green"/>
        </w:rPr>
        <w:t xml:space="preserve">r</w:t>
      </w:r>
      <w:r>
        <w:rPr>
          <w:rFonts w:ascii="Times New Roman" w:hAnsi="Times New Roman" w:cs="Times New Roman"/>
          <w:highlight w:val="green"/>
        </w:rPr>
        <w:t xml:space="preserve">=32) and MobileSAM (</w:t>
      </w:r>
      <w:r>
        <w:rPr>
          <w:rFonts w:ascii="Times New Roman" w:hAnsi="Times New Roman" w:cs="Times New Roman"/>
          <w:i/>
          <w:iCs/>
          <w:highlight w:val="green"/>
        </w:rPr>
        <w:t xml:space="preserve">r</w:t>
      </w:r>
      <w:r>
        <w:rPr>
          <w:rFonts w:ascii="Times New Roman" w:hAnsi="Times New Roman" w:cs="Times New Roman"/>
          <w:highlight w:val="green"/>
        </w:rPr>
        <w:t xml:space="preserve">=8), every training seed and storage day: kept components, images, mean and cell-level SD of projected area, dry mass, and circularity, class shares (mask values 1 to 4), and the ratio of kept components to annotated cells; a second sheet gives the same quantities for the annotation. All values are computed from the per-cell tables of the corresponding runs; cells are not pooled across seeds.</w:t>
      </w:r>
    </w:p>
    <w:sectPr w:rsidR="00C97215" w:rsidRPr="00C97215" w:rsidSect="004A3994">
      <w:type w:val="continuous"/>
      <w:pgSz w:w="11906" w:h="16838"/>
      <w:pgMar w:top="1701" w:right="1440" w:bottom="1440" w:left="1440"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18338" w14:textId="77777777" w:rsidR="00636105" w:rsidRDefault="00636105" w:rsidP="00A2637D">
      <w:pPr>
        <w:spacing w:after="0" w:line="240" w:lineRule="auto"/>
      </w:pPr>
      <w:r>
        <w:separator/>
      </w:r>
    </w:p>
  </w:endnote>
  <w:endnote w:type="continuationSeparator" w:id="0">
    <w:p w14:paraId="79DCCABB" w14:textId="77777777" w:rsidR="00636105" w:rsidRDefault="00636105" w:rsidP="00A26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C491B" w14:textId="77777777" w:rsidR="00636105" w:rsidRDefault="00636105" w:rsidP="00A2637D">
      <w:pPr>
        <w:spacing w:after="0" w:line="240" w:lineRule="auto"/>
      </w:pPr>
      <w:r>
        <w:separator/>
      </w:r>
    </w:p>
  </w:footnote>
  <w:footnote w:type="continuationSeparator" w:id="0">
    <w:p w14:paraId="070A7114" w14:textId="77777777" w:rsidR="00636105" w:rsidRDefault="00636105" w:rsidP="00A263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5pt;height:12.5pt;visibility:visible" o:bullet="t">
        <v:imagedata r:id="rId1" o:title=""/>
      </v:shape>
    </w:pict>
  </w:numPicBullet>
  <w:abstractNum w:abstractNumId="0" w15:restartNumberingAfterBreak="0">
    <w:nsid w:val="311A7985"/>
    <w:multiLevelType w:val="hybridMultilevel"/>
    <w:tmpl w:val="935A7A20"/>
    <w:lvl w:ilvl="0" w:tplc="1E503DDC">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11F34F0"/>
    <w:multiLevelType w:val="multilevel"/>
    <w:tmpl w:val="0F36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33D83"/>
    <w:multiLevelType w:val="hybridMultilevel"/>
    <w:tmpl w:val="146A8732"/>
    <w:lvl w:ilvl="0" w:tplc="27CE5204">
      <w:start w:val="1"/>
      <w:numFmt w:val="bullet"/>
      <w:lvlText w:val=""/>
      <w:lvlPicBulletId w:val="0"/>
      <w:lvlJc w:val="left"/>
      <w:pPr>
        <w:tabs>
          <w:tab w:val="num" w:pos="800"/>
        </w:tabs>
        <w:ind w:left="800" w:hanging="400"/>
      </w:pPr>
      <w:rPr>
        <w:rFonts w:ascii="Symbol" w:hAnsi="Symbol" w:hint="default"/>
      </w:rPr>
    </w:lvl>
    <w:lvl w:ilvl="1" w:tplc="F2C06E42" w:tentative="1">
      <w:start w:val="1"/>
      <w:numFmt w:val="bullet"/>
      <w:lvlText w:val=""/>
      <w:lvlJc w:val="left"/>
      <w:pPr>
        <w:tabs>
          <w:tab w:val="num" w:pos="1600"/>
        </w:tabs>
        <w:ind w:left="1600" w:hanging="400"/>
      </w:pPr>
      <w:rPr>
        <w:rFonts w:ascii="Symbol" w:hAnsi="Symbol" w:hint="default"/>
      </w:rPr>
    </w:lvl>
    <w:lvl w:ilvl="2" w:tplc="64E88430" w:tentative="1">
      <w:start w:val="1"/>
      <w:numFmt w:val="bullet"/>
      <w:lvlText w:val=""/>
      <w:lvlJc w:val="left"/>
      <w:pPr>
        <w:tabs>
          <w:tab w:val="num" w:pos="2400"/>
        </w:tabs>
        <w:ind w:left="2400" w:hanging="400"/>
      </w:pPr>
      <w:rPr>
        <w:rFonts w:ascii="Symbol" w:hAnsi="Symbol" w:hint="default"/>
      </w:rPr>
    </w:lvl>
    <w:lvl w:ilvl="3" w:tplc="855E0622" w:tentative="1">
      <w:start w:val="1"/>
      <w:numFmt w:val="bullet"/>
      <w:lvlText w:val=""/>
      <w:lvlJc w:val="left"/>
      <w:pPr>
        <w:tabs>
          <w:tab w:val="num" w:pos="3200"/>
        </w:tabs>
        <w:ind w:left="3200" w:hanging="400"/>
      </w:pPr>
      <w:rPr>
        <w:rFonts w:ascii="Symbol" w:hAnsi="Symbol" w:hint="default"/>
      </w:rPr>
    </w:lvl>
    <w:lvl w:ilvl="4" w:tplc="7E540282" w:tentative="1">
      <w:start w:val="1"/>
      <w:numFmt w:val="bullet"/>
      <w:lvlText w:val=""/>
      <w:lvlJc w:val="left"/>
      <w:pPr>
        <w:tabs>
          <w:tab w:val="num" w:pos="4000"/>
        </w:tabs>
        <w:ind w:left="4000" w:hanging="400"/>
      </w:pPr>
      <w:rPr>
        <w:rFonts w:ascii="Symbol" w:hAnsi="Symbol" w:hint="default"/>
      </w:rPr>
    </w:lvl>
    <w:lvl w:ilvl="5" w:tplc="86B45118" w:tentative="1">
      <w:start w:val="1"/>
      <w:numFmt w:val="bullet"/>
      <w:lvlText w:val=""/>
      <w:lvlJc w:val="left"/>
      <w:pPr>
        <w:tabs>
          <w:tab w:val="num" w:pos="4800"/>
        </w:tabs>
        <w:ind w:left="4800" w:hanging="400"/>
      </w:pPr>
      <w:rPr>
        <w:rFonts w:ascii="Symbol" w:hAnsi="Symbol" w:hint="default"/>
      </w:rPr>
    </w:lvl>
    <w:lvl w:ilvl="6" w:tplc="8882832C" w:tentative="1">
      <w:start w:val="1"/>
      <w:numFmt w:val="bullet"/>
      <w:lvlText w:val=""/>
      <w:lvlJc w:val="left"/>
      <w:pPr>
        <w:tabs>
          <w:tab w:val="num" w:pos="5600"/>
        </w:tabs>
        <w:ind w:left="5600" w:hanging="400"/>
      </w:pPr>
      <w:rPr>
        <w:rFonts w:ascii="Symbol" w:hAnsi="Symbol" w:hint="default"/>
      </w:rPr>
    </w:lvl>
    <w:lvl w:ilvl="7" w:tplc="CD8C24F6" w:tentative="1">
      <w:start w:val="1"/>
      <w:numFmt w:val="bullet"/>
      <w:lvlText w:val=""/>
      <w:lvlJc w:val="left"/>
      <w:pPr>
        <w:tabs>
          <w:tab w:val="num" w:pos="6400"/>
        </w:tabs>
        <w:ind w:left="6400" w:hanging="400"/>
      </w:pPr>
      <w:rPr>
        <w:rFonts w:ascii="Symbol" w:hAnsi="Symbol" w:hint="default"/>
      </w:rPr>
    </w:lvl>
    <w:lvl w:ilvl="8" w:tplc="65CCC71C" w:tentative="1">
      <w:start w:val="1"/>
      <w:numFmt w:val="bullet"/>
      <w:lvlText w:val=""/>
      <w:lvlJc w:val="left"/>
      <w:pPr>
        <w:tabs>
          <w:tab w:val="num" w:pos="7200"/>
        </w:tabs>
        <w:ind w:left="7200" w:hanging="400"/>
      </w:pPr>
      <w:rPr>
        <w:rFonts w:ascii="Symbol" w:hAnsi="Symbol" w:hint="default"/>
      </w:rPr>
    </w:lvl>
  </w:abstractNum>
  <w:abstractNum w:abstractNumId="3" w15:restartNumberingAfterBreak="0">
    <w:nsid w:val="45B20B92"/>
    <w:multiLevelType w:val="hybridMultilevel"/>
    <w:tmpl w:val="5CE895E4"/>
    <w:lvl w:ilvl="0" w:tplc="490CE5BE">
      <w:start w:val="1"/>
      <w:numFmt w:val="lowerLetter"/>
      <w:lvlText w:val="(%1)"/>
      <w:lvlJc w:val="left"/>
      <w:pPr>
        <w:ind w:left="2460" w:hanging="360"/>
      </w:pPr>
      <w:rPr>
        <w:rFonts w:hint="default"/>
      </w:rPr>
    </w:lvl>
    <w:lvl w:ilvl="1" w:tplc="04090019" w:tentative="1">
      <w:start w:val="1"/>
      <w:numFmt w:val="upperLetter"/>
      <w:lvlText w:val="%2."/>
      <w:lvlJc w:val="left"/>
      <w:pPr>
        <w:ind w:left="2900" w:hanging="400"/>
      </w:pPr>
    </w:lvl>
    <w:lvl w:ilvl="2" w:tplc="0409001B" w:tentative="1">
      <w:start w:val="1"/>
      <w:numFmt w:val="lowerRoman"/>
      <w:lvlText w:val="%3."/>
      <w:lvlJc w:val="right"/>
      <w:pPr>
        <w:ind w:left="3300" w:hanging="400"/>
      </w:pPr>
    </w:lvl>
    <w:lvl w:ilvl="3" w:tplc="0409000F" w:tentative="1">
      <w:start w:val="1"/>
      <w:numFmt w:val="decimal"/>
      <w:lvlText w:val="%4."/>
      <w:lvlJc w:val="left"/>
      <w:pPr>
        <w:ind w:left="3700" w:hanging="400"/>
      </w:pPr>
    </w:lvl>
    <w:lvl w:ilvl="4" w:tplc="04090019" w:tentative="1">
      <w:start w:val="1"/>
      <w:numFmt w:val="upperLetter"/>
      <w:lvlText w:val="%5."/>
      <w:lvlJc w:val="left"/>
      <w:pPr>
        <w:ind w:left="4100" w:hanging="400"/>
      </w:pPr>
    </w:lvl>
    <w:lvl w:ilvl="5" w:tplc="0409001B" w:tentative="1">
      <w:start w:val="1"/>
      <w:numFmt w:val="lowerRoman"/>
      <w:lvlText w:val="%6."/>
      <w:lvlJc w:val="right"/>
      <w:pPr>
        <w:ind w:left="4500" w:hanging="400"/>
      </w:pPr>
    </w:lvl>
    <w:lvl w:ilvl="6" w:tplc="0409000F" w:tentative="1">
      <w:start w:val="1"/>
      <w:numFmt w:val="decimal"/>
      <w:lvlText w:val="%7."/>
      <w:lvlJc w:val="left"/>
      <w:pPr>
        <w:ind w:left="4900" w:hanging="400"/>
      </w:pPr>
    </w:lvl>
    <w:lvl w:ilvl="7" w:tplc="04090019" w:tentative="1">
      <w:start w:val="1"/>
      <w:numFmt w:val="upperLetter"/>
      <w:lvlText w:val="%8."/>
      <w:lvlJc w:val="left"/>
      <w:pPr>
        <w:ind w:left="5300" w:hanging="400"/>
      </w:pPr>
    </w:lvl>
    <w:lvl w:ilvl="8" w:tplc="0409001B" w:tentative="1">
      <w:start w:val="1"/>
      <w:numFmt w:val="lowerRoman"/>
      <w:lvlText w:val="%9."/>
      <w:lvlJc w:val="right"/>
      <w:pPr>
        <w:ind w:left="5700" w:hanging="400"/>
      </w:pPr>
    </w:lvl>
  </w:abstractNum>
  <w:abstractNum w:abstractNumId="4" w15:restartNumberingAfterBreak="0">
    <w:nsid w:val="4AB841EB"/>
    <w:multiLevelType w:val="hybridMultilevel"/>
    <w:tmpl w:val="4AA03612"/>
    <w:lvl w:ilvl="0" w:tplc="AB16F1C0">
      <w:start w:val="1"/>
      <w:numFmt w:val="bullet"/>
      <w:lvlText w:val=""/>
      <w:lvlPicBulletId w:val="0"/>
      <w:lvlJc w:val="left"/>
      <w:pPr>
        <w:tabs>
          <w:tab w:val="num" w:pos="800"/>
        </w:tabs>
        <w:ind w:left="800" w:hanging="400"/>
      </w:pPr>
      <w:rPr>
        <w:rFonts w:ascii="Symbol" w:hAnsi="Symbol" w:hint="default"/>
      </w:rPr>
    </w:lvl>
    <w:lvl w:ilvl="1" w:tplc="EB104F84" w:tentative="1">
      <w:start w:val="1"/>
      <w:numFmt w:val="bullet"/>
      <w:lvlText w:val=""/>
      <w:lvlJc w:val="left"/>
      <w:pPr>
        <w:tabs>
          <w:tab w:val="num" w:pos="1600"/>
        </w:tabs>
        <w:ind w:left="1600" w:hanging="400"/>
      </w:pPr>
      <w:rPr>
        <w:rFonts w:ascii="Symbol" w:hAnsi="Symbol" w:hint="default"/>
      </w:rPr>
    </w:lvl>
    <w:lvl w:ilvl="2" w:tplc="0EDEA00C" w:tentative="1">
      <w:start w:val="1"/>
      <w:numFmt w:val="bullet"/>
      <w:lvlText w:val=""/>
      <w:lvlJc w:val="left"/>
      <w:pPr>
        <w:tabs>
          <w:tab w:val="num" w:pos="2400"/>
        </w:tabs>
        <w:ind w:left="2400" w:hanging="400"/>
      </w:pPr>
      <w:rPr>
        <w:rFonts w:ascii="Symbol" w:hAnsi="Symbol" w:hint="default"/>
      </w:rPr>
    </w:lvl>
    <w:lvl w:ilvl="3" w:tplc="96D4CF20" w:tentative="1">
      <w:start w:val="1"/>
      <w:numFmt w:val="bullet"/>
      <w:lvlText w:val=""/>
      <w:lvlJc w:val="left"/>
      <w:pPr>
        <w:tabs>
          <w:tab w:val="num" w:pos="3200"/>
        </w:tabs>
        <w:ind w:left="3200" w:hanging="400"/>
      </w:pPr>
      <w:rPr>
        <w:rFonts w:ascii="Symbol" w:hAnsi="Symbol" w:hint="default"/>
      </w:rPr>
    </w:lvl>
    <w:lvl w:ilvl="4" w:tplc="B94410B4" w:tentative="1">
      <w:start w:val="1"/>
      <w:numFmt w:val="bullet"/>
      <w:lvlText w:val=""/>
      <w:lvlJc w:val="left"/>
      <w:pPr>
        <w:tabs>
          <w:tab w:val="num" w:pos="4000"/>
        </w:tabs>
        <w:ind w:left="4000" w:hanging="400"/>
      </w:pPr>
      <w:rPr>
        <w:rFonts w:ascii="Symbol" w:hAnsi="Symbol" w:hint="default"/>
      </w:rPr>
    </w:lvl>
    <w:lvl w:ilvl="5" w:tplc="4A1A499C" w:tentative="1">
      <w:start w:val="1"/>
      <w:numFmt w:val="bullet"/>
      <w:lvlText w:val=""/>
      <w:lvlJc w:val="left"/>
      <w:pPr>
        <w:tabs>
          <w:tab w:val="num" w:pos="4800"/>
        </w:tabs>
        <w:ind w:left="4800" w:hanging="400"/>
      </w:pPr>
      <w:rPr>
        <w:rFonts w:ascii="Symbol" w:hAnsi="Symbol" w:hint="default"/>
      </w:rPr>
    </w:lvl>
    <w:lvl w:ilvl="6" w:tplc="608C42DA" w:tentative="1">
      <w:start w:val="1"/>
      <w:numFmt w:val="bullet"/>
      <w:lvlText w:val=""/>
      <w:lvlJc w:val="left"/>
      <w:pPr>
        <w:tabs>
          <w:tab w:val="num" w:pos="5600"/>
        </w:tabs>
        <w:ind w:left="5600" w:hanging="400"/>
      </w:pPr>
      <w:rPr>
        <w:rFonts w:ascii="Symbol" w:hAnsi="Symbol" w:hint="default"/>
      </w:rPr>
    </w:lvl>
    <w:lvl w:ilvl="7" w:tplc="05C80598" w:tentative="1">
      <w:start w:val="1"/>
      <w:numFmt w:val="bullet"/>
      <w:lvlText w:val=""/>
      <w:lvlJc w:val="left"/>
      <w:pPr>
        <w:tabs>
          <w:tab w:val="num" w:pos="6400"/>
        </w:tabs>
        <w:ind w:left="6400" w:hanging="400"/>
      </w:pPr>
      <w:rPr>
        <w:rFonts w:ascii="Symbol" w:hAnsi="Symbol" w:hint="default"/>
      </w:rPr>
    </w:lvl>
    <w:lvl w:ilvl="8" w:tplc="E2F43D32" w:tentative="1">
      <w:start w:val="1"/>
      <w:numFmt w:val="bullet"/>
      <w:lvlText w:val=""/>
      <w:lvlJc w:val="left"/>
      <w:pPr>
        <w:tabs>
          <w:tab w:val="num" w:pos="7200"/>
        </w:tabs>
        <w:ind w:left="7200" w:hanging="400"/>
      </w:pPr>
      <w:rPr>
        <w:rFonts w:ascii="Symbol" w:hAnsi="Symbol" w:hint="default"/>
      </w:rPr>
    </w:lvl>
  </w:abstractNum>
  <w:abstractNum w:abstractNumId="5" w15:restartNumberingAfterBreak="0">
    <w:nsid w:val="4FC04BE7"/>
    <w:multiLevelType w:val="multilevel"/>
    <w:tmpl w:val="5756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E7D67"/>
    <w:multiLevelType w:val="hybridMultilevel"/>
    <w:tmpl w:val="5BCE76CA"/>
    <w:lvl w:ilvl="0" w:tplc="8DDEF7C8">
      <w:start w:val="1"/>
      <w:numFmt w:val="low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7" w15:restartNumberingAfterBreak="0">
    <w:nsid w:val="61D2769F"/>
    <w:multiLevelType w:val="hybridMultilevel"/>
    <w:tmpl w:val="F4A4C5FC"/>
    <w:lvl w:ilvl="0" w:tplc="99CA60B2">
      <w:start w:val="1"/>
      <w:numFmt w:val="decimal"/>
      <w:lvlText w:val="[%1]"/>
      <w:lvlJc w:val="left"/>
      <w:pPr>
        <w:ind w:left="272" w:hanging="400"/>
      </w:pPr>
      <w:rPr>
        <w:rFonts w:hint="eastAsia"/>
      </w:rPr>
    </w:lvl>
    <w:lvl w:ilvl="1" w:tplc="04090019" w:tentative="1">
      <w:start w:val="1"/>
      <w:numFmt w:val="upperLetter"/>
      <w:lvlText w:val="%2."/>
      <w:lvlJc w:val="left"/>
      <w:pPr>
        <w:ind w:left="672" w:hanging="400"/>
      </w:pPr>
    </w:lvl>
    <w:lvl w:ilvl="2" w:tplc="0409001B" w:tentative="1">
      <w:start w:val="1"/>
      <w:numFmt w:val="lowerRoman"/>
      <w:lvlText w:val="%3."/>
      <w:lvlJc w:val="right"/>
      <w:pPr>
        <w:ind w:left="1072" w:hanging="400"/>
      </w:pPr>
    </w:lvl>
    <w:lvl w:ilvl="3" w:tplc="0409000F" w:tentative="1">
      <w:start w:val="1"/>
      <w:numFmt w:val="decimal"/>
      <w:lvlText w:val="%4."/>
      <w:lvlJc w:val="left"/>
      <w:pPr>
        <w:ind w:left="1472" w:hanging="400"/>
      </w:pPr>
    </w:lvl>
    <w:lvl w:ilvl="4" w:tplc="04090019" w:tentative="1">
      <w:start w:val="1"/>
      <w:numFmt w:val="upperLetter"/>
      <w:lvlText w:val="%5."/>
      <w:lvlJc w:val="left"/>
      <w:pPr>
        <w:ind w:left="1872" w:hanging="400"/>
      </w:pPr>
    </w:lvl>
    <w:lvl w:ilvl="5" w:tplc="0409001B" w:tentative="1">
      <w:start w:val="1"/>
      <w:numFmt w:val="lowerRoman"/>
      <w:lvlText w:val="%6."/>
      <w:lvlJc w:val="right"/>
      <w:pPr>
        <w:ind w:left="2272" w:hanging="400"/>
      </w:pPr>
    </w:lvl>
    <w:lvl w:ilvl="6" w:tplc="0409000F" w:tentative="1">
      <w:start w:val="1"/>
      <w:numFmt w:val="decimal"/>
      <w:lvlText w:val="%7."/>
      <w:lvlJc w:val="left"/>
      <w:pPr>
        <w:ind w:left="2672" w:hanging="400"/>
      </w:pPr>
    </w:lvl>
    <w:lvl w:ilvl="7" w:tplc="04090019" w:tentative="1">
      <w:start w:val="1"/>
      <w:numFmt w:val="upperLetter"/>
      <w:lvlText w:val="%8."/>
      <w:lvlJc w:val="left"/>
      <w:pPr>
        <w:ind w:left="3072" w:hanging="400"/>
      </w:pPr>
    </w:lvl>
    <w:lvl w:ilvl="8" w:tplc="0409001B" w:tentative="1">
      <w:start w:val="1"/>
      <w:numFmt w:val="lowerRoman"/>
      <w:lvlText w:val="%9."/>
      <w:lvlJc w:val="right"/>
      <w:pPr>
        <w:ind w:left="3472" w:hanging="400"/>
      </w:pPr>
    </w:lvl>
  </w:abstractNum>
  <w:abstractNum w:abstractNumId="8" w15:restartNumberingAfterBreak="0">
    <w:nsid w:val="780101A8"/>
    <w:multiLevelType w:val="hybridMultilevel"/>
    <w:tmpl w:val="A0821D56"/>
    <w:lvl w:ilvl="0" w:tplc="8BFA6540">
      <w:start w:val="1"/>
      <w:numFmt w:val="lowerLetter"/>
      <w:lvlText w:val="(%1)"/>
      <w:lvlJc w:val="left"/>
      <w:pPr>
        <w:ind w:left="2360" w:hanging="360"/>
      </w:pPr>
      <w:rPr>
        <w:rFonts w:hint="default"/>
      </w:rPr>
    </w:lvl>
    <w:lvl w:ilvl="1" w:tplc="04090019" w:tentative="1">
      <w:start w:val="1"/>
      <w:numFmt w:val="upperLetter"/>
      <w:lvlText w:val="%2."/>
      <w:lvlJc w:val="left"/>
      <w:pPr>
        <w:ind w:left="2800" w:hanging="400"/>
      </w:pPr>
    </w:lvl>
    <w:lvl w:ilvl="2" w:tplc="0409001B" w:tentative="1">
      <w:start w:val="1"/>
      <w:numFmt w:val="lowerRoman"/>
      <w:lvlText w:val="%3."/>
      <w:lvlJc w:val="right"/>
      <w:pPr>
        <w:ind w:left="3200" w:hanging="400"/>
      </w:pPr>
    </w:lvl>
    <w:lvl w:ilvl="3" w:tplc="0409000F" w:tentative="1">
      <w:start w:val="1"/>
      <w:numFmt w:val="decimal"/>
      <w:lvlText w:val="%4."/>
      <w:lvlJc w:val="left"/>
      <w:pPr>
        <w:ind w:left="3600" w:hanging="400"/>
      </w:pPr>
    </w:lvl>
    <w:lvl w:ilvl="4" w:tplc="04090019" w:tentative="1">
      <w:start w:val="1"/>
      <w:numFmt w:val="upperLetter"/>
      <w:lvlText w:val="%5."/>
      <w:lvlJc w:val="left"/>
      <w:pPr>
        <w:ind w:left="4000" w:hanging="400"/>
      </w:pPr>
    </w:lvl>
    <w:lvl w:ilvl="5" w:tplc="0409001B" w:tentative="1">
      <w:start w:val="1"/>
      <w:numFmt w:val="lowerRoman"/>
      <w:lvlText w:val="%6."/>
      <w:lvlJc w:val="right"/>
      <w:pPr>
        <w:ind w:left="4400" w:hanging="400"/>
      </w:pPr>
    </w:lvl>
    <w:lvl w:ilvl="6" w:tplc="0409000F" w:tentative="1">
      <w:start w:val="1"/>
      <w:numFmt w:val="decimal"/>
      <w:lvlText w:val="%7."/>
      <w:lvlJc w:val="left"/>
      <w:pPr>
        <w:ind w:left="4800" w:hanging="400"/>
      </w:pPr>
    </w:lvl>
    <w:lvl w:ilvl="7" w:tplc="04090019" w:tentative="1">
      <w:start w:val="1"/>
      <w:numFmt w:val="upperLetter"/>
      <w:lvlText w:val="%8."/>
      <w:lvlJc w:val="left"/>
      <w:pPr>
        <w:ind w:left="5200" w:hanging="400"/>
      </w:pPr>
    </w:lvl>
    <w:lvl w:ilvl="8" w:tplc="0409001B" w:tentative="1">
      <w:start w:val="1"/>
      <w:numFmt w:val="lowerRoman"/>
      <w:lvlText w:val="%9."/>
      <w:lvlJc w:val="right"/>
      <w:pPr>
        <w:ind w:left="5600" w:hanging="400"/>
      </w:pPr>
    </w:lvl>
  </w:abstractNum>
  <w:num w:numId="1" w16cid:durableId="1937862659">
    <w:abstractNumId w:val="6"/>
  </w:num>
  <w:num w:numId="2" w16cid:durableId="910581615">
    <w:abstractNumId w:val="8"/>
  </w:num>
  <w:num w:numId="3" w16cid:durableId="541400616">
    <w:abstractNumId w:val="2"/>
  </w:num>
  <w:num w:numId="4" w16cid:durableId="1606503015">
    <w:abstractNumId w:val="4"/>
  </w:num>
  <w:num w:numId="5" w16cid:durableId="51586847">
    <w:abstractNumId w:val="3"/>
  </w:num>
  <w:num w:numId="6" w16cid:durableId="1992513768">
    <w:abstractNumId w:val="7"/>
  </w:num>
  <w:num w:numId="7" w16cid:durableId="1205674266">
    <w:abstractNumId w:val="0"/>
  </w:num>
  <w:num w:numId="8" w16cid:durableId="1422408295">
    <w:abstractNumId w:val="1"/>
  </w:num>
  <w:num w:numId="9" w16cid:durableId="951202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0" w:nlCheck="1" w:checkStyle="1"/>
  <w:activeWritingStyle w:appName="MSWord" w:lang="ko-KR" w:vendorID="64" w:dllVersion="0" w:nlCheck="1" w:checkStyle="0"/>
  <w:activeWritingStyle w:appName="MSWord" w:lang="en-US" w:vendorID="64" w:dllVersion="6" w:nlCheck="1" w:checkStyle="0"/>
  <w:activeWritingStyle w:appName="MSWord" w:lang="ko-KR" w:vendorID="64" w:dllVersion="5" w:nlCheck="1" w:checkStyle="1"/>
  <w:activeWritingStyle w:appName="MSWord" w:lang="en-NZ" w:vendorID="64" w:dllVersion="6" w:nlCheck="1" w:checkStyle="0"/>
  <w:activeWritingStyle w:appName="MSWord" w:lang="en-US" w:vendorID="64" w:dllVersion="4096"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rI0NLQwMjY0NzU2NbVU0lEKTi0uzszPAykwNKwFAGuqQjYtAAAA"/>
    <w:docVar w:name="EN.InstantFormat" w:val="&lt;ENInstantFormat&gt;&lt;Enabled&gt;1&lt;/Enabled&gt;&lt;ScanUnformatted&gt;1&lt;/ScanUnformatted&gt;&lt;ScanChanges&gt;1&lt;/ScanChanges&gt;&lt;Suspended&gt;1&lt;/Suspended&gt;&lt;/ENInstantFormat&gt;"/>
    <w:docVar w:name="EN.Layout" w:val="&lt;ENLayout&gt;&lt;Style&gt;Microsyst Nanoeng&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rrw0fzthwz0sre5ary52wwhv20dasdwa5zw&quot;&gt;My EndNote Library&lt;record-ids&gt;&lt;item&gt;34&lt;/item&gt;&lt;item&gt;311&lt;/item&gt;&lt;item&gt;385&lt;/item&gt;&lt;item&gt;386&lt;/item&gt;&lt;item&gt;387&lt;/item&gt;&lt;item&gt;388&lt;/item&gt;&lt;item&gt;390&lt;/item&gt;&lt;item&gt;410&lt;/item&gt;&lt;/record-ids&gt;&lt;/item&gt;&lt;/Libraries&gt;"/>
  </w:docVars>
  <w:rsids>
    <w:rsidRoot w:val="00D204AB"/>
    <w:rsid w:val="000008FB"/>
    <w:rsid w:val="00001040"/>
    <w:rsid w:val="00001EC1"/>
    <w:rsid w:val="000027B9"/>
    <w:rsid w:val="000029A9"/>
    <w:rsid w:val="00002C7F"/>
    <w:rsid w:val="00002F13"/>
    <w:rsid w:val="000031EF"/>
    <w:rsid w:val="00004A38"/>
    <w:rsid w:val="00004DDE"/>
    <w:rsid w:val="00004F66"/>
    <w:rsid w:val="000050D9"/>
    <w:rsid w:val="000058D7"/>
    <w:rsid w:val="0000686F"/>
    <w:rsid w:val="000068C4"/>
    <w:rsid w:val="00006E13"/>
    <w:rsid w:val="00007725"/>
    <w:rsid w:val="00007C83"/>
    <w:rsid w:val="00007E56"/>
    <w:rsid w:val="00010A56"/>
    <w:rsid w:val="00010DDD"/>
    <w:rsid w:val="00010E6F"/>
    <w:rsid w:val="000114BE"/>
    <w:rsid w:val="0001154A"/>
    <w:rsid w:val="000116C0"/>
    <w:rsid w:val="000119F8"/>
    <w:rsid w:val="00011A70"/>
    <w:rsid w:val="00011D09"/>
    <w:rsid w:val="00011D77"/>
    <w:rsid w:val="0001256C"/>
    <w:rsid w:val="00012F56"/>
    <w:rsid w:val="00012F5F"/>
    <w:rsid w:val="00013899"/>
    <w:rsid w:val="00014946"/>
    <w:rsid w:val="0001514E"/>
    <w:rsid w:val="0001551D"/>
    <w:rsid w:val="000158DF"/>
    <w:rsid w:val="00015EDF"/>
    <w:rsid w:val="00016184"/>
    <w:rsid w:val="0001627C"/>
    <w:rsid w:val="00016297"/>
    <w:rsid w:val="00016AB7"/>
    <w:rsid w:val="00016E74"/>
    <w:rsid w:val="0002018A"/>
    <w:rsid w:val="000201BA"/>
    <w:rsid w:val="000209DC"/>
    <w:rsid w:val="00020DD6"/>
    <w:rsid w:val="0002123E"/>
    <w:rsid w:val="00021877"/>
    <w:rsid w:val="00022030"/>
    <w:rsid w:val="000229A1"/>
    <w:rsid w:val="00022AA3"/>
    <w:rsid w:val="00022CAD"/>
    <w:rsid w:val="00022D68"/>
    <w:rsid w:val="00023114"/>
    <w:rsid w:val="00023230"/>
    <w:rsid w:val="0002326D"/>
    <w:rsid w:val="0002348D"/>
    <w:rsid w:val="00023BEC"/>
    <w:rsid w:val="00024F8B"/>
    <w:rsid w:val="0002617E"/>
    <w:rsid w:val="00026767"/>
    <w:rsid w:val="0002687F"/>
    <w:rsid w:val="00027117"/>
    <w:rsid w:val="00030267"/>
    <w:rsid w:val="00030BBE"/>
    <w:rsid w:val="000334B7"/>
    <w:rsid w:val="00034629"/>
    <w:rsid w:val="00034E66"/>
    <w:rsid w:val="000352F1"/>
    <w:rsid w:val="000355E0"/>
    <w:rsid w:val="000359A6"/>
    <w:rsid w:val="00036EEC"/>
    <w:rsid w:val="00037059"/>
    <w:rsid w:val="000376A8"/>
    <w:rsid w:val="000379E3"/>
    <w:rsid w:val="00037DB5"/>
    <w:rsid w:val="000400EC"/>
    <w:rsid w:val="00040841"/>
    <w:rsid w:val="000417CA"/>
    <w:rsid w:val="00041E12"/>
    <w:rsid w:val="00042164"/>
    <w:rsid w:val="00042542"/>
    <w:rsid w:val="00042600"/>
    <w:rsid w:val="00042681"/>
    <w:rsid w:val="0004294C"/>
    <w:rsid w:val="00042DDC"/>
    <w:rsid w:val="00042F63"/>
    <w:rsid w:val="000434D3"/>
    <w:rsid w:val="0004377A"/>
    <w:rsid w:val="000440B8"/>
    <w:rsid w:val="0004455E"/>
    <w:rsid w:val="00045110"/>
    <w:rsid w:val="00045165"/>
    <w:rsid w:val="00045E83"/>
    <w:rsid w:val="0004639F"/>
    <w:rsid w:val="00046FBB"/>
    <w:rsid w:val="0004764C"/>
    <w:rsid w:val="00047760"/>
    <w:rsid w:val="000479FC"/>
    <w:rsid w:val="0005017B"/>
    <w:rsid w:val="00050349"/>
    <w:rsid w:val="00050B6C"/>
    <w:rsid w:val="00050BD5"/>
    <w:rsid w:val="00051514"/>
    <w:rsid w:val="00052CA2"/>
    <w:rsid w:val="00054198"/>
    <w:rsid w:val="00054832"/>
    <w:rsid w:val="00054FAC"/>
    <w:rsid w:val="000550CF"/>
    <w:rsid w:val="00055AC4"/>
    <w:rsid w:val="00055AC7"/>
    <w:rsid w:val="00055BCE"/>
    <w:rsid w:val="00055F86"/>
    <w:rsid w:val="000560AB"/>
    <w:rsid w:val="000567BB"/>
    <w:rsid w:val="0005707B"/>
    <w:rsid w:val="00057976"/>
    <w:rsid w:val="00060069"/>
    <w:rsid w:val="0006094C"/>
    <w:rsid w:val="00060B3F"/>
    <w:rsid w:val="00060EED"/>
    <w:rsid w:val="000610C8"/>
    <w:rsid w:val="000613F5"/>
    <w:rsid w:val="0006147F"/>
    <w:rsid w:val="000616D8"/>
    <w:rsid w:val="000626F0"/>
    <w:rsid w:val="00063E01"/>
    <w:rsid w:val="0006485F"/>
    <w:rsid w:val="00064BD6"/>
    <w:rsid w:val="00065596"/>
    <w:rsid w:val="00065DC9"/>
    <w:rsid w:val="00065F27"/>
    <w:rsid w:val="00067582"/>
    <w:rsid w:val="0006797F"/>
    <w:rsid w:val="00071930"/>
    <w:rsid w:val="00072215"/>
    <w:rsid w:val="00072294"/>
    <w:rsid w:val="0007271D"/>
    <w:rsid w:val="00072896"/>
    <w:rsid w:val="00073082"/>
    <w:rsid w:val="00073112"/>
    <w:rsid w:val="0007319E"/>
    <w:rsid w:val="00073675"/>
    <w:rsid w:val="000738B1"/>
    <w:rsid w:val="00073A85"/>
    <w:rsid w:val="00074003"/>
    <w:rsid w:val="000753DD"/>
    <w:rsid w:val="00076073"/>
    <w:rsid w:val="000761E5"/>
    <w:rsid w:val="00076836"/>
    <w:rsid w:val="00076D2E"/>
    <w:rsid w:val="00077404"/>
    <w:rsid w:val="00077497"/>
    <w:rsid w:val="00077506"/>
    <w:rsid w:val="000777A2"/>
    <w:rsid w:val="00077FE8"/>
    <w:rsid w:val="00080106"/>
    <w:rsid w:val="00080358"/>
    <w:rsid w:val="0008089C"/>
    <w:rsid w:val="00080E37"/>
    <w:rsid w:val="00081073"/>
    <w:rsid w:val="00081F8F"/>
    <w:rsid w:val="000824B8"/>
    <w:rsid w:val="00082571"/>
    <w:rsid w:val="0008279E"/>
    <w:rsid w:val="00082A33"/>
    <w:rsid w:val="000834F3"/>
    <w:rsid w:val="0008395A"/>
    <w:rsid w:val="00083AB9"/>
    <w:rsid w:val="00083D79"/>
    <w:rsid w:val="000849C7"/>
    <w:rsid w:val="00084ED2"/>
    <w:rsid w:val="000852F6"/>
    <w:rsid w:val="00085379"/>
    <w:rsid w:val="000856EA"/>
    <w:rsid w:val="00085DFC"/>
    <w:rsid w:val="0008603F"/>
    <w:rsid w:val="00086D2D"/>
    <w:rsid w:val="00087303"/>
    <w:rsid w:val="00087310"/>
    <w:rsid w:val="000873BF"/>
    <w:rsid w:val="00087C7E"/>
    <w:rsid w:val="00087D54"/>
    <w:rsid w:val="000906E2"/>
    <w:rsid w:val="00090858"/>
    <w:rsid w:val="000913A1"/>
    <w:rsid w:val="00091595"/>
    <w:rsid w:val="00091662"/>
    <w:rsid w:val="000924F1"/>
    <w:rsid w:val="00093901"/>
    <w:rsid w:val="00093D9F"/>
    <w:rsid w:val="00094184"/>
    <w:rsid w:val="0009478C"/>
    <w:rsid w:val="00094EAE"/>
    <w:rsid w:val="0009527D"/>
    <w:rsid w:val="00095377"/>
    <w:rsid w:val="00095761"/>
    <w:rsid w:val="0009621A"/>
    <w:rsid w:val="00096495"/>
    <w:rsid w:val="00096837"/>
    <w:rsid w:val="000968F6"/>
    <w:rsid w:val="00097666"/>
    <w:rsid w:val="000978B7"/>
    <w:rsid w:val="00097949"/>
    <w:rsid w:val="000979EF"/>
    <w:rsid w:val="00097A4F"/>
    <w:rsid w:val="00097EC9"/>
    <w:rsid w:val="000A0466"/>
    <w:rsid w:val="000A06C7"/>
    <w:rsid w:val="000A0E9E"/>
    <w:rsid w:val="000A206B"/>
    <w:rsid w:val="000A2179"/>
    <w:rsid w:val="000A241C"/>
    <w:rsid w:val="000A250E"/>
    <w:rsid w:val="000A278E"/>
    <w:rsid w:val="000A293A"/>
    <w:rsid w:val="000A2EE2"/>
    <w:rsid w:val="000A2FBA"/>
    <w:rsid w:val="000A3468"/>
    <w:rsid w:val="000A38EC"/>
    <w:rsid w:val="000A3A88"/>
    <w:rsid w:val="000A3F2C"/>
    <w:rsid w:val="000A45B3"/>
    <w:rsid w:val="000A51C4"/>
    <w:rsid w:val="000A5360"/>
    <w:rsid w:val="000A5549"/>
    <w:rsid w:val="000A59D3"/>
    <w:rsid w:val="000A620F"/>
    <w:rsid w:val="000A6A9E"/>
    <w:rsid w:val="000A6B12"/>
    <w:rsid w:val="000A761D"/>
    <w:rsid w:val="000A7803"/>
    <w:rsid w:val="000B025E"/>
    <w:rsid w:val="000B049B"/>
    <w:rsid w:val="000B0563"/>
    <w:rsid w:val="000B0F18"/>
    <w:rsid w:val="000B1336"/>
    <w:rsid w:val="000B1888"/>
    <w:rsid w:val="000B1AD4"/>
    <w:rsid w:val="000B1C65"/>
    <w:rsid w:val="000B1DC1"/>
    <w:rsid w:val="000B29A1"/>
    <w:rsid w:val="000B2FBD"/>
    <w:rsid w:val="000B34EC"/>
    <w:rsid w:val="000B42DA"/>
    <w:rsid w:val="000B4751"/>
    <w:rsid w:val="000B5316"/>
    <w:rsid w:val="000B55B8"/>
    <w:rsid w:val="000B5BF6"/>
    <w:rsid w:val="000B5F4A"/>
    <w:rsid w:val="000B690E"/>
    <w:rsid w:val="000B6AE4"/>
    <w:rsid w:val="000B7008"/>
    <w:rsid w:val="000B73DE"/>
    <w:rsid w:val="000B74DA"/>
    <w:rsid w:val="000B7A2A"/>
    <w:rsid w:val="000B7B3E"/>
    <w:rsid w:val="000C03FA"/>
    <w:rsid w:val="000C06C1"/>
    <w:rsid w:val="000C097B"/>
    <w:rsid w:val="000C0CF3"/>
    <w:rsid w:val="000C0F80"/>
    <w:rsid w:val="000C141B"/>
    <w:rsid w:val="000C146B"/>
    <w:rsid w:val="000C19A2"/>
    <w:rsid w:val="000C2971"/>
    <w:rsid w:val="000C2A14"/>
    <w:rsid w:val="000C2B6A"/>
    <w:rsid w:val="000C32DF"/>
    <w:rsid w:val="000C345F"/>
    <w:rsid w:val="000C3C31"/>
    <w:rsid w:val="000C4020"/>
    <w:rsid w:val="000C59A5"/>
    <w:rsid w:val="000C6876"/>
    <w:rsid w:val="000C6A04"/>
    <w:rsid w:val="000C6CF7"/>
    <w:rsid w:val="000C7526"/>
    <w:rsid w:val="000D03B9"/>
    <w:rsid w:val="000D06DF"/>
    <w:rsid w:val="000D2EBA"/>
    <w:rsid w:val="000D3181"/>
    <w:rsid w:val="000D322E"/>
    <w:rsid w:val="000D3651"/>
    <w:rsid w:val="000D381C"/>
    <w:rsid w:val="000D3F5C"/>
    <w:rsid w:val="000D40EE"/>
    <w:rsid w:val="000D4326"/>
    <w:rsid w:val="000D4791"/>
    <w:rsid w:val="000D4D22"/>
    <w:rsid w:val="000D5899"/>
    <w:rsid w:val="000D5949"/>
    <w:rsid w:val="000D630B"/>
    <w:rsid w:val="000D6709"/>
    <w:rsid w:val="000D6DCB"/>
    <w:rsid w:val="000D7703"/>
    <w:rsid w:val="000D7B64"/>
    <w:rsid w:val="000D7D6D"/>
    <w:rsid w:val="000E0757"/>
    <w:rsid w:val="000E10AF"/>
    <w:rsid w:val="000E14AC"/>
    <w:rsid w:val="000E1D3D"/>
    <w:rsid w:val="000E1E3E"/>
    <w:rsid w:val="000E2070"/>
    <w:rsid w:val="000E22C4"/>
    <w:rsid w:val="000E27DB"/>
    <w:rsid w:val="000E2AE8"/>
    <w:rsid w:val="000E2D98"/>
    <w:rsid w:val="000E2DE9"/>
    <w:rsid w:val="000E372D"/>
    <w:rsid w:val="000E46A0"/>
    <w:rsid w:val="000E4975"/>
    <w:rsid w:val="000E5C61"/>
    <w:rsid w:val="000E5FA6"/>
    <w:rsid w:val="000E6AC6"/>
    <w:rsid w:val="000E6C32"/>
    <w:rsid w:val="000E6F79"/>
    <w:rsid w:val="000E70FD"/>
    <w:rsid w:val="000E7619"/>
    <w:rsid w:val="000E7BCE"/>
    <w:rsid w:val="000E7E4D"/>
    <w:rsid w:val="000F1623"/>
    <w:rsid w:val="000F16B7"/>
    <w:rsid w:val="000F3185"/>
    <w:rsid w:val="000F31DC"/>
    <w:rsid w:val="000F326B"/>
    <w:rsid w:val="000F3582"/>
    <w:rsid w:val="000F3986"/>
    <w:rsid w:val="000F3F7B"/>
    <w:rsid w:val="000F4C87"/>
    <w:rsid w:val="000F4CEF"/>
    <w:rsid w:val="000F4DD6"/>
    <w:rsid w:val="000F5BA1"/>
    <w:rsid w:val="000F5C7F"/>
    <w:rsid w:val="000F5EE7"/>
    <w:rsid w:val="000F607E"/>
    <w:rsid w:val="000F781C"/>
    <w:rsid w:val="00100D66"/>
    <w:rsid w:val="0010120E"/>
    <w:rsid w:val="00101533"/>
    <w:rsid w:val="00101D1C"/>
    <w:rsid w:val="00102032"/>
    <w:rsid w:val="00102767"/>
    <w:rsid w:val="00103EAC"/>
    <w:rsid w:val="00104A5B"/>
    <w:rsid w:val="001053C1"/>
    <w:rsid w:val="00105473"/>
    <w:rsid w:val="001059C6"/>
    <w:rsid w:val="001068F2"/>
    <w:rsid w:val="001072F5"/>
    <w:rsid w:val="0010771A"/>
    <w:rsid w:val="0010771C"/>
    <w:rsid w:val="00110291"/>
    <w:rsid w:val="001103F5"/>
    <w:rsid w:val="001107E7"/>
    <w:rsid w:val="00110CA4"/>
    <w:rsid w:val="00111575"/>
    <w:rsid w:val="001116FB"/>
    <w:rsid w:val="00111C9D"/>
    <w:rsid w:val="00112394"/>
    <w:rsid w:val="00112590"/>
    <w:rsid w:val="001125C3"/>
    <w:rsid w:val="00112F1A"/>
    <w:rsid w:val="00112F1C"/>
    <w:rsid w:val="0011346D"/>
    <w:rsid w:val="00113AF2"/>
    <w:rsid w:val="00113DA8"/>
    <w:rsid w:val="00113E1E"/>
    <w:rsid w:val="00114178"/>
    <w:rsid w:val="0011430D"/>
    <w:rsid w:val="001143ED"/>
    <w:rsid w:val="00115276"/>
    <w:rsid w:val="001153D1"/>
    <w:rsid w:val="0011572C"/>
    <w:rsid w:val="001158E0"/>
    <w:rsid w:val="00115A86"/>
    <w:rsid w:val="00115E56"/>
    <w:rsid w:val="001160BE"/>
    <w:rsid w:val="00116577"/>
    <w:rsid w:val="001167C4"/>
    <w:rsid w:val="001169ED"/>
    <w:rsid w:val="001172E2"/>
    <w:rsid w:val="001174D0"/>
    <w:rsid w:val="00117C11"/>
    <w:rsid w:val="00117DA3"/>
    <w:rsid w:val="00120588"/>
    <w:rsid w:val="00120CCC"/>
    <w:rsid w:val="00121351"/>
    <w:rsid w:val="001220BC"/>
    <w:rsid w:val="00122879"/>
    <w:rsid w:val="00122D9F"/>
    <w:rsid w:val="00123016"/>
    <w:rsid w:val="001235E8"/>
    <w:rsid w:val="00123D2B"/>
    <w:rsid w:val="00123F5D"/>
    <w:rsid w:val="001240D6"/>
    <w:rsid w:val="00125909"/>
    <w:rsid w:val="00131023"/>
    <w:rsid w:val="001310A7"/>
    <w:rsid w:val="00131EDF"/>
    <w:rsid w:val="00132624"/>
    <w:rsid w:val="00132A7E"/>
    <w:rsid w:val="00132E67"/>
    <w:rsid w:val="00132F64"/>
    <w:rsid w:val="0013347A"/>
    <w:rsid w:val="001335A0"/>
    <w:rsid w:val="001336A7"/>
    <w:rsid w:val="001340D9"/>
    <w:rsid w:val="00134123"/>
    <w:rsid w:val="001341E2"/>
    <w:rsid w:val="00134894"/>
    <w:rsid w:val="00134A04"/>
    <w:rsid w:val="00134D8C"/>
    <w:rsid w:val="00136515"/>
    <w:rsid w:val="001366B9"/>
    <w:rsid w:val="00136B3D"/>
    <w:rsid w:val="00136BED"/>
    <w:rsid w:val="00136D12"/>
    <w:rsid w:val="001376EA"/>
    <w:rsid w:val="00137DD8"/>
    <w:rsid w:val="00137ED3"/>
    <w:rsid w:val="00140348"/>
    <w:rsid w:val="001403E4"/>
    <w:rsid w:val="001414F5"/>
    <w:rsid w:val="001415B7"/>
    <w:rsid w:val="00141EFE"/>
    <w:rsid w:val="0014240F"/>
    <w:rsid w:val="00142AC7"/>
    <w:rsid w:val="00142D06"/>
    <w:rsid w:val="0014356D"/>
    <w:rsid w:val="00143E0D"/>
    <w:rsid w:val="001445EF"/>
    <w:rsid w:val="001448A2"/>
    <w:rsid w:val="00144A45"/>
    <w:rsid w:val="00145F0A"/>
    <w:rsid w:val="001460C5"/>
    <w:rsid w:val="00146FF6"/>
    <w:rsid w:val="00147125"/>
    <w:rsid w:val="00147558"/>
    <w:rsid w:val="001477E1"/>
    <w:rsid w:val="00147E20"/>
    <w:rsid w:val="001500D9"/>
    <w:rsid w:val="001506FF"/>
    <w:rsid w:val="00150B51"/>
    <w:rsid w:val="00150C10"/>
    <w:rsid w:val="00150E87"/>
    <w:rsid w:val="00151D75"/>
    <w:rsid w:val="00151DF4"/>
    <w:rsid w:val="001529B6"/>
    <w:rsid w:val="001529D9"/>
    <w:rsid w:val="00152B66"/>
    <w:rsid w:val="00152D84"/>
    <w:rsid w:val="00152E8B"/>
    <w:rsid w:val="0015377E"/>
    <w:rsid w:val="001545B9"/>
    <w:rsid w:val="00154F16"/>
    <w:rsid w:val="0015503D"/>
    <w:rsid w:val="00155112"/>
    <w:rsid w:val="00155127"/>
    <w:rsid w:val="0015537E"/>
    <w:rsid w:val="0015561C"/>
    <w:rsid w:val="00155EEE"/>
    <w:rsid w:val="00155EEF"/>
    <w:rsid w:val="00156AC5"/>
    <w:rsid w:val="00156F2A"/>
    <w:rsid w:val="0015764C"/>
    <w:rsid w:val="0015778F"/>
    <w:rsid w:val="00157A37"/>
    <w:rsid w:val="00157F95"/>
    <w:rsid w:val="00160FFB"/>
    <w:rsid w:val="001614AC"/>
    <w:rsid w:val="0016189C"/>
    <w:rsid w:val="001619E3"/>
    <w:rsid w:val="00161A48"/>
    <w:rsid w:val="00161A86"/>
    <w:rsid w:val="00161D78"/>
    <w:rsid w:val="00162F8C"/>
    <w:rsid w:val="0016321F"/>
    <w:rsid w:val="00163235"/>
    <w:rsid w:val="00163445"/>
    <w:rsid w:val="001638E2"/>
    <w:rsid w:val="001638F2"/>
    <w:rsid w:val="00164195"/>
    <w:rsid w:val="00164308"/>
    <w:rsid w:val="00164A78"/>
    <w:rsid w:val="00165FA5"/>
    <w:rsid w:val="00165FE9"/>
    <w:rsid w:val="001668CE"/>
    <w:rsid w:val="001669A8"/>
    <w:rsid w:val="001672D0"/>
    <w:rsid w:val="00167411"/>
    <w:rsid w:val="00167563"/>
    <w:rsid w:val="00167C42"/>
    <w:rsid w:val="0017000E"/>
    <w:rsid w:val="00170365"/>
    <w:rsid w:val="00170470"/>
    <w:rsid w:val="0017068E"/>
    <w:rsid w:val="00170D45"/>
    <w:rsid w:val="00171880"/>
    <w:rsid w:val="00171A38"/>
    <w:rsid w:val="00171D78"/>
    <w:rsid w:val="0017271E"/>
    <w:rsid w:val="001728AF"/>
    <w:rsid w:val="0017298E"/>
    <w:rsid w:val="00173A3D"/>
    <w:rsid w:val="00173AA1"/>
    <w:rsid w:val="00174C44"/>
    <w:rsid w:val="00174F23"/>
    <w:rsid w:val="00175147"/>
    <w:rsid w:val="001752DC"/>
    <w:rsid w:val="00175701"/>
    <w:rsid w:val="00175898"/>
    <w:rsid w:val="001762D7"/>
    <w:rsid w:val="001766E9"/>
    <w:rsid w:val="00176950"/>
    <w:rsid w:val="001771E0"/>
    <w:rsid w:val="001773A5"/>
    <w:rsid w:val="001774AB"/>
    <w:rsid w:val="00177D05"/>
    <w:rsid w:val="00180372"/>
    <w:rsid w:val="0018164D"/>
    <w:rsid w:val="00181DEE"/>
    <w:rsid w:val="001826D8"/>
    <w:rsid w:val="00183B58"/>
    <w:rsid w:val="00183BC2"/>
    <w:rsid w:val="0018404C"/>
    <w:rsid w:val="00184282"/>
    <w:rsid w:val="001843A4"/>
    <w:rsid w:val="001854D0"/>
    <w:rsid w:val="001858D7"/>
    <w:rsid w:val="00186208"/>
    <w:rsid w:val="00186A28"/>
    <w:rsid w:val="00186AED"/>
    <w:rsid w:val="00187739"/>
    <w:rsid w:val="001900AC"/>
    <w:rsid w:val="00190BB1"/>
    <w:rsid w:val="00192735"/>
    <w:rsid w:val="00193A37"/>
    <w:rsid w:val="00193E13"/>
    <w:rsid w:val="00193F07"/>
    <w:rsid w:val="001942D0"/>
    <w:rsid w:val="00194E93"/>
    <w:rsid w:val="0019578A"/>
    <w:rsid w:val="00195E78"/>
    <w:rsid w:val="001962AC"/>
    <w:rsid w:val="00196720"/>
    <w:rsid w:val="0019676A"/>
    <w:rsid w:val="0019727F"/>
    <w:rsid w:val="00197402"/>
    <w:rsid w:val="0019752C"/>
    <w:rsid w:val="0019786C"/>
    <w:rsid w:val="00197C0D"/>
    <w:rsid w:val="00197D3C"/>
    <w:rsid w:val="001A00AB"/>
    <w:rsid w:val="001A0168"/>
    <w:rsid w:val="001A01E6"/>
    <w:rsid w:val="001A0AE5"/>
    <w:rsid w:val="001A1015"/>
    <w:rsid w:val="001A1431"/>
    <w:rsid w:val="001A1C3F"/>
    <w:rsid w:val="001A1D6B"/>
    <w:rsid w:val="001A1F24"/>
    <w:rsid w:val="001A1F8E"/>
    <w:rsid w:val="001A2374"/>
    <w:rsid w:val="001A2583"/>
    <w:rsid w:val="001A28EC"/>
    <w:rsid w:val="001A29BB"/>
    <w:rsid w:val="001A2EBF"/>
    <w:rsid w:val="001A3525"/>
    <w:rsid w:val="001A36CB"/>
    <w:rsid w:val="001A3763"/>
    <w:rsid w:val="001A43E8"/>
    <w:rsid w:val="001A443A"/>
    <w:rsid w:val="001A4BFF"/>
    <w:rsid w:val="001A57FD"/>
    <w:rsid w:val="001A5842"/>
    <w:rsid w:val="001A68D8"/>
    <w:rsid w:val="001A772B"/>
    <w:rsid w:val="001A788D"/>
    <w:rsid w:val="001B05FA"/>
    <w:rsid w:val="001B0A0B"/>
    <w:rsid w:val="001B100D"/>
    <w:rsid w:val="001B1358"/>
    <w:rsid w:val="001B17B1"/>
    <w:rsid w:val="001B38E2"/>
    <w:rsid w:val="001B4230"/>
    <w:rsid w:val="001B47A2"/>
    <w:rsid w:val="001B4847"/>
    <w:rsid w:val="001B4C76"/>
    <w:rsid w:val="001B4FE1"/>
    <w:rsid w:val="001B5127"/>
    <w:rsid w:val="001B5384"/>
    <w:rsid w:val="001B5711"/>
    <w:rsid w:val="001B5D34"/>
    <w:rsid w:val="001B6754"/>
    <w:rsid w:val="001B67B6"/>
    <w:rsid w:val="001B7148"/>
    <w:rsid w:val="001C0655"/>
    <w:rsid w:val="001C0777"/>
    <w:rsid w:val="001C0DC5"/>
    <w:rsid w:val="001C10BD"/>
    <w:rsid w:val="001C14B6"/>
    <w:rsid w:val="001C1928"/>
    <w:rsid w:val="001C1BD7"/>
    <w:rsid w:val="001C3BCA"/>
    <w:rsid w:val="001C3DF9"/>
    <w:rsid w:val="001C4B5E"/>
    <w:rsid w:val="001C4DEF"/>
    <w:rsid w:val="001C534E"/>
    <w:rsid w:val="001C5646"/>
    <w:rsid w:val="001C5712"/>
    <w:rsid w:val="001C5E76"/>
    <w:rsid w:val="001C665B"/>
    <w:rsid w:val="001C6B64"/>
    <w:rsid w:val="001C6BF8"/>
    <w:rsid w:val="001C7207"/>
    <w:rsid w:val="001C720A"/>
    <w:rsid w:val="001C79BD"/>
    <w:rsid w:val="001D0D34"/>
    <w:rsid w:val="001D121B"/>
    <w:rsid w:val="001D1CFF"/>
    <w:rsid w:val="001D2AD9"/>
    <w:rsid w:val="001D2EFD"/>
    <w:rsid w:val="001D3665"/>
    <w:rsid w:val="001D3C42"/>
    <w:rsid w:val="001D3D13"/>
    <w:rsid w:val="001D3D32"/>
    <w:rsid w:val="001D3FA1"/>
    <w:rsid w:val="001D4DBD"/>
    <w:rsid w:val="001D5A19"/>
    <w:rsid w:val="001D5C4F"/>
    <w:rsid w:val="001D6267"/>
    <w:rsid w:val="001D6A4F"/>
    <w:rsid w:val="001D6E4C"/>
    <w:rsid w:val="001D72CB"/>
    <w:rsid w:val="001D73C8"/>
    <w:rsid w:val="001D7864"/>
    <w:rsid w:val="001E0492"/>
    <w:rsid w:val="001E07EB"/>
    <w:rsid w:val="001E0FEA"/>
    <w:rsid w:val="001E12C3"/>
    <w:rsid w:val="001E15C9"/>
    <w:rsid w:val="001E27EB"/>
    <w:rsid w:val="001E2AB1"/>
    <w:rsid w:val="001E3368"/>
    <w:rsid w:val="001E35FB"/>
    <w:rsid w:val="001E371A"/>
    <w:rsid w:val="001E4388"/>
    <w:rsid w:val="001E4526"/>
    <w:rsid w:val="001E4767"/>
    <w:rsid w:val="001E512C"/>
    <w:rsid w:val="001E53EB"/>
    <w:rsid w:val="001E56D3"/>
    <w:rsid w:val="001E58C7"/>
    <w:rsid w:val="001E5CE8"/>
    <w:rsid w:val="001E5FC6"/>
    <w:rsid w:val="001E6568"/>
    <w:rsid w:val="001E6D6D"/>
    <w:rsid w:val="001F0426"/>
    <w:rsid w:val="001F0600"/>
    <w:rsid w:val="001F205A"/>
    <w:rsid w:val="001F2758"/>
    <w:rsid w:val="001F31C4"/>
    <w:rsid w:val="001F320A"/>
    <w:rsid w:val="001F34D1"/>
    <w:rsid w:val="001F390A"/>
    <w:rsid w:val="001F415A"/>
    <w:rsid w:val="001F41FC"/>
    <w:rsid w:val="001F44B5"/>
    <w:rsid w:val="001F4F07"/>
    <w:rsid w:val="001F50C6"/>
    <w:rsid w:val="001F57BE"/>
    <w:rsid w:val="001F58AE"/>
    <w:rsid w:val="001F5E32"/>
    <w:rsid w:val="001F5FA2"/>
    <w:rsid w:val="001F656F"/>
    <w:rsid w:val="001F6B4A"/>
    <w:rsid w:val="001F6E79"/>
    <w:rsid w:val="001F6FC0"/>
    <w:rsid w:val="001F7CDF"/>
    <w:rsid w:val="00200234"/>
    <w:rsid w:val="0020036B"/>
    <w:rsid w:val="00200495"/>
    <w:rsid w:val="00201498"/>
    <w:rsid w:val="00201B51"/>
    <w:rsid w:val="00201ECE"/>
    <w:rsid w:val="00202387"/>
    <w:rsid w:val="0020248F"/>
    <w:rsid w:val="002024B8"/>
    <w:rsid w:val="00202F49"/>
    <w:rsid w:val="0020379E"/>
    <w:rsid w:val="00204F3F"/>
    <w:rsid w:val="002055CF"/>
    <w:rsid w:val="00205943"/>
    <w:rsid w:val="0020664B"/>
    <w:rsid w:val="00206829"/>
    <w:rsid w:val="0020692C"/>
    <w:rsid w:val="002069EC"/>
    <w:rsid w:val="002078B2"/>
    <w:rsid w:val="00207CE1"/>
    <w:rsid w:val="00207D3F"/>
    <w:rsid w:val="00211875"/>
    <w:rsid w:val="00211E39"/>
    <w:rsid w:val="00211FE2"/>
    <w:rsid w:val="00212722"/>
    <w:rsid w:val="00212BCE"/>
    <w:rsid w:val="00212EC5"/>
    <w:rsid w:val="0021341F"/>
    <w:rsid w:val="00213B83"/>
    <w:rsid w:val="00214282"/>
    <w:rsid w:val="00214C3F"/>
    <w:rsid w:val="00214D09"/>
    <w:rsid w:val="00214DE6"/>
    <w:rsid w:val="00214F4D"/>
    <w:rsid w:val="00215175"/>
    <w:rsid w:val="00215898"/>
    <w:rsid w:val="00215F56"/>
    <w:rsid w:val="0021603B"/>
    <w:rsid w:val="0021621F"/>
    <w:rsid w:val="002163A4"/>
    <w:rsid w:val="00216583"/>
    <w:rsid w:val="00216A96"/>
    <w:rsid w:val="00216C26"/>
    <w:rsid w:val="0021712B"/>
    <w:rsid w:val="00220113"/>
    <w:rsid w:val="00220118"/>
    <w:rsid w:val="00221122"/>
    <w:rsid w:val="00221380"/>
    <w:rsid w:val="00221A6F"/>
    <w:rsid w:val="00221AB2"/>
    <w:rsid w:val="00222078"/>
    <w:rsid w:val="002222C9"/>
    <w:rsid w:val="002228CA"/>
    <w:rsid w:val="00222BFA"/>
    <w:rsid w:val="0022317D"/>
    <w:rsid w:val="0022342C"/>
    <w:rsid w:val="00223849"/>
    <w:rsid w:val="00223A19"/>
    <w:rsid w:val="00223D26"/>
    <w:rsid w:val="00224710"/>
    <w:rsid w:val="00224946"/>
    <w:rsid w:val="00225127"/>
    <w:rsid w:val="0022568A"/>
    <w:rsid w:val="00225875"/>
    <w:rsid w:val="00225B2B"/>
    <w:rsid w:val="00225EE1"/>
    <w:rsid w:val="00226ACF"/>
    <w:rsid w:val="00226C05"/>
    <w:rsid w:val="00226C28"/>
    <w:rsid w:val="00226CF7"/>
    <w:rsid w:val="002272F5"/>
    <w:rsid w:val="00230019"/>
    <w:rsid w:val="00230251"/>
    <w:rsid w:val="0023061C"/>
    <w:rsid w:val="00230829"/>
    <w:rsid w:val="00230BE7"/>
    <w:rsid w:val="00231552"/>
    <w:rsid w:val="002318D4"/>
    <w:rsid w:val="002321C0"/>
    <w:rsid w:val="00233604"/>
    <w:rsid w:val="002339B1"/>
    <w:rsid w:val="00233B80"/>
    <w:rsid w:val="002346DD"/>
    <w:rsid w:val="0023515B"/>
    <w:rsid w:val="00235515"/>
    <w:rsid w:val="00235558"/>
    <w:rsid w:val="00235B47"/>
    <w:rsid w:val="00235B72"/>
    <w:rsid w:val="0023697B"/>
    <w:rsid w:val="00236B00"/>
    <w:rsid w:val="00236D02"/>
    <w:rsid w:val="002372EF"/>
    <w:rsid w:val="002374BF"/>
    <w:rsid w:val="0024049B"/>
    <w:rsid w:val="00240E15"/>
    <w:rsid w:val="00241FCE"/>
    <w:rsid w:val="00242EF9"/>
    <w:rsid w:val="002433F6"/>
    <w:rsid w:val="00243778"/>
    <w:rsid w:val="00243895"/>
    <w:rsid w:val="00243DB0"/>
    <w:rsid w:val="0024429A"/>
    <w:rsid w:val="002442E1"/>
    <w:rsid w:val="00244E07"/>
    <w:rsid w:val="0024667C"/>
    <w:rsid w:val="00246BC5"/>
    <w:rsid w:val="00246EE7"/>
    <w:rsid w:val="00247561"/>
    <w:rsid w:val="00247AD9"/>
    <w:rsid w:val="00250078"/>
    <w:rsid w:val="002504AF"/>
    <w:rsid w:val="002504F7"/>
    <w:rsid w:val="002504FD"/>
    <w:rsid w:val="00250E3F"/>
    <w:rsid w:val="00250FD4"/>
    <w:rsid w:val="00252090"/>
    <w:rsid w:val="002523A9"/>
    <w:rsid w:val="0025268E"/>
    <w:rsid w:val="00252E23"/>
    <w:rsid w:val="00253C38"/>
    <w:rsid w:val="00253E3B"/>
    <w:rsid w:val="002543D6"/>
    <w:rsid w:val="00254935"/>
    <w:rsid w:val="00254945"/>
    <w:rsid w:val="00254FF8"/>
    <w:rsid w:val="00255F4D"/>
    <w:rsid w:val="0025604D"/>
    <w:rsid w:val="002562CC"/>
    <w:rsid w:val="002563F1"/>
    <w:rsid w:val="00256EDF"/>
    <w:rsid w:val="00257893"/>
    <w:rsid w:val="00257907"/>
    <w:rsid w:val="00257DA1"/>
    <w:rsid w:val="00257FEF"/>
    <w:rsid w:val="00260159"/>
    <w:rsid w:val="002601AC"/>
    <w:rsid w:val="0026029A"/>
    <w:rsid w:val="00260FD8"/>
    <w:rsid w:val="00261DDF"/>
    <w:rsid w:val="00262693"/>
    <w:rsid w:val="00262BF7"/>
    <w:rsid w:val="00262FFC"/>
    <w:rsid w:val="00263633"/>
    <w:rsid w:val="00263A68"/>
    <w:rsid w:val="0026467F"/>
    <w:rsid w:val="00264E5F"/>
    <w:rsid w:val="00265DB7"/>
    <w:rsid w:val="00265DD3"/>
    <w:rsid w:val="00266071"/>
    <w:rsid w:val="00266613"/>
    <w:rsid w:val="002666EE"/>
    <w:rsid w:val="00266CE5"/>
    <w:rsid w:val="0026715A"/>
    <w:rsid w:val="00270029"/>
    <w:rsid w:val="00270586"/>
    <w:rsid w:val="0027085C"/>
    <w:rsid w:val="0027098A"/>
    <w:rsid w:val="00270AEC"/>
    <w:rsid w:val="0027167C"/>
    <w:rsid w:val="0027199E"/>
    <w:rsid w:val="002719D3"/>
    <w:rsid w:val="00271AAC"/>
    <w:rsid w:val="00272146"/>
    <w:rsid w:val="00272BF0"/>
    <w:rsid w:val="0027307A"/>
    <w:rsid w:val="0027355D"/>
    <w:rsid w:val="002736AE"/>
    <w:rsid w:val="00273747"/>
    <w:rsid w:val="00273EF8"/>
    <w:rsid w:val="00273F82"/>
    <w:rsid w:val="00273FC6"/>
    <w:rsid w:val="00274337"/>
    <w:rsid w:val="00274845"/>
    <w:rsid w:val="002750AC"/>
    <w:rsid w:val="002756CD"/>
    <w:rsid w:val="002758B1"/>
    <w:rsid w:val="00275E5F"/>
    <w:rsid w:val="002769A1"/>
    <w:rsid w:val="002771FF"/>
    <w:rsid w:val="00277AF6"/>
    <w:rsid w:val="00277CD6"/>
    <w:rsid w:val="00277F6B"/>
    <w:rsid w:val="00277F89"/>
    <w:rsid w:val="00280364"/>
    <w:rsid w:val="002807AA"/>
    <w:rsid w:val="002807C0"/>
    <w:rsid w:val="002808F7"/>
    <w:rsid w:val="00280B4A"/>
    <w:rsid w:val="002810DC"/>
    <w:rsid w:val="0028138B"/>
    <w:rsid w:val="0028139C"/>
    <w:rsid w:val="00281C0E"/>
    <w:rsid w:val="0028203D"/>
    <w:rsid w:val="002825E1"/>
    <w:rsid w:val="002828CF"/>
    <w:rsid w:val="00282C51"/>
    <w:rsid w:val="002830E8"/>
    <w:rsid w:val="0028356A"/>
    <w:rsid w:val="0028398D"/>
    <w:rsid w:val="00283C22"/>
    <w:rsid w:val="002847CB"/>
    <w:rsid w:val="00284D07"/>
    <w:rsid w:val="00284ED9"/>
    <w:rsid w:val="00285307"/>
    <w:rsid w:val="0028539F"/>
    <w:rsid w:val="00285B07"/>
    <w:rsid w:val="002868B7"/>
    <w:rsid w:val="002869B2"/>
    <w:rsid w:val="0028742C"/>
    <w:rsid w:val="00287C0B"/>
    <w:rsid w:val="00290841"/>
    <w:rsid w:val="00290BE7"/>
    <w:rsid w:val="00291D6E"/>
    <w:rsid w:val="00292072"/>
    <w:rsid w:val="00292232"/>
    <w:rsid w:val="0029245D"/>
    <w:rsid w:val="0029264C"/>
    <w:rsid w:val="00292835"/>
    <w:rsid w:val="00292AD2"/>
    <w:rsid w:val="00292F2D"/>
    <w:rsid w:val="00293481"/>
    <w:rsid w:val="00293602"/>
    <w:rsid w:val="0029500A"/>
    <w:rsid w:val="00295F67"/>
    <w:rsid w:val="002964B9"/>
    <w:rsid w:val="00296679"/>
    <w:rsid w:val="00297D57"/>
    <w:rsid w:val="00297F4C"/>
    <w:rsid w:val="00297F55"/>
    <w:rsid w:val="002A0A89"/>
    <w:rsid w:val="002A11EC"/>
    <w:rsid w:val="002A12FA"/>
    <w:rsid w:val="002A15BF"/>
    <w:rsid w:val="002A1632"/>
    <w:rsid w:val="002A1D12"/>
    <w:rsid w:val="002A25C4"/>
    <w:rsid w:val="002A2F5C"/>
    <w:rsid w:val="002A34CE"/>
    <w:rsid w:val="002A3EAA"/>
    <w:rsid w:val="002A3F59"/>
    <w:rsid w:val="002A5179"/>
    <w:rsid w:val="002A5726"/>
    <w:rsid w:val="002A5BE8"/>
    <w:rsid w:val="002A60F2"/>
    <w:rsid w:val="002A7180"/>
    <w:rsid w:val="002A7868"/>
    <w:rsid w:val="002A78C0"/>
    <w:rsid w:val="002A7FBF"/>
    <w:rsid w:val="002B05C9"/>
    <w:rsid w:val="002B10BF"/>
    <w:rsid w:val="002B1383"/>
    <w:rsid w:val="002B22FA"/>
    <w:rsid w:val="002B241F"/>
    <w:rsid w:val="002B2FD5"/>
    <w:rsid w:val="002B355E"/>
    <w:rsid w:val="002B35B6"/>
    <w:rsid w:val="002B398C"/>
    <w:rsid w:val="002B3FB4"/>
    <w:rsid w:val="002B4225"/>
    <w:rsid w:val="002B4ABE"/>
    <w:rsid w:val="002B5437"/>
    <w:rsid w:val="002B5961"/>
    <w:rsid w:val="002B5A91"/>
    <w:rsid w:val="002B619B"/>
    <w:rsid w:val="002B6229"/>
    <w:rsid w:val="002B7280"/>
    <w:rsid w:val="002B7A78"/>
    <w:rsid w:val="002B7D6A"/>
    <w:rsid w:val="002B7FCA"/>
    <w:rsid w:val="002C020E"/>
    <w:rsid w:val="002C05D4"/>
    <w:rsid w:val="002C092D"/>
    <w:rsid w:val="002C0BDA"/>
    <w:rsid w:val="002C0E2C"/>
    <w:rsid w:val="002C0F6F"/>
    <w:rsid w:val="002C108D"/>
    <w:rsid w:val="002C10FE"/>
    <w:rsid w:val="002C13EE"/>
    <w:rsid w:val="002C1643"/>
    <w:rsid w:val="002C1916"/>
    <w:rsid w:val="002C2286"/>
    <w:rsid w:val="002C28C4"/>
    <w:rsid w:val="002C2A23"/>
    <w:rsid w:val="002C2CAA"/>
    <w:rsid w:val="002C3175"/>
    <w:rsid w:val="002C3310"/>
    <w:rsid w:val="002C3F8D"/>
    <w:rsid w:val="002C4102"/>
    <w:rsid w:val="002C41B1"/>
    <w:rsid w:val="002C4AAB"/>
    <w:rsid w:val="002C4CE8"/>
    <w:rsid w:val="002C5D7C"/>
    <w:rsid w:val="002C617D"/>
    <w:rsid w:val="002C6271"/>
    <w:rsid w:val="002C697E"/>
    <w:rsid w:val="002C7B11"/>
    <w:rsid w:val="002C7F9D"/>
    <w:rsid w:val="002D06D9"/>
    <w:rsid w:val="002D107E"/>
    <w:rsid w:val="002D2648"/>
    <w:rsid w:val="002D2B1F"/>
    <w:rsid w:val="002D2D47"/>
    <w:rsid w:val="002D3579"/>
    <w:rsid w:val="002D35EA"/>
    <w:rsid w:val="002D3C81"/>
    <w:rsid w:val="002D3C87"/>
    <w:rsid w:val="002D48FF"/>
    <w:rsid w:val="002D4A7E"/>
    <w:rsid w:val="002D4D50"/>
    <w:rsid w:val="002D5438"/>
    <w:rsid w:val="002D5818"/>
    <w:rsid w:val="002D586D"/>
    <w:rsid w:val="002D5943"/>
    <w:rsid w:val="002D5B0E"/>
    <w:rsid w:val="002D6EFB"/>
    <w:rsid w:val="002D795E"/>
    <w:rsid w:val="002D7DCC"/>
    <w:rsid w:val="002D7EC3"/>
    <w:rsid w:val="002E0695"/>
    <w:rsid w:val="002E0966"/>
    <w:rsid w:val="002E0C9C"/>
    <w:rsid w:val="002E0ED1"/>
    <w:rsid w:val="002E0F59"/>
    <w:rsid w:val="002E10FB"/>
    <w:rsid w:val="002E1FAF"/>
    <w:rsid w:val="002E21E9"/>
    <w:rsid w:val="002E2D38"/>
    <w:rsid w:val="002E3711"/>
    <w:rsid w:val="002E3F91"/>
    <w:rsid w:val="002E416F"/>
    <w:rsid w:val="002E56D7"/>
    <w:rsid w:val="002E5BB1"/>
    <w:rsid w:val="002E5E9E"/>
    <w:rsid w:val="002E60FE"/>
    <w:rsid w:val="002E65D4"/>
    <w:rsid w:val="002E6EA0"/>
    <w:rsid w:val="002E7AAC"/>
    <w:rsid w:val="002E7F86"/>
    <w:rsid w:val="002F05AB"/>
    <w:rsid w:val="002F07A3"/>
    <w:rsid w:val="002F0837"/>
    <w:rsid w:val="002F0BBE"/>
    <w:rsid w:val="002F12CD"/>
    <w:rsid w:val="002F1C4B"/>
    <w:rsid w:val="002F2037"/>
    <w:rsid w:val="002F21CA"/>
    <w:rsid w:val="002F2319"/>
    <w:rsid w:val="002F4C25"/>
    <w:rsid w:val="002F4E23"/>
    <w:rsid w:val="002F6121"/>
    <w:rsid w:val="002F7250"/>
    <w:rsid w:val="002F7452"/>
    <w:rsid w:val="002F793E"/>
    <w:rsid w:val="002F799C"/>
    <w:rsid w:val="00300354"/>
    <w:rsid w:val="00300755"/>
    <w:rsid w:val="00300A94"/>
    <w:rsid w:val="00300AD9"/>
    <w:rsid w:val="00301375"/>
    <w:rsid w:val="00301AAF"/>
    <w:rsid w:val="0030233A"/>
    <w:rsid w:val="0030260B"/>
    <w:rsid w:val="0030290F"/>
    <w:rsid w:val="00302CD2"/>
    <w:rsid w:val="00304557"/>
    <w:rsid w:val="003047C3"/>
    <w:rsid w:val="0030496E"/>
    <w:rsid w:val="00305690"/>
    <w:rsid w:val="003068D6"/>
    <w:rsid w:val="00307466"/>
    <w:rsid w:val="00307FAF"/>
    <w:rsid w:val="00310097"/>
    <w:rsid w:val="003100B1"/>
    <w:rsid w:val="00310677"/>
    <w:rsid w:val="003110E8"/>
    <w:rsid w:val="003114C4"/>
    <w:rsid w:val="00311C6D"/>
    <w:rsid w:val="00312568"/>
    <w:rsid w:val="0031263D"/>
    <w:rsid w:val="00313453"/>
    <w:rsid w:val="00313C3A"/>
    <w:rsid w:val="00313D35"/>
    <w:rsid w:val="00313D6E"/>
    <w:rsid w:val="00313DBC"/>
    <w:rsid w:val="00314DAC"/>
    <w:rsid w:val="00315C3B"/>
    <w:rsid w:val="00315D2C"/>
    <w:rsid w:val="00316752"/>
    <w:rsid w:val="0031707A"/>
    <w:rsid w:val="00317516"/>
    <w:rsid w:val="00317C80"/>
    <w:rsid w:val="00317E9C"/>
    <w:rsid w:val="00317F3C"/>
    <w:rsid w:val="00317F7D"/>
    <w:rsid w:val="003201BC"/>
    <w:rsid w:val="00320528"/>
    <w:rsid w:val="003206BD"/>
    <w:rsid w:val="00320713"/>
    <w:rsid w:val="00320968"/>
    <w:rsid w:val="0032106A"/>
    <w:rsid w:val="003212C7"/>
    <w:rsid w:val="00321810"/>
    <w:rsid w:val="00321A90"/>
    <w:rsid w:val="00321DDD"/>
    <w:rsid w:val="00321F7F"/>
    <w:rsid w:val="003235C9"/>
    <w:rsid w:val="003239B8"/>
    <w:rsid w:val="00323B1C"/>
    <w:rsid w:val="003242D8"/>
    <w:rsid w:val="00324559"/>
    <w:rsid w:val="00324775"/>
    <w:rsid w:val="00324AB0"/>
    <w:rsid w:val="0032557F"/>
    <w:rsid w:val="00325722"/>
    <w:rsid w:val="00325773"/>
    <w:rsid w:val="00326175"/>
    <w:rsid w:val="00326524"/>
    <w:rsid w:val="00326592"/>
    <w:rsid w:val="00326689"/>
    <w:rsid w:val="00326B9E"/>
    <w:rsid w:val="00326D7E"/>
    <w:rsid w:val="00327BDB"/>
    <w:rsid w:val="00327E15"/>
    <w:rsid w:val="00330CF2"/>
    <w:rsid w:val="00330E33"/>
    <w:rsid w:val="003312BF"/>
    <w:rsid w:val="00331ACF"/>
    <w:rsid w:val="00332012"/>
    <w:rsid w:val="00332205"/>
    <w:rsid w:val="0033222A"/>
    <w:rsid w:val="00332CD7"/>
    <w:rsid w:val="00332D59"/>
    <w:rsid w:val="00332F0E"/>
    <w:rsid w:val="003336D3"/>
    <w:rsid w:val="00333CCD"/>
    <w:rsid w:val="00333DAD"/>
    <w:rsid w:val="00333E9C"/>
    <w:rsid w:val="0033456F"/>
    <w:rsid w:val="00334B6E"/>
    <w:rsid w:val="00335416"/>
    <w:rsid w:val="00335C7C"/>
    <w:rsid w:val="00335CD4"/>
    <w:rsid w:val="003368F8"/>
    <w:rsid w:val="00340317"/>
    <w:rsid w:val="0034139E"/>
    <w:rsid w:val="00341BC5"/>
    <w:rsid w:val="00341DF1"/>
    <w:rsid w:val="00342139"/>
    <w:rsid w:val="00342587"/>
    <w:rsid w:val="003429FF"/>
    <w:rsid w:val="00343B68"/>
    <w:rsid w:val="00343B99"/>
    <w:rsid w:val="00344356"/>
    <w:rsid w:val="00344904"/>
    <w:rsid w:val="0034492A"/>
    <w:rsid w:val="003449F5"/>
    <w:rsid w:val="00344A8C"/>
    <w:rsid w:val="00345857"/>
    <w:rsid w:val="00345CF9"/>
    <w:rsid w:val="00345F10"/>
    <w:rsid w:val="003462B1"/>
    <w:rsid w:val="0034631A"/>
    <w:rsid w:val="003469D9"/>
    <w:rsid w:val="00346EC1"/>
    <w:rsid w:val="003474C3"/>
    <w:rsid w:val="00347977"/>
    <w:rsid w:val="003479D1"/>
    <w:rsid w:val="00351534"/>
    <w:rsid w:val="00351D8F"/>
    <w:rsid w:val="00351E63"/>
    <w:rsid w:val="00352659"/>
    <w:rsid w:val="0035267B"/>
    <w:rsid w:val="00352747"/>
    <w:rsid w:val="00352B3A"/>
    <w:rsid w:val="00352C13"/>
    <w:rsid w:val="00352C4C"/>
    <w:rsid w:val="00352EF7"/>
    <w:rsid w:val="00352FD6"/>
    <w:rsid w:val="00353707"/>
    <w:rsid w:val="0035393E"/>
    <w:rsid w:val="00353EBA"/>
    <w:rsid w:val="00354819"/>
    <w:rsid w:val="00354F3C"/>
    <w:rsid w:val="003555AA"/>
    <w:rsid w:val="00355BAD"/>
    <w:rsid w:val="0035625B"/>
    <w:rsid w:val="0035628B"/>
    <w:rsid w:val="003574F7"/>
    <w:rsid w:val="00357DAF"/>
    <w:rsid w:val="00357DB5"/>
    <w:rsid w:val="00360646"/>
    <w:rsid w:val="00360843"/>
    <w:rsid w:val="00360F14"/>
    <w:rsid w:val="003614C1"/>
    <w:rsid w:val="00361641"/>
    <w:rsid w:val="003617FE"/>
    <w:rsid w:val="003618AA"/>
    <w:rsid w:val="00361A18"/>
    <w:rsid w:val="00361E9B"/>
    <w:rsid w:val="00361FA8"/>
    <w:rsid w:val="00362B46"/>
    <w:rsid w:val="0036302D"/>
    <w:rsid w:val="00363314"/>
    <w:rsid w:val="0036557B"/>
    <w:rsid w:val="003662CD"/>
    <w:rsid w:val="00366566"/>
    <w:rsid w:val="00367047"/>
    <w:rsid w:val="00367087"/>
    <w:rsid w:val="00367245"/>
    <w:rsid w:val="00367253"/>
    <w:rsid w:val="00367493"/>
    <w:rsid w:val="00367931"/>
    <w:rsid w:val="0037049C"/>
    <w:rsid w:val="003705C1"/>
    <w:rsid w:val="00371542"/>
    <w:rsid w:val="0037161E"/>
    <w:rsid w:val="00371740"/>
    <w:rsid w:val="00373191"/>
    <w:rsid w:val="003732A0"/>
    <w:rsid w:val="003733C5"/>
    <w:rsid w:val="003737BF"/>
    <w:rsid w:val="00373F1F"/>
    <w:rsid w:val="0037499A"/>
    <w:rsid w:val="00374B25"/>
    <w:rsid w:val="003752F1"/>
    <w:rsid w:val="0037537D"/>
    <w:rsid w:val="0037588D"/>
    <w:rsid w:val="00376409"/>
    <w:rsid w:val="003769E9"/>
    <w:rsid w:val="003778B4"/>
    <w:rsid w:val="00377AB2"/>
    <w:rsid w:val="00377C64"/>
    <w:rsid w:val="00377F18"/>
    <w:rsid w:val="00381347"/>
    <w:rsid w:val="00381360"/>
    <w:rsid w:val="003814CC"/>
    <w:rsid w:val="00381940"/>
    <w:rsid w:val="00381A5B"/>
    <w:rsid w:val="00381B82"/>
    <w:rsid w:val="00381E96"/>
    <w:rsid w:val="00382A45"/>
    <w:rsid w:val="00382D54"/>
    <w:rsid w:val="00382D6C"/>
    <w:rsid w:val="003835C3"/>
    <w:rsid w:val="00383A8D"/>
    <w:rsid w:val="00383BB5"/>
    <w:rsid w:val="00384466"/>
    <w:rsid w:val="0038450A"/>
    <w:rsid w:val="003849E0"/>
    <w:rsid w:val="00384BDF"/>
    <w:rsid w:val="00384E1E"/>
    <w:rsid w:val="00385831"/>
    <w:rsid w:val="00385AFA"/>
    <w:rsid w:val="00385CC0"/>
    <w:rsid w:val="003867DA"/>
    <w:rsid w:val="00386E8D"/>
    <w:rsid w:val="00387B5F"/>
    <w:rsid w:val="00390B4C"/>
    <w:rsid w:val="00390D1B"/>
    <w:rsid w:val="00390FA0"/>
    <w:rsid w:val="003923C9"/>
    <w:rsid w:val="00392AA2"/>
    <w:rsid w:val="00393064"/>
    <w:rsid w:val="00393D63"/>
    <w:rsid w:val="00394CBE"/>
    <w:rsid w:val="00394D79"/>
    <w:rsid w:val="0039544E"/>
    <w:rsid w:val="00395947"/>
    <w:rsid w:val="00395E1D"/>
    <w:rsid w:val="003960A0"/>
    <w:rsid w:val="003966F4"/>
    <w:rsid w:val="00396776"/>
    <w:rsid w:val="00396F68"/>
    <w:rsid w:val="00397B10"/>
    <w:rsid w:val="00397DD0"/>
    <w:rsid w:val="003A076F"/>
    <w:rsid w:val="003A258F"/>
    <w:rsid w:val="003A2A83"/>
    <w:rsid w:val="003A2B5A"/>
    <w:rsid w:val="003A2EDE"/>
    <w:rsid w:val="003A306F"/>
    <w:rsid w:val="003A320D"/>
    <w:rsid w:val="003A34F3"/>
    <w:rsid w:val="003A37F8"/>
    <w:rsid w:val="003A3B43"/>
    <w:rsid w:val="003A3DD6"/>
    <w:rsid w:val="003A46F6"/>
    <w:rsid w:val="003A4F2D"/>
    <w:rsid w:val="003A5148"/>
    <w:rsid w:val="003A5176"/>
    <w:rsid w:val="003A5E7A"/>
    <w:rsid w:val="003A6132"/>
    <w:rsid w:val="003A63C5"/>
    <w:rsid w:val="003A644A"/>
    <w:rsid w:val="003A689F"/>
    <w:rsid w:val="003A6AA2"/>
    <w:rsid w:val="003A6F6E"/>
    <w:rsid w:val="003A70FE"/>
    <w:rsid w:val="003A7D34"/>
    <w:rsid w:val="003B05F2"/>
    <w:rsid w:val="003B177B"/>
    <w:rsid w:val="003B1B8B"/>
    <w:rsid w:val="003B2037"/>
    <w:rsid w:val="003B3022"/>
    <w:rsid w:val="003B309B"/>
    <w:rsid w:val="003B3C18"/>
    <w:rsid w:val="003B4030"/>
    <w:rsid w:val="003B46C0"/>
    <w:rsid w:val="003B47CB"/>
    <w:rsid w:val="003B55D8"/>
    <w:rsid w:val="003B60D9"/>
    <w:rsid w:val="003B6323"/>
    <w:rsid w:val="003B65BD"/>
    <w:rsid w:val="003B6E80"/>
    <w:rsid w:val="003B6EB9"/>
    <w:rsid w:val="003B73B7"/>
    <w:rsid w:val="003B7B68"/>
    <w:rsid w:val="003C06F4"/>
    <w:rsid w:val="003C0808"/>
    <w:rsid w:val="003C1919"/>
    <w:rsid w:val="003C19E8"/>
    <w:rsid w:val="003C2B21"/>
    <w:rsid w:val="003C382E"/>
    <w:rsid w:val="003C3EB0"/>
    <w:rsid w:val="003C4472"/>
    <w:rsid w:val="003C46BA"/>
    <w:rsid w:val="003C4BA6"/>
    <w:rsid w:val="003C4C40"/>
    <w:rsid w:val="003C5913"/>
    <w:rsid w:val="003C5C4A"/>
    <w:rsid w:val="003C664B"/>
    <w:rsid w:val="003C693A"/>
    <w:rsid w:val="003C6F03"/>
    <w:rsid w:val="003C7550"/>
    <w:rsid w:val="003C7946"/>
    <w:rsid w:val="003D03C3"/>
    <w:rsid w:val="003D0A4D"/>
    <w:rsid w:val="003D123B"/>
    <w:rsid w:val="003D14B4"/>
    <w:rsid w:val="003D161D"/>
    <w:rsid w:val="003D176E"/>
    <w:rsid w:val="003D17B5"/>
    <w:rsid w:val="003D18D3"/>
    <w:rsid w:val="003D33F7"/>
    <w:rsid w:val="003D35E3"/>
    <w:rsid w:val="003D3688"/>
    <w:rsid w:val="003D391B"/>
    <w:rsid w:val="003D4134"/>
    <w:rsid w:val="003D46B8"/>
    <w:rsid w:val="003D4C39"/>
    <w:rsid w:val="003D5213"/>
    <w:rsid w:val="003D58BD"/>
    <w:rsid w:val="003D59F2"/>
    <w:rsid w:val="003D5C50"/>
    <w:rsid w:val="003D5F82"/>
    <w:rsid w:val="003D6098"/>
    <w:rsid w:val="003D681E"/>
    <w:rsid w:val="003D6929"/>
    <w:rsid w:val="003D6A18"/>
    <w:rsid w:val="003D6D44"/>
    <w:rsid w:val="003D780B"/>
    <w:rsid w:val="003E0B17"/>
    <w:rsid w:val="003E0B9D"/>
    <w:rsid w:val="003E0BF0"/>
    <w:rsid w:val="003E1456"/>
    <w:rsid w:val="003E1AC8"/>
    <w:rsid w:val="003E1B35"/>
    <w:rsid w:val="003E1B76"/>
    <w:rsid w:val="003E25DF"/>
    <w:rsid w:val="003E3077"/>
    <w:rsid w:val="003E4402"/>
    <w:rsid w:val="003E4DBA"/>
    <w:rsid w:val="003E59B1"/>
    <w:rsid w:val="003E689E"/>
    <w:rsid w:val="003E69F4"/>
    <w:rsid w:val="003E6C5C"/>
    <w:rsid w:val="003E7602"/>
    <w:rsid w:val="003E7888"/>
    <w:rsid w:val="003E7C61"/>
    <w:rsid w:val="003E7C64"/>
    <w:rsid w:val="003F1FE5"/>
    <w:rsid w:val="003F36B2"/>
    <w:rsid w:val="003F38EB"/>
    <w:rsid w:val="003F3C7E"/>
    <w:rsid w:val="003F3C80"/>
    <w:rsid w:val="003F3CEB"/>
    <w:rsid w:val="003F4303"/>
    <w:rsid w:val="003F5698"/>
    <w:rsid w:val="003F57AE"/>
    <w:rsid w:val="003F596C"/>
    <w:rsid w:val="003F600D"/>
    <w:rsid w:val="003F618A"/>
    <w:rsid w:val="003F61F8"/>
    <w:rsid w:val="003F6B59"/>
    <w:rsid w:val="003F74AF"/>
    <w:rsid w:val="004006E3"/>
    <w:rsid w:val="00400C22"/>
    <w:rsid w:val="00401969"/>
    <w:rsid w:val="00401D8A"/>
    <w:rsid w:val="004028DA"/>
    <w:rsid w:val="00402EEE"/>
    <w:rsid w:val="00403053"/>
    <w:rsid w:val="00403DDE"/>
    <w:rsid w:val="0040431A"/>
    <w:rsid w:val="004049B2"/>
    <w:rsid w:val="00404FE5"/>
    <w:rsid w:val="0040562F"/>
    <w:rsid w:val="00405817"/>
    <w:rsid w:val="00406448"/>
    <w:rsid w:val="00406B9C"/>
    <w:rsid w:val="00410CF7"/>
    <w:rsid w:val="00410EEC"/>
    <w:rsid w:val="00411109"/>
    <w:rsid w:val="00411801"/>
    <w:rsid w:val="004122E0"/>
    <w:rsid w:val="00413505"/>
    <w:rsid w:val="0041363B"/>
    <w:rsid w:val="004140B1"/>
    <w:rsid w:val="00414B43"/>
    <w:rsid w:val="00414DA2"/>
    <w:rsid w:val="00415ECE"/>
    <w:rsid w:val="00416527"/>
    <w:rsid w:val="00417299"/>
    <w:rsid w:val="00420259"/>
    <w:rsid w:val="00422271"/>
    <w:rsid w:val="00422320"/>
    <w:rsid w:val="00422E3A"/>
    <w:rsid w:val="00423733"/>
    <w:rsid w:val="00424193"/>
    <w:rsid w:val="00424251"/>
    <w:rsid w:val="00424A6D"/>
    <w:rsid w:val="00425561"/>
    <w:rsid w:val="004256CA"/>
    <w:rsid w:val="00427DC5"/>
    <w:rsid w:val="00427DE5"/>
    <w:rsid w:val="00430554"/>
    <w:rsid w:val="00431564"/>
    <w:rsid w:val="004320E5"/>
    <w:rsid w:val="00432390"/>
    <w:rsid w:val="004334EC"/>
    <w:rsid w:val="00434107"/>
    <w:rsid w:val="004349D4"/>
    <w:rsid w:val="00434BF0"/>
    <w:rsid w:val="00434D3A"/>
    <w:rsid w:val="00435356"/>
    <w:rsid w:val="00435613"/>
    <w:rsid w:val="004361C3"/>
    <w:rsid w:val="0043644F"/>
    <w:rsid w:val="00437322"/>
    <w:rsid w:val="00437C00"/>
    <w:rsid w:val="00437D8C"/>
    <w:rsid w:val="004400EA"/>
    <w:rsid w:val="0044025A"/>
    <w:rsid w:val="004402A3"/>
    <w:rsid w:val="00442215"/>
    <w:rsid w:val="00442267"/>
    <w:rsid w:val="004423EC"/>
    <w:rsid w:val="0044564B"/>
    <w:rsid w:val="00446575"/>
    <w:rsid w:val="00446EC7"/>
    <w:rsid w:val="004472A4"/>
    <w:rsid w:val="00447330"/>
    <w:rsid w:val="00447B18"/>
    <w:rsid w:val="00447DD8"/>
    <w:rsid w:val="00450096"/>
    <w:rsid w:val="004502DF"/>
    <w:rsid w:val="00450FA8"/>
    <w:rsid w:val="00451413"/>
    <w:rsid w:val="00451545"/>
    <w:rsid w:val="004517B2"/>
    <w:rsid w:val="0045272B"/>
    <w:rsid w:val="00452740"/>
    <w:rsid w:val="00452884"/>
    <w:rsid w:val="00452F55"/>
    <w:rsid w:val="0045444B"/>
    <w:rsid w:val="004546F3"/>
    <w:rsid w:val="00454832"/>
    <w:rsid w:val="0045525F"/>
    <w:rsid w:val="004552B0"/>
    <w:rsid w:val="004552D1"/>
    <w:rsid w:val="004556A3"/>
    <w:rsid w:val="00456882"/>
    <w:rsid w:val="0046063B"/>
    <w:rsid w:val="00460D26"/>
    <w:rsid w:val="00460FE8"/>
    <w:rsid w:val="004610D6"/>
    <w:rsid w:val="00461882"/>
    <w:rsid w:val="00461A73"/>
    <w:rsid w:val="00461E21"/>
    <w:rsid w:val="0046243C"/>
    <w:rsid w:val="00462829"/>
    <w:rsid w:val="0046288C"/>
    <w:rsid w:val="00462B01"/>
    <w:rsid w:val="00462FE0"/>
    <w:rsid w:val="00463281"/>
    <w:rsid w:val="0046361D"/>
    <w:rsid w:val="0046366A"/>
    <w:rsid w:val="004638D4"/>
    <w:rsid w:val="00463CC5"/>
    <w:rsid w:val="00463E9F"/>
    <w:rsid w:val="00463F77"/>
    <w:rsid w:val="00463FFB"/>
    <w:rsid w:val="00464595"/>
    <w:rsid w:val="00464913"/>
    <w:rsid w:val="00464A12"/>
    <w:rsid w:val="0046518A"/>
    <w:rsid w:val="004655B3"/>
    <w:rsid w:val="0046566C"/>
    <w:rsid w:val="00466105"/>
    <w:rsid w:val="0046644A"/>
    <w:rsid w:val="0046651A"/>
    <w:rsid w:val="0046777B"/>
    <w:rsid w:val="0046797F"/>
    <w:rsid w:val="00470828"/>
    <w:rsid w:val="00470F11"/>
    <w:rsid w:val="004716C0"/>
    <w:rsid w:val="00471B21"/>
    <w:rsid w:val="00471ED3"/>
    <w:rsid w:val="00471FA4"/>
    <w:rsid w:val="00472769"/>
    <w:rsid w:val="00472843"/>
    <w:rsid w:val="0047411D"/>
    <w:rsid w:val="0047559B"/>
    <w:rsid w:val="0047598A"/>
    <w:rsid w:val="004764D2"/>
    <w:rsid w:val="00476761"/>
    <w:rsid w:val="0047676C"/>
    <w:rsid w:val="00476C32"/>
    <w:rsid w:val="00477649"/>
    <w:rsid w:val="004777BF"/>
    <w:rsid w:val="00477936"/>
    <w:rsid w:val="00477DC7"/>
    <w:rsid w:val="00477F89"/>
    <w:rsid w:val="004800A1"/>
    <w:rsid w:val="00480495"/>
    <w:rsid w:val="0048068F"/>
    <w:rsid w:val="00481044"/>
    <w:rsid w:val="0048113B"/>
    <w:rsid w:val="00481B86"/>
    <w:rsid w:val="00481C6F"/>
    <w:rsid w:val="00481D91"/>
    <w:rsid w:val="00481DB5"/>
    <w:rsid w:val="00482753"/>
    <w:rsid w:val="00482DC8"/>
    <w:rsid w:val="00483BFA"/>
    <w:rsid w:val="00483C94"/>
    <w:rsid w:val="00484061"/>
    <w:rsid w:val="00484484"/>
    <w:rsid w:val="00484AE8"/>
    <w:rsid w:val="0048521B"/>
    <w:rsid w:val="00486268"/>
    <w:rsid w:val="0048627F"/>
    <w:rsid w:val="004866E2"/>
    <w:rsid w:val="00486903"/>
    <w:rsid w:val="00486E10"/>
    <w:rsid w:val="0048757E"/>
    <w:rsid w:val="00487A21"/>
    <w:rsid w:val="00487C87"/>
    <w:rsid w:val="004900B5"/>
    <w:rsid w:val="0049030A"/>
    <w:rsid w:val="00490778"/>
    <w:rsid w:val="00490838"/>
    <w:rsid w:val="00490958"/>
    <w:rsid w:val="00490B92"/>
    <w:rsid w:val="004912FA"/>
    <w:rsid w:val="00491C31"/>
    <w:rsid w:val="00491C78"/>
    <w:rsid w:val="004921F1"/>
    <w:rsid w:val="00492478"/>
    <w:rsid w:val="004931FB"/>
    <w:rsid w:val="00493509"/>
    <w:rsid w:val="004937B0"/>
    <w:rsid w:val="00494490"/>
    <w:rsid w:val="00494576"/>
    <w:rsid w:val="00495F3E"/>
    <w:rsid w:val="00495F83"/>
    <w:rsid w:val="004967D8"/>
    <w:rsid w:val="00496C3B"/>
    <w:rsid w:val="00496C3C"/>
    <w:rsid w:val="00496E57"/>
    <w:rsid w:val="00497B69"/>
    <w:rsid w:val="00497D36"/>
    <w:rsid w:val="00497D41"/>
    <w:rsid w:val="004A0918"/>
    <w:rsid w:val="004A0EBE"/>
    <w:rsid w:val="004A137F"/>
    <w:rsid w:val="004A22D7"/>
    <w:rsid w:val="004A35A2"/>
    <w:rsid w:val="004A3994"/>
    <w:rsid w:val="004A432F"/>
    <w:rsid w:val="004A5D17"/>
    <w:rsid w:val="004A7031"/>
    <w:rsid w:val="004A7361"/>
    <w:rsid w:val="004B1DD1"/>
    <w:rsid w:val="004B35A9"/>
    <w:rsid w:val="004B3647"/>
    <w:rsid w:val="004B3C94"/>
    <w:rsid w:val="004B59F1"/>
    <w:rsid w:val="004B62D3"/>
    <w:rsid w:val="004B6390"/>
    <w:rsid w:val="004B6EB0"/>
    <w:rsid w:val="004B7D56"/>
    <w:rsid w:val="004C00B7"/>
    <w:rsid w:val="004C0984"/>
    <w:rsid w:val="004C12A1"/>
    <w:rsid w:val="004C2B24"/>
    <w:rsid w:val="004C2C16"/>
    <w:rsid w:val="004C2F3A"/>
    <w:rsid w:val="004C3000"/>
    <w:rsid w:val="004C305B"/>
    <w:rsid w:val="004C35E2"/>
    <w:rsid w:val="004C3F77"/>
    <w:rsid w:val="004C57C1"/>
    <w:rsid w:val="004C5AE1"/>
    <w:rsid w:val="004C6803"/>
    <w:rsid w:val="004C6883"/>
    <w:rsid w:val="004C68EB"/>
    <w:rsid w:val="004C69FE"/>
    <w:rsid w:val="004C6F93"/>
    <w:rsid w:val="004C6FA4"/>
    <w:rsid w:val="004C71BE"/>
    <w:rsid w:val="004C7497"/>
    <w:rsid w:val="004C7A09"/>
    <w:rsid w:val="004D14CA"/>
    <w:rsid w:val="004D1DD1"/>
    <w:rsid w:val="004D1FB4"/>
    <w:rsid w:val="004D20FD"/>
    <w:rsid w:val="004D33A8"/>
    <w:rsid w:val="004D3653"/>
    <w:rsid w:val="004D39E9"/>
    <w:rsid w:val="004D3B5F"/>
    <w:rsid w:val="004D3EC5"/>
    <w:rsid w:val="004D4FCA"/>
    <w:rsid w:val="004D50DB"/>
    <w:rsid w:val="004D5671"/>
    <w:rsid w:val="004D61CA"/>
    <w:rsid w:val="004D69CC"/>
    <w:rsid w:val="004D6D9B"/>
    <w:rsid w:val="004D76F5"/>
    <w:rsid w:val="004D79AC"/>
    <w:rsid w:val="004D79B6"/>
    <w:rsid w:val="004E01D1"/>
    <w:rsid w:val="004E08C5"/>
    <w:rsid w:val="004E0B07"/>
    <w:rsid w:val="004E11CC"/>
    <w:rsid w:val="004E1EFC"/>
    <w:rsid w:val="004E1F49"/>
    <w:rsid w:val="004E2803"/>
    <w:rsid w:val="004E2A29"/>
    <w:rsid w:val="004E43F5"/>
    <w:rsid w:val="004E48A3"/>
    <w:rsid w:val="004E4DF2"/>
    <w:rsid w:val="004E52D0"/>
    <w:rsid w:val="004E5300"/>
    <w:rsid w:val="004E53FE"/>
    <w:rsid w:val="004E56FB"/>
    <w:rsid w:val="004E5A51"/>
    <w:rsid w:val="004E620F"/>
    <w:rsid w:val="004E693A"/>
    <w:rsid w:val="004E707A"/>
    <w:rsid w:val="004E7683"/>
    <w:rsid w:val="004F0CEB"/>
    <w:rsid w:val="004F0FBF"/>
    <w:rsid w:val="004F288D"/>
    <w:rsid w:val="004F28C4"/>
    <w:rsid w:val="004F3010"/>
    <w:rsid w:val="004F3BBC"/>
    <w:rsid w:val="004F3E1D"/>
    <w:rsid w:val="004F41DF"/>
    <w:rsid w:val="004F551E"/>
    <w:rsid w:val="004F555E"/>
    <w:rsid w:val="004F5E9E"/>
    <w:rsid w:val="004F60A2"/>
    <w:rsid w:val="004F646C"/>
    <w:rsid w:val="004F6D50"/>
    <w:rsid w:val="004F763E"/>
    <w:rsid w:val="004F7ABF"/>
    <w:rsid w:val="005017AF"/>
    <w:rsid w:val="00501A62"/>
    <w:rsid w:val="00501C56"/>
    <w:rsid w:val="0050280E"/>
    <w:rsid w:val="00502FB8"/>
    <w:rsid w:val="00503291"/>
    <w:rsid w:val="005033DA"/>
    <w:rsid w:val="005037BA"/>
    <w:rsid w:val="005038F5"/>
    <w:rsid w:val="00503B4D"/>
    <w:rsid w:val="00503EF7"/>
    <w:rsid w:val="0050418E"/>
    <w:rsid w:val="0050456B"/>
    <w:rsid w:val="0050475C"/>
    <w:rsid w:val="00505171"/>
    <w:rsid w:val="00505DD3"/>
    <w:rsid w:val="00505EDC"/>
    <w:rsid w:val="005066CF"/>
    <w:rsid w:val="00506774"/>
    <w:rsid w:val="00506D63"/>
    <w:rsid w:val="00507054"/>
    <w:rsid w:val="0050710F"/>
    <w:rsid w:val="00507671"/>
    <w:rsid w:val="005077E9"/>
    <w:rsid w:val="0050780E"/>
    <w:rsid w:val="0051184C"/>
    <w:rsid w:val="005120B8"/>
    <w:rsid w:val="005122FF"/>
    <w:rsid w:val="0051240A"/>
    <w:rsid w:val="00513003"/>
    <w:rsid w:val="005133DC"/>
    <w:rsid w:val="005140D0"/>
    <w:rsid w:val="00514ACE"/>
    <w:rsid w:val="00514C2B"/>
    <w:rsid w:val="005154B4"/>
    <w:rsid w:val="00515AAF"/>
    <w:rsid w:val="00515DBD"/>
    <w:rsid w:val="0051619B"/>
    <w:rsid w:val="00516C28"/>
    <w:rsid w:val="00516CF3"/>
    <w:rsid w:val="005172A2"/>
    <w:rsid w:val="005178F2"/>
    <w:rsid w:val="00517BE1"/>
    <w:rsid w:val="00520A20"/>
    <w:rsid w:val="00520DAF"/>
    <w:rsid w:val="00520E8C"/>
    <w:rsid w:val="005210BF"/>
    <w:rsid w:val="005217D3"/>
    <w:rsid w:val="00521828"/>
    <w:rsid w:val="00522001"/>
    <w:rsid w:val="005228C0"/>
    <w:rsid w:val="00522B23"/>
    <w:rsid w:val="005230B2"/>
    <w:rsid w:val="005230DE"/>
    <w:rsid w:val="00523473"/>
    <w:rsid w:val="005242AA"/>
    <w:rsid w:val="0052439D"/>
    <w:rsid w:val="00525775"/>
    <w:rsid w:val="0052592F"/>
    <w:rsid w:val="00525A45"/>
    <w:rsid w:val="005260E8"/>
    <w:rsid w:val="005263CE"/>
    <w:rsid w:val="0052676B"/>
    <w:rsid w:val="00526C81"/>
    <w:rsid w:val="00527A32"/>
    <w:rsid w:val="00527BFD"/>
    <w:rsid w:val="00530BCE"/>
    <w:rsid w:val="00530F36"/>
    <w:rsid w:val="00531200"/>
    <w:rsid w:val="00531512"/>
    <w:rsid w:val="005318FC"/>
    <w:rsid w:val="00531C99"/>
    <w:rsid w:val="00531E77"/>
    <w:rsid w:val="00533C2E"/>
    <w:rsid w:val="005340F5"/>
    <w:rsid w:val="00534E2A"/>
    <w:rsid w:val="00535794"/>
    <w:rsid w:val="005358D3"/>
    <w:rsid w:val="005359CC"/>
    <w:rsid w:val="00535ED5"/>
    <w:rsid w:val="00536222"/>
    <w:rsid w:val="0053628D"/>
    <w:rsid w:val="00536498"/>
    <w:rsid w:val="0053655C"/>
    <w:rsid w:val="005368BE"/>
    <w:rsid w:val="00536A75"/>
    <w:rsid w:val="005377A0"/>
    <w:rsid w:val="00537F1B"/>
    <w:rsid w:val="005402AF"/>
    <w:rsid w:val="00540607"/>
    <w:rsid w:val="00540619"/>
    <w:rsid w:val="00540AAE"/>
    <w:rsid w:val="00540E1C"/>
    <w:rsid w:val="00542D1E"/>
    <w:rsid w:val="00542DD9"/>
    <w:rsid w:val="00543163"/>
    <w:rsid w:val="00543452"/>
    <w:rsid w:val="00543DF9"/>
    <w:rsid w:val="00543EF6"/>
    <w:rsid w:val="005443BD"/>
    <w:rsid w:val="005446C0"/>
    <w:rsid w:val="00545747"/>
    <w:rsid w:val="00545B99"/>
    <w:rsid w:val="005467E4"/>
    <w:rsid w:val="00546C78"/>
    <w:rsid w:val="00546DE8"/>
    <w:rsid w:val="00546E29"/>
    <w:rsid w:val="005475ED"/>
    <w:rsid w:val="005476DA"/>
    <w:rsid w:val="005505C1"/>
    <w:rsid w:val="00550E51"/>
    <w:rsid w:val="00551C5E"/>
    <w:rsid w:val="00552110"/>
    <w:rsid w:val="00552611"/>
    <w:rsid w:val="00552821"/>
    <w:rsid w:val="00552A1B"/>
    <w:rsid w:val="0055368F"/>
    <w:rsid w:val="0055380E"/>
    <w:rsid w:val="00553FC0"/>
    <w:rsid w:val="00554031"/>
    <w:rsid w:val="0055413E"/>
    <w:rsid w:val="00554337"/>
    <w:rsid w:val="00554A9A"/>
    <w:rsid w:val="00554F31"/>
    <w:rsid w:val="0055513D"/>
    <w:rsid w:val="005555B5"/>
    <w:rsid w:val="005556C5"/>
    <w:rsid w:val="00555849"/>
    <w:rsid w:val="00555896"/>
    <w:rsid w:val="00556B1E"/>
    <w:rsid w:val="0056086C"/>
    <w:rsid w:val="00560D07"/>
    <w:rsid w:val="00560EB7"/>
    <w:rsid w:val="00561123"/>
    <w:rsid w:val="005614FE"/>
    <w:rsid w:val="0056172C"/>
    <w:rsid w:val="0056255C"/>
    <w:rsid w:val="00562E10"/>
    <w:rsid w:val="00562EED"/>
    <w:rsid w:val="00563663"/>
    <w:rsid w:val="00564000"/>
    <w:rsid w:val="00564325"/>
    <w:rsid w:val="005647A1"/>
    <w:rsid w:val="00564812"/>
    <w:rsid w:val="00564906"/>
    <w:rsid w:val="00565A3B"/>
    <w:rsid w:val="00565D4C"/>
    <w:rsid w:val="00565F9C"/>
    <w:rsid w:val="00566958"/>
    <w:rsid w:val="00566C37"/>
    <w:rsid w:val="00566DE9"/>
    <w:rsid w:val="005674F5"/>
    <w:rsid w:val="005700CC"/>
    <w:rsid w:val="0057016C"/>
    <w:rsid w:val="005701E9"/>
    <w:rsid w:val="00570AA3"/>
    <w:rsid w:val="00570DFC"/>
    <w:rsid w:val="00571CBD"/>
    <w:rsid w:val="0057209F"/>
    <w:rsid w:val="00572CA6"/>
    <w:rsid w:val="005735E2"/>
    <w:rsid w:val="00573CA2"/>
    <w:rsid w:val="00574715"/>
    <w:rsid w:val="0057472D"/>
    <w:rsid w:val="00574BB1"/>
    <w:rsid w:val="0057657B"/>
    <w:rsid w:val="0057659B"/>
    <w:rsid w:val="005765A6"/>
    <w:rsid w:val="005765BA"/>
    <w:rsid w:val="005767F1"/>
    <w:rsid w:val="0057682C"/>
    <w:rsid w:val="00576BE0"/>
    <w:rsid w:val="00576EC9"/>
    <w:rsid w:val="00577624"/>
    <w:rsid w:val="0058061D"/>
    <w:rsid w:val="00580CCE"/>
    <w:rsid w:val="00580D03"/>
    <w:rsid w:val="00580D10"/>
    <w:rsid w:val="005817BB"/>
    <w:rsid w:val="00582140"/>
    <w:rsid w:val="00582CC1"/>
    <w:rsid w:val="0058351F"/>
    <w:rsid w:val="005838B5"/>
    <w:rsid w:val="00583C04"/>
    <w:rsid w:val="005842D8"/>
    <w:rsid w:val="00584A08"/>
    <w:rsid w:val="00584C82"/>
    <w:rsid w:val="00585055"/>
    <w:rsid w:val="005851E6"/>
    <w:rsid w:val="0058521A"/>
    <w:rsid w:val="005859F1"/>
    <w:rsid w:val="00585C44"/>
    <w:rsid w:val="00585DD6"/>
    <w:rsid w:val="00586600"/>
    <w:rsid w:val="00586899"/>
    <w:rsid w:val="00586A51"/>
    <w:rsid w:val="00586FD1"/>
    <w:rsid w:val="005871DB"/>
    <w:rsid w:val="005872B7"/>
    <w:rsid w:val="0058778B"/>
    <w:rsid w:val="0058789A"/>
    <w:rsid w:val="00587C97"/>
    <w:rsid w:val="00590FC3"/>
    <w:rsid w:val="005920F6"/>
    <w:rsid w:val="00592318"/>
    <w:rsid w:val="00593029"/>
    <w:rsid w:val="00593055"/>
    <w:rsid w:val="0059311B"/>
    <w:rsid w:val="0059319F"/>
    <w:rsid w:val="00593462"/>
    <w:rsid w:val="005934C7"/>
    <w:rsid w:val="00593EC7"/>
    <w:rsid w:val="00593FA9"/>
    <w:rsid w:val="0059405B"/>
    <w:rsid w:val="00594352"/>
    <w:rsid w:val="00594535"/>
    <w:rsid w:val="005946CA"/>
    <w:rsid w:val="00594BF4"/>
    <w:rsid w:val="00595535"/>
    <w:rsid w:val="00595B3C"/>
    <w:rsid w:val="00596C78"/>
    <w:rsid w:val="00596E5A"/>
    <w:rsid w:val="0059771F"/>
    <w:rsid w:val="005A053D"/>
    <w:rsid w:val="005A093E"/>
    <w:rsid w:val="005A0F4B"/>
    <w:rsid w:val="005A1018"/>
    <w:rsid w:val="005A1245"/>
    <w:rsid w:val="005A2092"/>
    <w:rsid w:val="005A21C3"/>
    <w:rsid w:val="005A258C"/>
    <w:rsid w:val="005A2ADC"/>
    <w:rsid w:val="005A2C99"/>
    <w:rsid w:val="005A3C8B"/>
    <w:rsid w:val="005A4762"/>
    <w:rsid w:val="005A5687"/>
    <w:rsid w:val="005A56AE"/>
    <w:rsid w:val="005A6651"/>
    <w:rsid w:val="005A75A6"/>
    <w:rsid w:val="005A7705"/>
    <w:rsid w:val="005B027C"/>
    <w:rsid w:val="005B041E"/>
    <w:rsid w:val="005B0D89"/>
    <w:rsid w:val="005B2500"/>
    <w:rsid w:val="005B2940"/>
    <w:rsid w:val="005B2AFA"/>
    <w:rsid w:val="005B3846"/>
    <w:rsid w:val="005B3850"/>
    <w:rsid w:val="005B3ABD"/>
    <w:rsid w:val="005B3BA8"/>
    <w:rsid w:val="005B3F1F"/>
    <w:rsid w:val="005B4098"/>
    <w:rsid w:val="005B44AD"/>
    <w:rsid w:val="005B47F5"/>
    <w:rsid w:val="005B4B24"/>
    <w:rsid w:val="005B5636"/>
    <w:rsid w:val="005B5BDB"/>
    <w:rsid w:val="005B60E4"/>
    <w:rsid w:val="005B6981"/>
    <w:rsid w:val="005B73DA"/>
    <w:rsid w:val="005B7E45"/>
    <w:rsid w:val="005B7F89"/>
    <w:rsid w:val="005C096F"/>
    <w:rsid w:val="005C0CC4"/>
    <w:rsid w:val="005C0F03"/>
    <w:rsid w:val="005C0FCB"/>
    <w:rsid w:val="005C2496"/>
    <w:rsid w:val="005C28CA"/>
    <w:rsid w:val="005C29EA"/>
    <w:rsid w:val="005C2A97"/>
    <w:rsid w:val="005C3261"/>
    <w:rsid w:val="005C3C3E"/>
    <w:rsid w:val="005C45AB"/>
    <w:rsid w:val="005C48AC"/>
    <w:rsid w:val="005C4A9E"/>
    <w:rsid w:val="005C4D2A"/>
    <w:rsid w:val="005C4D62"/>
    <w:rsid w:val="005C5552"/>
    <w:rsid w:val="005C5CE4"/>
    <w:rsid w:val="005C5F99"/>
    <w:rsid w:val="005C6741"/>
    <w:rsid w:val="005C782A"/>
    <w:rsid w:val="005C7E66"/>
    <w:rsid w:val="005D006B"/>
    <w:rsid w:val="005D00BE"/>
    <w:rsid w:val="005D056B"/>
    <w:rsid w:val="005D0F91"/>
    <w:rsid w:val="005D10AE"/>
    <w:rsid w:val="005D158B"/>
    <w:rsid w:val="005D2665"/>
    <w:rsid w:val="005D283F"/>
    <w:rsid w:val="005D294B"/>
    <w:rsid w:val="005D32DE"/>
    <w:rsid w:val="005D330B"/>
    <w:rsid w:val="005D33BF"/>
    <w:rsid w:val="005D34DB"/>
    <w:rsid w:val="005D34F3"/>
    <w:rsid w:val="005D3962"/>
    <w:rsid w:val="005D3A9A"/>
    <w:rsid w:val="005D42FE"/>
    <w:rsid w:val="005D4AA4"/>
    <w:rsid w:val="005D59F0"/>
    <w:rsid w:val="005D5B7B"/>
    <w:rsid w:val="005D604E"/>
    <w:rsid w:val="005D68F2"/>
    <w:rsid w:val="005D712D"/>
    <w:rsid w:val="005D7F0E"/>
    <w:rsid w:val="005E05DD"/>
    <w:rsid w:val="005E05F2"/>
    <w:rsid w:val="005E2177"/>
    <w:rsid w:val="005E2522"/>
    <w:rsid w:val="005E272E"/>
    <w:rsid w:val="005E29A2"/>
    <w:rsid w:val="005E3770"/>
    <w:rsid w:val="005E39BC"/>
    <w:rsid w:val="005E3F1B"/>
    <w:rsid w:val="005E4759"/>
    <w:rsid w:val="005E484A"/>
    <w:rsid w:val="005E5367"/>
    <w:rsid w:val="005E6135"/>
    <w:rsid w:val="005E623B"/>
    <w:rsid w:val="005E7119"/>
    <w:rsid w:val="005E7460"/>
    <w:rsid w:val="005E7544"/>
    <w:rsid w:val="005E76A5"/>
    <w:rsid w:val="005E7F8F"/>
    <w:rsid w:val="005F054E"/>
    <w:rsid w:val="005F0994"/>
    <w:rsid w:val="005F0ABA"/>
    <w:rsid w:val="005F158D"/>
    <w:rsid w:val="005F22A3"/>
    <w:rsid w:val="005F256B"/>
    <w:rsid w:val="005F263B"/>
    <w:rsid w:val="005F2A6F"/>
    <w:rsid w:val="005F3041"/>
    <w:rsid w:val="005F30C5"/>
    <w:rsid w:val="005F356C"/>
    <w:rsid w:val="005F3D3E"/>
    <w:rsid w:val="005F3EE7"/>
    <w:rsid w:val="005F440D"/>
    <w:rsid w:val="005F5966"/>
    <w:rsid w:val="005F5E92"/>
    <w:rsid w:val="005F60FF"/>
    <w:rsid w:val="005F6C69"/>
    <w:rsid w:val="005F7175"/>
    <w:rsid w:val="005F7211"/>
    <w:rsid w:val="005F74A7"/>
    <w:rsid w:val="005F78DA"/>
    <w:rsid w:val="005F79E0"/>
    <w:rsid w:val="00600FD0"/>
    <w:rsid w:val="006015B2"/>
    <w:rsid w:val="00601616"/>
    <w:rsid w:val="00603207"/>
    <w:rsid w:val="0060357A"/>
    <w:rsid w:val="006035DF"/>
    <w:rsid w:val="00604052"/>
    <w:rsid w:val="006046D5"/>
    <w:rsid w:val="00604864"/>
    <w:rsid w:val="00604BDC"/>
    <w:rsid w:val="00604C38"/>
    <w:rsid w:val="00604CEA"/>
    <w:rsid w:val="00604D45"/>
    <w:rsid w:val="00604E36"/>
    <w:rsid w:val="00604EC1"/>
    <w:rsid w:val="0060504A"/>
    <w:rsid w:val="0060514D"/>
    <w:rsid w:val="00605A6E"/>
    <w:rsid w:val="00606031"/>
    <w:rsid w:val="0060629F"/>
    <w:rsid w:val="0060666C"/>
    <w:rsid w:val="00607235"/>
    <w:rsid w:val="00607BA4"/>
    <w:rsid w:val="00607CC1"/>
    <w:rsid w:val="00610469"/>
    <w:rsid w:val="006105FC"/>
    <w:rsid w:val="00610777"/>
    <w:rsid w:val="00611577"/>
    <w:rsid w:val="00611B6D"/>
    <w:rsid w:val="0061206A"/>
    <w:rsid w:val="00612070"/>
    <w:rsid w:val="006126C1"/>
    <w:rsid w:val="00612E05"/>
    <w:rsid w:val="00613457"/>
    <w:rsid w:val="006135C4"/>
    <w:rsid w:val="0061394E"/>
    <w:rsid w:val="00614421"/>
    <w:rsid w:val="00615349"/>
    <w:rsid w:val="0061551F"/>
    <w:rsid w:val="006157B3"/>
    <w:rsid w:val="0061593A"/>
    <w:rsid w:val="00616175"/>
    <w:rsid w:val="00616CB5"/>
    <w:rsid w:val="00616CE7"/>
    <w:rsid w:val="00617216"/>
    <w:rsid w:val="00617519"/>
    <w:rsid w:val="006200FE"/>
    <w:rsid w:val="006202EA"/>
    <w:rsid w:val="00620A0B"/>
    <w:rsid w:val="00620D21"/>
    <w:rsid w:val="00621476"/>
    <w:rsid w:val="006216DE"/>
    <w:rsid w:val="0062199A"/>
    <w:rsid w:val="00622679"/>
    <w:rsid w:val="00622D3E"/>
    <w:rsid w:val="00622FE8"/>
    <w:rsid w:val="00623A92"/>
    <w:rsid w:val="006244F9"/>
    <w:rsid w:val="00625C09"/>
    <w:rsid w:val="00625E25"/>
    <w:rsid w:val="0062678E"/>
    <w:rsid w:val="0062699A"/>
    <w:rsid w:val="0063192E"/>
    <w:rsid w:val="00632967"/>
    <w:rsid w:val="00632ECB"/>
    <w:rsid w:val="006334A8"/>
    <w:rsid w:val="00633580"/>
    <w:rsid w:val="00633825"/>
    <w:rsid w:val="006338A6"/>
    <w:rsid w:val="00633FE4"/>
    <w:rsid w:val="00634D22"/>
    <w:rsid w:val="00634F16"/>
    <w:rsid w:val="00634FED"/>
    <w:rsid w:val="0063592F"/>
    <w:rsid w:val="00635AC2"/>
    <w:rsid w:val="00636105"/>
    <w:rsid w:val="0063685F"/>
    <w:rsid w:val="00637D69"/>
    <w:rsid w:val="00637E6B"/>
    <w:rsid w:val="00637EBC"/>
    <w:rsid w:val="006402BD"/>
    <w:rsid w:val="00641601"/>
    <w:rsid w:val="006416CF"/>
    <w:rsid w:val="00641C78"/>
    <w:rsid w:val="00641FFC"/>
    <w:rsid w:val="0064212E"/>
    <w:rsid w:val="00642456"/>
    <w:rsid w:val="0064385E"/>
    <w:rsid w:val="00644190"/>
    <w:rsid w:val="0064457C"/>
    <w:rsid w:val="006448B1"/>
    <w:rsid w:val="006451D8"/>
    <w:rsid w:val="0064525B"/>
    <w:rsid w:val="00645663"/>
    <w:rsid w:val="00645FB5"/>
    <w:rsid w:val="006466BB"/>
    <w:rsid w:val="006470B2"/>
    <w:rsid w:val="006478FF"/>
    <w:rsid w:val="0064798B"/>
    <w:rsid w:val="006501F0"/>
    <w:rsid w:val="00650484"/>
    <w:rsid w:val="0065048C"/>
    <w:rsid w:val="0065088E"/>
    <w:rsid w:val="00650C6D"/>
    <w:rsid w:val="0065137B"/>
    <w:rsid w:val="006518D1"/>
    <w:rsid w:val="00652940"/>
    <w:rsid w:val="006530CA"/>
    <w:rsid w:val="006535A2"/>
    <w:rsid w:val="00653F94"/>
    <w:rsid w:val="00654000"/>
    <w:rsid w:val="00654E7C"/>
    <w:rsid w:val="00654F4D"/>
    <w:rsid w:val="006554E3"/>
    <w:rsid w:val="00655820"/>
    <w:rsid w:val="006559AD"/>
    <w:rsid w:val="0065686B"/>
    <w:rsid w:val="00657472"/>
    <w:rsid w:val="00657A3C"/>
    <w:rsid w:val="00657CDC"/>
    <w:rsid w:val="00660F42"/>
    <w:rsid w:val="006612DB"/>
    <w:rsid w:val="0066173A"/>
    <w:rsid w:val="00661C8A"/>
    <w:rsid w:val="00661F50"/>
    <w:rsid w:val="00662340"/>
    <w:rsid w:val="00662785"/>
    <w:rsid w:val="006628E5"/>
    <w:rsid w:val="00663F61"/>
    <w:rsid w:val="006640CA"/>
    <w:rsid w:val="0066465F"/>
    <w:rsid w:val="00664AE3"/>
    <w:rsid w:val="00665A97"/>
    <w:rsid w:val="00665D40"/>
    <w:rsid w:val="00666041"/>
    <w:rsid w:val="00666768"/>
    <w:rsid w:val="00666DE0"/>
    <w:rsid w:val="0066713A"/>
    <w:rsid w:val="0066717C"/>
    <w:rsid w:val="00667313"/>
    <w:rsid w:val="00667337"/>
    <w:rsid w:val="00667C66"/>
    <w:rsid w:val="006713A4"/>
    <w:rsid w:val="006719A3"/>
    <w:rsid w:val="00671A42"/>
    <w:rsid w:val="006722FE"/>
    <w:rsid w:val="006723DC"/>
    <w:rsid w:val="006725BA"/>
    <w:rsid w:val="00672FFA"/>
    <w:rsid w:val="006734A6"/>
    <w:rsid w:val="006735FC"/>
    <w:rsid w:val="0067394B"/>
    <w:rsid w:val="00673BEE"/>
    <w:rsid w:val="00673C9E"/>
    <w:rsid w:val="00674215"/>
    <w:rsid w:val="00674EF3"/>
    <w:rsid w:val="0067536F"/>
    <w:rsid w:val="006754A5"/>
    <w:rsid w:val="0067565B"/>
    <w:rsid w:val="006758FE"/>
    <w:rsid w:val="00675D11"/>
    <w:rsid w:val="00676773"/>
    <w:rsid w:val="00677015"/>
    <w:rsid w:val="00677F8F"/>
    <w:rsid w:val="006804F7"/>
    <w:rsid w:val="00680874"/>
    <w:rsid w:val="00680BB8"/>
    <w:rsid w:val="00682154"/>
    <w:rsid w:val="00682F84"/>
    <w:rsid w:val="006837A4"/>
    <w:rsid w:val="00683850"/>
    <w:rsid w:val="00684079"/>
    <w:rsid w:val="0068449E"/>
    <w:rsid w:val="006847A8"/>
    <w:rsid w:val="00684B52"/>
    <w:rsid w:val="00684F5C"/>
    <w:rsid w:val="00685C16"/>
    <w:rsid w:val="00685ECE"/>
    <w:rsid w:val="0068642C"/>
    <w:rsid w:val="0068643C"/>
    <w:rsid w:val="00686AA7"/>
    <w:rsid w:val="00686B7D"/>
    <w:rsid w:val="00686D1F"/>
    <w:rsid w:val="0068708F"/>
    <w:rsid w:val="00687246"/>
    <w:rsid w:val="00690264"/>
    <w:rsid w:val="00690BA7"/>
    <w:rsid w:val="00690DC2"/>
    <w:rsid w:val="00691A3F"/>
    <w:rsid w:val="00691FA3"/>
    <w:rsid w:val="0069274C"/>
    <w:rsid w:val="006927DE"/>
    <w:rsid w:val="0069289D"/>
    <w:rsid w:val="00692E4C"/>
    <w:rsid w:val="006933FA"/>
    <w:rsid w:val="0069379F"/>
    <w:rsid w:val="00694C43"/>
    <w:rsid w:val="006954DB"/>
    <w:rsid w:val="006955D2"/>
    <w:rsid w:val="006966B5"/>
    <w:rsid w:val="0069712D"/>
    <w:rsid w:val="006971DC"/>
    <w:rsid w:val="006972CA"/>
    <w:rsid w:val="00697F79"/>
    <w:rsid w:val="00697FBE"/>
    <w:rsid w:val="006A00FA"/>
    <w:rsid w:val="006A0A67"/>
    <w:rsid w:val="006A141C"/>
    <w:rsid w:val="006A1530"/>
    <w:rsid w:val="006A16E0"/>
    <w:rsid w:val="006A1DD0"/>
    <w:rsid w:val="006A1EA0"/>
    <w:rsid w:val="006A1FAB"/>
    <w:rsid w:val="006A2404"/>
    <w:rsid w:val="006A2906"/>
    <w:rsid w:val="006A2B18"/>
    <w:rsid w:val="006A2B8D"/>
    <w:rsid w:val="006A3CA4"/>
    <w:rsid w:val="006A476A"/>
    <w:rsid w:val="006A47C8"/>
    <w:rsid w:val="006A4BEC"/>
    <w:rsid w:val="006A5158"/>
    <w:rsid w:val="006A52BB"/>
    <w:rsid w:val="006A6073"/>
    <w:rsid w:val="006A669C"/>
    <w:rsid w:val="006A66F9"/>
    <w:rsid w:val="006A6FC2"/>
    <w:rsid w:val="006A71CC"/>
    <w:rsid w:val="006A765B"/>
    <w:rsid w:val="006A7D80"/>
    <w:rsid w:val="006B118E"/>
    <w:rsid w:val="006B1217"/>
    <w:rsid w:val="006B1FE4"/>
    <w:rsid w:val="006B24D9"/>
    <w:rsid w:val="006B2525"/>
    <w:rsid w:val="006B3BCC"/>
    <w:rsid w:val="006B40A7"/>
    <w:rsid w:val="006B465B"/>
    <w:rsid w:val="006B4A8C"/>
    <w:rsid w:val="006B4EF3"/>
    <w:rsid w:val="006B55ED"/>
    <w:rsid w:val="006B59D2"/>
    <w:rsid w:val="006B5A2B"/>
    <w:rsid w:val="006B6421"/>
    <w:rsid w:val="006B64C8"/>
    <w:rsid w:val="006B6521"/>
    <w:rsid w:val="006B72A3"/>
    <w:rsid w:val="006B7ADC"/>
    <w:rsid w:val="006C19F1"/>
    <w:rsid w:val="006C2F5B"/>
    <w:rsid w:val="006C3393"/>
    <w:rsid w:val="006C3598"/>
    <w:rsid w:val="006C387A"/>
    <w:rsid w:val="006C46CF"/>
    <w:rsid w:val="006C50BD"/>
    <w:rsid w:val="006C58DF"/>
    <w:rsid w:val="006C64C7"/>
    <w:rsid w:val="006C6BC0"/>
    <w:rsid w:val="006C6FC1"/>
    <w:rsid w:val="006C7890"/>
    <w:rsid w:val="006D16D3"/>
    <w:rsid w:val="006D1B77"/>
    <w:rsid w:val="006D2114"/>
    <w:rsid w:val="006D223E"/>
    <w:rsid w:val="006D22B2"/>
    <w:rsid w:val="006D232F"/>
    <w:rsid w:val="006D23C8"/>
    <w:rsid w:val="006D2F4E"/>
    <w:rsid w:val="006D3017"/>
    <w:rsid w:val="006D359F"/>
    <w:rsid w:val="006D447F"/>
    <w:rsid w:val="006D4564"/>
    <w:rsid w:val="006D47D3"/>
    <w:rsid w:val="006D4FF3"/>
    <w:rsid w:val="006D5BEC"/>
    <w:rsid w:val="006D627C"/>
    <w:rsid w:val="006D6862"/>
    <w:rsid w:val="006D7ACB"/>
    <w:rsid w:val="006E01AE"/>
    <w:rsid w:val="006E2488"/>
    <w:rsid w:val="006E36B8"/>
    <w:rsid w:val="006E395A"/>
    <w:rsid w:val="006E3CE8"/>
    <w:rsid w:val="006E40F4"/>
    <w:rsid w:val="006E4CA9"/>
    <w:rsid w:val="006E4FDF"/>
    <w:rsid w:val="006E5443"/>
    <w:rsid w:val="006E5A48"/>
    <w:rsid w:val="006E69D0"/>
    <w:rsid w:val="006E6DBF"/>
    <w:rsid w:val="006E716F"/>
    <w:rsid w:val="006E7FE2"/>
    <w:rsid w:val="006F05CC"/>
    <w:rsid w:val="006F07D9"/>
    <w:rsid w:val="006F0E87"/>
    <w:rsid w:val="006F0F52"/>
    <w:rsid w:val="006F12D0"/>
    <w:rsid w:val="006F182D"/>
    <w:rsid w:val="006F1D43"/>
    <w:rsid w:val="006F1FED"/>
    <w:rsid w:val="006F2CDC"/>
    <w:rsid w:val="006F33F7"/>
    <w:rsid w:val="006F344E"/>
    <w:rsid w:val="006F34B4"/>
    <w:rsid w:val="006F3519"/>
    <w:rsid w:val="006F4243"/>
    <w:rsid w:val="006F4B73"/>
    <w:rsid w:val="006F5CEC"/>
    <w:rsid w:val="006F617B"/>
    <w:rsid w:val="006F701F"/>
    <w:rsid w:val="006F7420"/>
    <w:rsid w:val="006F75E0"/>
    <w:rsid w:val="006F7FFA"/>
    <w:rsid w:val="007007B0"/>
    <w:rsid w:val="007010D9"/>
    <w:rsid w:val="00701555"/>
    <w:rsid w:val="007015AA"/>
    <w:rsid w:val="007016AD"/>
    <w:rsid w:val="007018CE"/>
    <w:rsid w:val="00701D69"/>
    <w:rsid w:val="00702D00"/>
    <w:rsid w:val="00702FF9"/>
    <w:rsid w:val="00703295"/>
    <w:rsid w:val="007039CB"/>
    <w:rsid w:val="00703C07"/>
    <w:rsid w:val="00704293"/>
    <w:rsid w:val="00704933"/>
    <w:rsid w:val="00704CC4"/>
    <w:rsid w:val="00704E4D"/>
    <w:rsid w:val="00705CB3"/>
    <w:rsid w:val="0070628E"/>
    <w:rsid w:val="00706717"/>
    <w:rsid w:val="00707558"/>
    <w:rsid w:val="00707AF9"/>
    <w:rsid w:val="00707DEF"/>
    <w:rsid w:val="00707E32"/>
    <w:rsid w:val="007107C3"/>
    <w:rsid w:val="00710CF0"/>
    <w:rsid w:val="007113AC"/>
    <w:rsid w:val="00711837"/>
    <w:rsid w:val="00711908"/>
    <w:rsid w:val="007128DC"/>
    <w:rsid w:val="00712CC9"/>
    <w:rsid w:val="00713528"/>
    <w:rsid w:val="0071390F"/>
    <w:rsid w:val="0071476C"/>
    <w:rsid w:val="00715360"/>
    <w:rsid w:val="007154D2"/>
    <w:rsid w:val="007156DA"/>
    <w:rsid w:val="00715802"/>
    <w:rsid w:val="007159F8"/>
    <w:rsid w:val="007160DC"/>
    <w:rsid w:val="00716F9C"/>
    <w:rsid w:val="007179CD"/>
    <w:rsid w:val="00717CC8"/>
    <w:rsid w:val="0072038B"/>
    <w:rsid w:val="00720D20"/>
    <w:rsid w:val="00721018"/>
    <w:rsid w:val="00721D9D"/>
    <w:rsid w:val="007220D3"/>
    <w:rsid w:val="007223D3"/>
    <w:rsid w:val="00722DD9"/>
    <w:rsid w:val="007233AD"/>
    <w:rsid w:val="00723737"/>
    <w:rsid w:val="00723E8A"/>
    <w:rsid w:val="00724407"/>
    <w:rsid w:val="00724810"/>
    <w:rsid w:val="0072486C"/>
    <w:rsid w:val="00724B4B"/>
    <w:rsid w:val="0072506D"/>
    <w:rsid w:val="00725302"/>
    <w:rsid w:val="007255E1"/>
    <w:rsid w:val="007257A7"/>
    <w:rsid w:val="00725B1C"/>
    <w:rsid w:val="00725E3B"/>
    <w:rsid w:val="007264D8"/>
    <w:rsid w:val="00730FD7"/>
    <w:rsid w:val="0073109F"/>
    <w:rsid w:val="007310CE"/>
    <w:rsid w:val="007318B9"/>
    <w:rsid w:val="007336E7"/>
    <w:rsid w:val="00733BDB"/>
    <w:rsid w:val="00733E1E"/>
    <w:rsid w:val="0073402A"/>
    <w:rsid w:val="0073425F"/>
    <w:rsid w:val="00734750"/>
    <w:rsid w:val="00734904"/>
    <w:rsid w:val="00734933"/>
    <w:rsid w:val="007349B6"/>
    <w:rsid w:val="00734EB5"/>
    <w:rsid w:val="00734EC6"/>
    <w:rsid w:val="007350F8"/>
    <w:rsid w:val="0073530C"/>
    <w:rsid w:val="007359D1"/>
    <w:rsid w:val="00735A38"/>
    <w:rsid w:val="00735FDD"/>
    <w:rsid w:val="007361DC"/>
    <w:rsid w:val="00736296"/>
    <w:rsid w:val="00736509"/>
    <w:rsid w:val="00736603"/>
    <w:rsid w:val="00736EA8"/>
    <w:rsid w:val="0073738C"/>
    <w:rsid w:val="00737395"/>
    <w:rsid w:val="00737E24"/>
    <w:rsid w:val="00737FA7"/>
    <w:rsid w:val="007408E3"/>
    <w:rsid w:val="00740A43"/>
    <w:rsid w:val="00740BFC"/>
    <w:rsid w:val="00740D89"/>
    <w:rsid w:val="00741A67"/>
    <w:rsid w:val="00741AC4"/>
    <w:rsid w:val="00742D5C"/>
    <w:rsid w:val="0074308A"/>
    <w:rsid w:val="007430C6"/>
    <w:rsid w:val="0074347E"/>
    <w:rsid w:val="0074396D"/>
    <w:rsid w:val="00744119"/>
    <w:rsid w:val="0074470D"/>
    <w:rsid w:val="007450AE"/>
    <w:rsid w:val="00745C3E"/>
    <w:rsid w:val="00745D79"/>
    <w:rsid w:val="007469B0"/>
    <w:rsid w:val="00746A54"/>
    <w:rsid w:val="00747383"/>
    <w:rsid w:val="007474B1"/>
    <w:rsid w:val="00747C39"/>
    <w:rsid w:val="00747DF1"/>
    <w:rsid w:val="00747E99"/>
    <w:rsid w:val="0075054B"/>
    <w:rsid w:val="007505B7"/>
    <w:rsid w:val="00750CDE"/>
    <w:rsid w:val="00751101"/>
    <w:rsid w:val="00751231"/>
    <w:rsid w:val="0075263E"/>
    <w:rsid w:val="007528C7"/>
    <w:rsid w:val="00752A63"/>
    <w:rsid w:val="007534C2"/>
    <w:rsid w:val="00753898"/>
    <w:rsid w:val="00753E76"/>
    <w:rsid w:val="007540C8"/>
    <w:rsid w:val="00754417"/>
    <w:rsid w:val="00754517"/>
    <w:rsid w:val="0075464E"/>
    <w:rsid w:val="0075469F"/>
    <w:rsid w:val="0075496C"/>
    <w:rsid w:val="00755253"/>
    <w:rsid w:val="007563EF"/>
    <w:rsid w:val="00760039"/>
    <w:rsid w:val="00760123"/>
    <w:rsid w:val="00761517"/>
    <w:rsid w:val="00761539"/>
    <w:rsid w:val="007615A3"/>
    <w:rsid w:val="007616D3"/>
    <w:rsid w:val="00761BBF"/>
    <w:rsid w:val="00761ECA"/>
    <w:rsid w:val="00762595"/>
    <w:rsid w:val="0076269A"/>
    <w:rsid w:val="007628B2"/>
    <w:rsid w:val="007630A2"/>
    <w:rsid w:val="00763410"/>
    <w:rsid w:val="00763850"/>
    <w:rsid w:val="00764AEB"/>
    <w:rsid w:val="00764B1B"/>
    <w:rsid w:val="007653EF"/>
    <w:rsid w:val="00765701"/>
    <w:rsid w:val="00765813"/>
    <w:rsid w:val="00765E11"/>
    <w:rsid w:val="00765F31"/>
    <w:rsid w:val="007664E3"/>
    <w:rsid w:val="007665E1"/>
    <w:rsid w:val="0076664B"/>
    <w:rsid w:val="00766A11"/>
    <w:rsid w:val="00767643"/>
    <w:rsid w:val="00767841"/>
    <w:rsid w:val="00767BEB"/>
    <w:rsid w:val="00767DC7"/>
    <w:rsid w:val="007701EB"/>
    <w:rsid w:val="0077094D"/>
    <w:rsid w:val="007709A6"/>
    <w:rsid w:val="00770A1E"/>
    <w:rsid w:val="00771C92"/>
    <w:rsid w:val="00772B1F"/>
    <w:rsid w:val="0077392D"/>
    <w:rsid w:val="00775127"/>
    <w:rsid w:val="007752E6"/>
    <w:rsid w:val="00775661"/>
    <w:rsid w:val="00776373"/>
    <w:rsid w:val="007765A2"/>
    <w:rsid w:val="007769F5"/>
    <w:rsid w:val="00776FC2"/>
    <w:rsid w:val="007774BA"/>
    <w:rsid w:val="00777E35"/>
    <w:rsid w:val="00777E57"/>
    <w:rsid w:val="00780063"/>
    <w:rsid w:val="00780970"/>
    <w:rsid w:val="00780E7C"/>
    <w:rsid w:val="00780F59"/>
    <w:rsid w:val="007820E8"/>
    <w:rsid w:val="00782673"/>
    <w:rsid w:val="0078267B"/>
    <w:rsid w:val="00784057"/>
    <w:rsid w:val="00784FA3"/>
    <w:rsid w:val="007855B3"/>
    <w:rsid w:val="00785DE9"/>
    <w:rsid w:val="00785F9D"/>
    <w:rsid w:val="007867AB"/>
    <w:rsid w:val="007867BE"/>
    <w:rsid w:val="00786B19"/>
    <w:rsid w:val="00786C67"/>
    <w:rsid w:val="00786DF1"/>
    <w:rsid w:val="00786F58"/>
    <w:rsid w:val="00787021"/>
    <w:rsid w:val="0078793B"/>
    <w:rsid w:val="00787AB6"/>
    <w:rsid w:val="007900F9"/>
    <w:rsid w:val="007905A4"/>
    <w:rsid w:val="00790803"/>
    <w:rsid w:val="00791270"/>
    <w:rsid w:val="007918AE"/>
    <w:rsid w:val="0079230C"/>
    <w:rsid w:val="007934B6"/>
    <w:rsid w:val="0079383C"/>
    <w:rsid w:val="00795173"/>
    <w:rsid w:val="00795F72"/>
    <w:rsid w:val="00796424"/>
    <w:rsid w:val="0079669B"/>
    <w:rsid w:val="00797164"/>
    <w:rsid w:val="0079735C"/>
    <w:rsid w:val="007976FA"/>
    <w:rsid w:val="007976FE"/>
    <w:rsid w:val="00797A6F"/>
    <w:rsid w:val="00797B7E"/>
    <w:rsid w:val="007A03CB"/>
    <w:rsid w:val="007A0489"/>
    <w:rsid w:val="007A062E"/>
    <w:rsid w:val="007A09B4"/>
    <w:rsid w:val="007A13D7"/>
    <w:rsid w:val="007A18FC"/>
    <w:rsid w:val="007A19A2"/>
    <w:rsid w:val="007A1D69"/>
    <w:rsid w:val="007A21D1"/>
    <w:rsid w:val="007A2385"/>
    <w:rsid w:val="007A2ABA"/>
    <w:rsid w:val="007A2DCA"/>
    <w:rsid w:val="007A43C1"/>
    <w:rsid w:val="007A4A39"/>
    <w:rsid w:val="007A54E3"/>
    <w:rsid w:val="007A5BCB"/>
    <w:rsid w:val="007A5E24"/>
    <w:rsid w:val="007A6191"/>
    <w:rsid w:val="007A6718"/>
    <w:rsid w:val="007A72A4"/>
    <w:rsid w:val="007A7810"/>
    <w:rsid w:val="007B010A"/>
    <w:rsid w:val="007B1AC7"/>
    <w:rsid w:val="007B22E1"/>
    <w:rsid w:val="007B233C"/>
    <w:rsid w:val="007B288C"/>
    <w:rsid w:val="007B28C5"/>
    <w:rsid w:val="007B3664"/>
    <w:rsid w:val="007B380A"/>
    <w:rsid w:val="007B3A58"/>
    <w:rsid w:val="007B3CD9"/>
    <w:rsid w:val="007B3D89"/>
    <w:rsid w:val="007B3F48"/>
    <w:rsid w:val="007B4889"/>
    <w:rsid w:val="007B4996"/>
    <w:rsid w:val="007B4DED"/>
    <w:rsid w:val="007B5173"/>
    <w:rsid w:val="007B5222"/>
    <w:rsid w:val="007B5CE3"/>
    <w:rsid w:val="007B5CF4"/>
    <w:rsid w:val="007B611A"/>
    <w:rsid w:val="007B631D"/>
    <w:rsid w:val="007B65A3"/>
    <w:rsid w:val="007B780E"/>
    <w:rsid w:val="007B7D2D"/>
    <w:rsid w:val="007B7E7D"/>
    <w:rsid w:val="007C0D86"/>
    <w:rsid w:val="007C0DF6"/>
    <w:rsid w:val="007C1250"/>
    <w:rsid w:val="007C2851"/>
    <w:rsid w:val="007C2C76"/>
    <w:rsid w:val="007C2CA0"/>
    <w:rsid w:val="007C2D17"/>
    <w:rsid w:val="007C2F24"/>
    <w:rsid w:val="007C3007"/>
    <w:rsid w:val="007C37DA"/>
    <w:rsid w:val="007C4741"/>
    <w:rsid w:val="007C541C"/>
    <w:rsid w:val="007C5E10"/>
    <w:rsid w:val="007C665D"/>
    <w:rsid w:val="007C6832"/>
    <w:rsid w:val="007C6904"/>
    <w:rsid w:val="007C690A"/>
    <w:rsid w:val="007C6DDE"/>
    <w:rsid w:val="007C7658"/>
    <w:rsid w:val="007C7686"/>
    <w:rsid w:val="007D00A2"/>
    <w:rsid w:val="007D055B"/>
    <w:rsid w:val="007D057E"/>
    <w:rsid w:val="007D0740"/>
    <w:rsid w:val="007D0788"/>
    <w:rsid w:val="007D0B4B"/>
    <w:rsid w:val="007D0ECC"/>
    <w:rsid w:val="007D10BF"/>
    <w:rsid w:val="007D1C10"/>
    <w:rsid w:val="007D2BCD"/>
    <w:rsid w:val="007D2D77"/>
    <w:rsid w:val="007D3625"/>
    <w:rsid w:val="007D3966"/>
    <w:rsid w:val="007D3BB9"/>
    <w:rsid w:val="007D429E"/>
    <w:rsid w:val="007D4750"/>
    <w:rsid w:val="007D517B"/>
    <w:rsid w:val="007D5316"/>
    <w:rsid w:val="007D54CF"/>
    <w:rsid w:val="007D564A"/>
    <w:rsid w:val="007D5F7C"/>
    <w:rsid w:val="007D69BD"/>
    <w:rsid w:val="007D6D42"/>
    <w:rsid w:val="007D6E93"/>
    <w:rsid w:val="007D7E84"/>
    <w:rsid w:val="007D7F3C"/>
    <w:rsid w:val="007E0500"/>
    <w:rsid w:val="007E061F"/>
    <w:rsid w:val="007E092E"/>
    <w:rsid w:val="007E0965"/>
    <w:rsid w:val="007E29F6"/>
    <w:rsid w:val="007E32F1"/>
    <w:rsid w:val="007E3464"/>
    <w:rsid w:val="007E3927"/>
    <w:rsid w:val="007E3E5C"/>
    <w:rsid w:val="007E41F1"/>
    <w:rsid w:val="007E4753"/>
    <w:rsid w:val="007E4C2B"/>
    <w:rsid w:val="007E52C9"/>
    <w:rsid w:val="007E6072"/>
    <w:rsid w:val="007E63EA"/>
    <w:rsid w:val="007E778D"/>
    <w:rsid w:val="007E7AB6"/>
    <w:rsid w:val="007F0A0E"/>
    <w:rsid w:val="007F0B54"/>
    <w:rsid w:val="007F0EAC"/>
    <w:rsid w:val="007F0F64"/>
    <w:rsid w:val="007F0FFB"/>
    <w:rsid w:val="007F17B9"/>
    <w:rsid w:val="007F1FE5"/>
    <w:rsid w:val="007F2076"/>
    <w:rsid w:val="007F31EE"/>
    <w:rsid w:val="007F3571"/>
    <w:rsid w:val="007F3CB3"/>
    <w:rsid w:val="007F42B3"/>
    <w:rsid w:val="007F4482"/>
    <w:rsid w:val="007F5699"/>
    <w:rsid w:val="007F7BDF"/>
    <w:rsid w:val="00800992"/>
    <w:rsid w:val="00800BD1"/>
    <w:rsid w:val="00801185"/>
    <w:rsid w:val="00801329"/>
    <w:rsid w:val="0080175A"/>
    <w:rsid w:val="00802207"/>
    <w:rsid w:val="00802C57"/>
    <w:rsid w:val="008030FB"/>
    <w:rsid w:val="008031FF"/>
    <w:rsid w:val="008032B2"/>
    <w:rsid w:val="00804289"/>
    <w:rsid w:val="008043BF"/>
    <w:rsid w:val="00804FE5"/>
    <w:rsid w:val="00805247"/>
    <w:rsid w:val="008054B8"/>
    <w:rsid w:val="0080558C"/>
    <w:rsid w:val="00805928"/>
    <w:rsid w:val="008066D9"/>
    <w:rsid w:val="00807020"/>
    <w:rsid w:val="008075F1"/>
    <w:rsid w:val="00807B68"/>
    <w:rsid w:val="00807D90"/>
    <w:rsid w:val="00807DFF"/>
    <w:rsid w:val="00807E49"/>
    <w:rsid w:val="00810188"/>
    <w:rsid w:val="00810481"/>
    <w:rsid w:val="008117FC"/>
    <w:rsid w:val="008118AB"/>
    <w:rsid w:val="00811CF1"/>
    <w:rsid w:val="00811DC3"/>
    <w:rsid w:val="008122BA"/>
    <w:rsid w:val="008124F2"/>
    <w:rsid w:val="00812CF7"/>
    <w:rsid w:val="00813573"/>
    <w:rsid w:val="0081366D"/>
    <w:rsid w:val="0081422D"/>
    <w:rsid w:val="0081451A"/>
    <w:rsid w:val="00815011"/>
    <w:rsid w:val="008156AC"/>
    <w:rsid w:val="00815F35"/>
    <w:rsid w:val="00816C5D"/>
    <w:rsid w:val="00817BF8"/>
    <w:rsid w:val="00817FFD"/>
    <w:rsid w:val="008203D6"/>
    <w:rsid w:val="0082077A"/>
    <w:rsid w:val="00820F3B"/>
    <w:rsid w:val="0082202A"/>
    <w:rsid w:val="008221CB"/>
    <w:rsid w:val="00822475"/>
    <w:rsid w:val="0082293A"/>
    <w:rsid w:val="00822CBC"/>
    <w:rsid w:val="00823963"/>
    <w:rsid w:val="00823A4B"/>
    <w:rsid w:val="00823CB7"/>
    <w:rsid w:val="0082438B"/>
    <w:rsid w:val="00824565"/>
    <w:rsid w:val="00824F04"/>
    <w:rsid w:val="00825005"/>
    <w:rsid w:val="008252D6"/>
    <w:rsid w:val="00826D55"/>
    <w:rsid w:val="00826DA8"/>
    <w:rsid w:val="00826EC1"/>
    <w:rsid w:val="00826F97"/>
    <w:rsid w:val="00827339"/>
    <w:rsid w:val="00827360"/>
    <w:rsid w:val="00827A1D"/>
    <w:rsid w:val="00830634"/>
    <w:rsid w:val="0083097C"/>
    <w:rsid w:val="00830C62"/>
    <w:rsid w:val="008315CF"/>
    <w:rsid w:val="00831702"/>
    <w:rsid w:val="00831883"/>
    <w:rsid w:val="00831B8C"/>
    <w:rsid w:val="00831D38"/>
    <w:rsid w:val="00832499"/>
    <w:rsid w:val="00832740"/>
    <w:rsid w:val="008328B9"/>
    <w:rsid w:val="00832CC6"/>
    <w:rsid w:val="00832F0E"/>
    <w:rsid w:val="00833004"/>
    <w:rsid w:val="00833D71"/>
    <w:rsid w:val="00834B2D"/>
    <w:rsid w:val="0083514D"/>
    <w:rsid w:val="008355DE"/>
    <w:rsid w:val="00836F45"/>
    <w:rsid w:val="00837CDE"/>
    <w:rsid w:val="008400AE"/>
    <w:rsid w:val="0084030F"/>
    <w:rsid w:val="008406FC"/>
    <w:rsid w:val="00840F0E"/>
    <w:rsid w:val="0084135D"/>
    <w:rsid w:val="00841838"/>
    <w:rsid w:val="008418A3"/>
    <w:rsid w:val="00841BED"/>
    <w:rsid w:val="00842663"/>
    <w:rsid w:val="00842AF1"/>
    <w:rsid w:val="008434BB"/>
    <w:rsid w:val="0084385A"/>
    <w:rsid w:val="00843976"/>
    <w:rsid w:val="00844064"/>
    <w:rsid w:val="00844A14"/>
    <w:rsid w:val="00846461"/>
    <w:rsid w:val="00846667"/>
    <w:rsid w:val="008466E2"/>
    <w:rsid w:val="00846DFB"/>
    <w:rsid w:val="0084711E"/>
    <w:rsid w:val="0084720F"/>
    <w:rsid w:val="00847E1F"/>
    <w:rsid w:val="00847E25"/>
    <w:rsid w:val="008508F0"/>
    <w:rsid w:val="008512A4"/>
    <w:rsid w:val="008515B4"/>
    <w:rsid w:val="008515D0"/>
    <w:rsid w:val="00851BBE"/>
    <w:rsid w:val="00851D64"/>
    <w:rsid w:val="0085266C"/>
    <w:rsid w:val="008535E7"/>
    <w:rsid w:val="008536FA"/>
    <w:rsid w:val="00853B15"/>
    <w:rsid w:val="00853DA9"/>
    <w:rsid w:val="00853DBF"/>
    <w:rsid w:val="00854DF0"/>
    <w:rsid w:val="00854E5C"/>
    <w:rsid w:val="00855716"/>
    <w:rsid w:val="0085574F"/>
    <w:rsid w:val="008559EA"/>
    <w:rsid w:val="00855AAE"/>
    <w:rsid w:val="00855B30"/>
    <w:rsid w:val="00855D11"/>
    <w:rsid w:val="00855D41"/>
    <w:rsid w:val="00855D9F"/>
    <w:rsid w:val="008560A6"/>
    <w:rsid w:val="008560A8"/>
    <w:rsid w:val="00856194"/>
    <w:rsid w:val="008561B7"/>
    <w:rsid w:val="00857F03"/>
    <w:rsid w:val="00860BE1"/>
    <w:rsid w:val="008616DB"/>
    <w:rsid w:val="00861D08"/>
    <w:rsid w:val="00861D68"/>
    <w:rsid w:val="008621A8"/>
    <w:rsid w:val="008626CB"/>
    <w:rsid w:val="00863823"/>
    <w:rsid w:val="008648FE"/>
    <w:rsid w:val="00864AF4"/>
    <w:rsid w:val="00864B07"/>
    <w:rsid w:val="00864DF9"/>
    <w:rsid w:val="00865008"/>
    <w:rsid w:val="0086506F"/>
    <w:rsid w:val="008651C1"/>
    <w:rsid w:val="00865783"/>
    <w:rsid w:val="00866453"/>
    <w:rsid w:val="008671EF"/>
    <w:rsid w:val="0086748D"/>
    <w:rsid w:val="00867739"/>
    <w:rsid w:val="008679EC"/>
    <w:rsid w:val="00871299"/>
    <w:rsid w:val="008720DC"/>
    <w:rsid w:val="0087253E"/>
    <w:rsid w:val="00872777"/>
    <w:rsid w:val="00872C86"/>
    <w:rsid w:val="0087321E"/>
    <w:rsid w:val="00873617"/>
    <w:rsid w:val="008739EE"/>
    <w:rsid w:val="00873CCE"/>
    <w:rsid w:val="00875036"/>
    <w:rsid w:val="00875067"/>
    <w:rsid w:val="00875239"/>
    <w:rsid w:val="00875420"/>
    <w:rsid w:val="00875988"/>
    <w:rsid w:val="008772D2"/>
    <w:rsid w:val="00877A0D"/>
    <w:rsid w:val="0088006A"/>
    <w:rsid w:val="00880E1C"/>
    <w:rsid w:val="00882516"/>
    <w:rsid w:val="008827FC"/>
    <w:rsid w:val="008831EA"/>
    <w:rsid w:val="00883ECE"/>
    <w:rsid w:val="008847B2"/>
    <w:rsid w:val="00884871"/>
    <w:rsid w:val="00884A9C"/>
    <w:rsid w:val="00885FA5"/>
    <w:rsid w:val="00886164"/>
    <w:rsid w:val="0088620B"/>
    <w:rsid w:val="00886B2E"/>
    <w:rsid w:val="008901FE"/>
    <w:rsid w:val="008908C1"/>
    <w:rsid w:val="0089137F"/>
    <w:rsid w:val="00891F6E"/>
    <w:rsid w:val="0089210B"/>
    <w:rsid w:val="008921F0"/>
    <w:rsid w:val="0089251B"/>
    <w:rsid w:val="00892EAE"/>
    <w:rsid w:val="00893196"/>
    <w:rsid w:val="00893738"/>
    <w:rsid w:val="00893E17"/>
    <w:rsid w:val="00894D4E"/>
    <w:rsid w:val="00894D6E"/>
    <w:rsid w:val="00894F5F"/>
    <w:rsid w:val="0089527B"/>
    <w:rsid w:val="00895CFF"/>
    <w:rsid w:val="00895DE9"/>
    <w:rsid w:val="00895F8B"/>
    <w:rsid w:val="00896141"/>
    <w:rsid w:val="00896C5B"/>
    <w:rsid w:val="0089707F"/>
    <w:rsid w:val="008971F5"/>
    <w:rsid w:val="00897353"/>
    <w:rsid w:val="008978C9"/>
    <w:rsid w:val="0089797D"/>
    <w:rsid w:val="00897C98"/>
    <w:rsid w:val="008A05B5"/>
    <w:rsid w:val="008A0B32"/>
    <w:rsid w:val="008A0E7A"/>
    <w:rsid w:val="008A112F"/>
    <w:rsid w:val="008A1A3C"/>
    <w:rsid w:val="008A24A2"/>
    <w:rsid w:val="008A31E4"/>
    <w:rsid w:val="008A3E0B"/>
    <w:rsid w:val="008A4812"/>
    <w:rsid w:val="008A4BFC"/>
    <w:rsid w:val="008A4F3D"/>
    <w:rsid w:val="008A51AE"/>
    <w:rsid w:val="008A55A0"/>
    <w:rsid w:val="008A56E8"/>
    <w:rsid w:val="008A5B64"/>
    <w:rsid w:val="008A68BE"/>
    <w:rsid w:val="008A6C2F"/>
    <w:rsid w:val="008A7137"/>
    <w:rsid w:val="008A71AF"/>
    <w:rsid w:val="008A7560"/>
    <w:rsid w:val="008A7BF0"/>
    <w:rsid w:val="008A7C4A"/>
    <w:rsid w:val="008B0AA8"/>
    <w:rsid w:val="008B163D"/>
    <w:rsid w:val="008B1B83"/>
    <w:rsid w:val="008B1C19"/>
    <w:rsid w:val="008B32A7"/>
    <w:rsid w:val="008B3BD0"/>
    <w:rsid w:val="008B4422"/>
    <w:rsid w:val="008B4BA7"/>
    <w:rsid w:val="008B54FF"/>
    <w:rsid w:val="008B59A6"/>
    <w:rsid w:val="008B730F"/>
    <w:rsid w:val="008B7A3D"/>
    <w:rsid w:val="008B7D5D"/>
    <w:rsid w:val="008B7FC3"/>
    <w:rsid w:val="008C0E2B"/>
    <w:rsid w:val="008C1165"/>
    <w:rsid w:val="008C12F5"/>
    <w:rsid w:val="008C15AB"/>
    <w:rsid w:val="008C20DC"/>
    <w:rsid w:val="008C24E3"/>
    <w:rsid w:val="008C2A88"/>
    <w:rsid w:val="008C2D97"/>
    <w:rsid w:val="008C2FAA"/>
    <w:rsid w:val="008C3B59"/>
    <w:rsid w:val="008C42D3"/>
    <w:rsid w:val="008C4757"/>
    <w:rsid w:val="008C59A9"/>
    <w:rsid w:val="008C5F57"/>
    <w:rsid w:val="008C663A"/>
    <w:rsid w:val="008C6D5A"/>
    <w:rsid w:val="008C74ED"/>
    <w:rsid w:val="008D0033"/>
    <w:rsid w:val="008D0075"/>
    <w:rsid w:val="008D0EB4"/>
    <w:rsid w:val="008D0FB0"/>
    <w:rsid w:val="008D1346"/>
    <w:rsid w:val="008D2009"/>
    <w:rsid w:val="008D24BF"/>
    <w:rsid w:val="008D2C20"/>
    <w:rsid w:val="008D3085"/>
    <w:rsid w:val="008D320E"/>
    <w:rsid w:val="008D34A9"/>
    <w:rsid w:val="008D3584"/>
    <w:rsid w:val="008D36A1"/>
    <w:rsid w:val="008D439B"/>
    <w:rsid w:val="008D4487"/>
    <w:rsid w:val="008D462A"/>
    <w:rsid w:val="008D46C4"/>
    <w:rsid w:val="008D5845"/>
    <w:rsid w:val="008D598C"/>
    <w:rsid w:val="008D5A08"/>
    <w:rsid w:val="008D5A0D"/>
    <w:rsid w:val="008D61B8"/>
    <w:rsid w:val="008D67C7"/>
    <w:rsid w:val="008D680A"/>
    <w:rsid w:val="008D6BD6"/>
    <w:rsid w:val="008D707B"/>
    <w:rsid w:val="008D749B"/>
    <w:rsid w:val="008D7844"/>
    <w:rsid w:val="008D7A8C"/>
    <w:rsid w:val="008D7B26"/>
    <w:rsid w:val="008D7C37"/>
    <w:rsid w:val="008E060F"/>
    <w:rsid w:val="008E108D"/>
    <w:rsid w:val="008E13A7"/>
    <w:rsid w:val="008E17DF"/>
    <w:rsid w:val="008E267D"/>
    <w:rsid w:val="008E2E99"/>
    <w:rsid w:val="008E2F58"/>
    <w:rsid w:val="008E301F"/>
    <w:rsid w:val="008E30A2"/>
    <w:rsid w:val="008E36AF"/>
    <w:rsid w:val="008E3D9F"/>
    <w:rsid w:val="008E3E9E"/>
    <w:rsid w:val="008E444F"/>
    <w:rsid w:val="008E4682"/>
    <w:rsid w:val="008E4BCA"/>
    <w:rsid w:val="008E53C5"/>
    <w:rsid w:val="008E59B0"/>
    <w:rsid w:val="008E6892"/>
    <w:rsid w:val="008E69BF"/>
    <w:rsid w:val="008E6B24"/>
    <w:rsid w:val="008E6E4A"/>
    <w:rsid w:val="008E7A48"/>
    <w:rsid w:val="008F0531"/>
    <w:rsid w:val="008F07ED"/>
    <w:rsid w:val="008F0AD9"/>
    <w:rsid w:val="008F1248"/>
    <w:rsid w:val="008F175B"/>
    <w:rsid w:val="008F1BD9"/>
    <w:rsid w:val="008F23CA"/>
    <w:rsid w:val="008F3566"/>
    <w:rsid w:val="008F3776"/>
    <w:rsid w:val="008F4731"/>
    <w:rsid w:val="008F4918"/>
    <w:rsid w:val="008F4A05"/>
    <w:rsid w:val="008F4D7D"/>
    <w:rsid w:val="008F580A"/>
    <w:rsid w:val="008F5CF1"/>
    <w:rsid w:val="008F5F5B"/>
    <w:rsid w:val="008F64E5"/>
    <w:rsid w:val="008F6B11"/>
    <w:rsid w:val="008F6CD2"/>
    <w:rsid w:val="008F73BC"/>
    <w:rsid w:val="008F7476"/>
    <w:rsid w:val="009002FC"/>
    <w:rsid w:val="009003F8"/>
    <w:rsid w:val="00900BC0"/>
    <w:rsid w:val="00901BDC"/>
    <w:rsid w:val="00902707"/>
    <w:rsid w:val="009029AD"/>
    <w:rsid w:val="009029EA"/>
    <w:rsid w:val="009034AF"/>
    <w:rsid w:val="00903FB4"/>
    <w:rsid w:val="00904B6C"/>
    <w:rsid w:val="009054DD"/>
    <w:rsid w:val="00905F1D"/>
    <w:rsid w:val="00906B9F"/>
    <w:rsid w:val="009070ED"/>
    <w:rsid w:val="009103BB"/>
    <w:rsid w:val="00910888"/>
    <w:rsid w:val="00910CE2"/>
    <w:rsid w:val="00910F1B"/>
    <w:rsid w:val="00911114"/>
    <w:rsid w:val="00911DFA"/>
    <w:rsid w:val="009120B6"/>
    <w:rsid w:val="00913E81"/>
    <w:rsid w:val="00914063"/>
    <w:rsid w:val="009151E9"/>
    <w:rsid w:val="00916A8B"/>
    <w:rsid w:val="00916EC2"/>
    <w:rsid w:val="0091734B"/>
    <w:rsid w:val="00917478"/>
    <w:rsid w:val="009175EB"/>
    <w:rsid w:val="00917E07"/>
    <w:rsid w:val="00920029"/>
    <w:rsid w:val="00920156"/>
    <w:rsid w:val="00920CC4"/>
    <w:rsid w:val="00920E08"/>
    <w:rsid w:val="009215AC"/>
    <w:rsid w:val="009215FA"/>
    <w:rsid w:val="00921C5B"/>
    <w:rsid w:val="00921E42"/>
    <w:rsid w:val="00922156"/>
    <w:rsid w:val="009223F5"/>
    <w:rsid w:val="009226E9"/>
    <w:rsid w:val="00922CEA"/>
    <w:rsid w:val="009237D3"/>
    <w:rsid w:val="00923E0F"/>
    <w:rsid w:val="00924B39"/>
    <w:rsid w:val="00925B54"/>
    <w:rsid w:val="00925D0B"/>
    <w:rsid w:val="00925EEE"/>
    <w:rsid w:val="009275DE"/>
    <w:rsid w:val="009302AD"/>
    <w:rsid w:val="00930BCE"/>
    <w:rsid w:val="00930F04"/>
    <w:rsid w:val="00931083"/>
    <w:rsid w:val="0093176F"/>
    <w:rsid w:val="00932475"/>
    <w:rsid w:val="00932C61"/>
    <w:rsid w:val="00933D6F"/>
    <w:rsid w:val="00934E83"/>
    <w:rsid w:val="00935046"/>
    <w:rsid w:val="0093507F"/>
    <w:rsid w:val="009352BA"/>
    <w:rsid w:val="00935553"/>
    <w:rsid w:val="009357F1"/>
    <w:rsid w:val="0093644E"/>
    <w:rsid w:val="009373C2"/>
    <w:rsid w:val="0093753E"/>
    <w:rsid w:val="00937D5A"/>
    <w:rsid w:val="00940EAA"/>
    <w:rsid w:val="00941F54"/>
    <w:rsid w:val="00943334"/>
    <w:rsid w:val="009436A2"/>
    <w:rsid w:val="009437C9"/>
    <w:rsid w:val="00943E5A"/>
    <w:rsid w:val="00944E5F"/>
    <w:rsid w:val="009451B3"/>
    <w:rsid w:val="009457FE"/>
    <w:rsid w:val="00945E6A"/>
    <w:rsid w:val="00947497"/>
    <w:rsid w:val="00947E0E"/>
    <w:rsid w:val="009500D0"/>
    <w:rsid w:val="00950797"/>
    <w:rsid w:val="0095143D"/>
    <w:rsid w:val="00951876"/>
    <w:rsid w:val="00952523"/>
    <w:rsid w:val="00953639"/>
    <w:rsid w:val="0095449C"/>
    <w:rsid w:val="0095567F"/>
    <w:rsid w:val="009556CC"/>
    <w:rsid w:val="00955C78"/>
    <w:rsid w:val="00956239"/>
    <w:rsid w:val="0095629D"/>
    <w:rsid w:val="00956EE3"/>
    <w:rsid w:val="009577D2"/>
    <w:rsid w:val="00957B7C"/>
    <w:rsid w:val="00957C05"/>
    <w:rsid w:val="00957D51"/>
    <w:rsid w:val="00960299"/>
    <w:rsid w:val="00960551"/>
    <w:rsid w:val="009609DF"/>
    <w:rsid w:val="00960AC3"/>
    <w:rsid w:val="00960E53"/>
    <w:rsid w:val="00960EF0"/>
    <w:rsid w:val="009616E5"/>
    <w:rsid w:val="00961779"/>
    <w:rsid w:val="00961C85"/>
    <w:rsid w:val="00961D89"/>
    <w:rsid w:val="009630FE"/>
    <w:rsid w:val="00965B79"/>
    <w:rsid w:val="00965CF5"/>
    <w:rsid w:val="00965E68"/>
    <w:rsid w:val="009663E0"/>
    <w:rsid w:val="009668A8"/>
    <w:rsid w:val="00966C3F"/>
    <w:rsid w:val="00966D2E"/>
    <w:rsid w:val="00966E65"/>
    <w:rsid w:val="00967D5C"/>
    <w:rsid w:val="009705BF"/>
    <w:rsid w:val="0097095A"/>
    <w:rsid w:val="00970B09"/>
    <w:rsid w:val="00971BC7"/>
    <w:rsid w:val="0097299A"/>
    <w:rsid w:val="009741E7"/>
    <w:rsid w:val="009744AF"/>
    <w:rsid w:val="00974D0B"/>
    <w:rsid w:val="009755B6"/>
    <w:rsid w:val="009757E3"/>
    <w:rsid w:val="009758CD"/>
    <w:rsid w:val="0097593E"/>
    <w:rsid w:val="009763DB"/>
    <w:rsid w:val="00976970"/>
    <w:rsid w:val="00977D45"/>
    <w:rsid w:val="009809E4"/>
    <w:rsid w:val="00981D1C"/>
    <w:rsid w:val="00982377"/>
    <w:rsid w:val="00982952"/>
    <w:rsid w:val="00982D2F"/>
    <w:rsid w:val="00983140"/>
    <w:rsid w:val="00983DF7"/>
    <w:rsid w:val="00984019"/>
    <w:rsid w:val="0098437B"/>
    <w:rsid w:val="00984517"/>
    <w:rsid w:val="00984D1E"/>
    <w:rsid w:val="009852E8"/>
    <w:rsid w:val="00985AE4"/>
    <w:rsid w:val="00985BE2"/>
    <w:rsid w:val="009871A9"/>
    <w:rsid w:val="009877E6"/>
    <w:rsid w:val="00990267"/>
    <w:rsid w:val="009911C5"/>
    <w:rsid w:val="0099131C"/>
    <w:rsid w:val="009918D7"/>
    <w:rsid w:val="0099199B"/>
    <w:rsid w:val="00991C57"/>
    <w:rsid w:val="009927C6"/>
    <w:rsid w:val="00992DE0"/>
    <w:rsid w:val="00992FA9"/>
    <w:rsid w:val="009943D1"/>
    <w:rsid w:val="009947C6"/>
    <w:rsid w:val="00994AB5"/>
    <w:rsid w:val="00994CC3"/>
    <w:rsid w:val="009962EA"/>
    <w:rsid w:val="00996354"/>
    <w:rsid w:val="009968D3"/>
    <w:rsid w:val="00996C45"/>
    <w:rsid w:val="0099777F"/>
    <w:rsid w:val="00997F9D"/>
    <w:rsid w:val="009A07BC"/>
    <w:rsid w:val="009A0A35"/>
    <w:rsid w:val="009A0F61"/>
    <w:rsid w:val="009A0F71"/>
    <w:rsid w:val="009A135B"/>
    <w:rsid w:val="009A1462"/>
    <w:rsid w:val="009A1E3D"/>
    <w:rsid w:val="009A2596"/>
    <w:rsid w:val="009A2624"/>
    <w:rsid w:val="009A2B6F"/>
    <w:rsid w:val="009A3B49"/>
    <w:rsid w:val="009A46E7"/>
    <w:rsid w:val="009A49A7"/>
    <w:rsid w:val="009A53B3"/>
    <w:rsid w:val="009A7176"/>
    <w:rsid w:val="009A730D"/>
    <w:rsid w:val="009A796F"/>
    <w:rsid w:val="009B04A9"/>
    <w:rsid w:val="009B0569"/>
    <w:rsid w:val="009B0DAF"/>
    <w:rsid w:val="009B1446"/>
    <w:rsid w:val="009B18E9"/>
    <w:rsid w:val="009B1953"/>
    <w:rsid w:val="009B2D9A"/>
    <w:rsid w:val="009B2DCF"/>
    <w:rsid w:val="009B2E20"/>
    <w:rsid w:val="009B327D"/>
    <w:rsid w:val="009B3C95"/>
    <w:rsid w:val="009B3D0E"/>
    <w:rsid w:val="009B445C"/>
    <w:rsid w:val="009B457C"/>
    <w:rsid w:val="009B46AA"/>
    <w:rsid w:val="009B510F"/>
    <w:rsid w:val="009B52CF"/>
    <w:rsid w:val="009B5909"/>
    <w:rsid w:val="009B5B55"/>
    <w:rsid w:val="009B5D7C"/>
    <w:rsid w:val="009B62BE"/>
    <w:rsid w:val="009B6482"/>
    <w:rsid w:val="009B6543"/>
    <w:rsid w:val="009B68E4"/>
    <w:rsid w:val="009B7186"/>
    <w:rsid w:val="009B744E"/>
    <w:rsid w:val="009B7BD4"/>
    <w:rsid w:val="009C283B"/>
    <w:rsid w:val="009C2966"/>
    <w:rsid w:val="009C2D31"/>
    <w:rsid w:val="009C2D51"/>
    <w:rsid w:val="009C2E26"/>
    <w:rsid w:val="009C31C3"/>
    <w:rsid w:val="009C37F0"/>
    <w:rsid w:val="009C3944"/>
    <w:rsid w:val="009C3A76"/>
    <w:rsid w:val="009C4349"/>
    <w:rsid w:val="009C44E8"/>
    <w:rsid w:val="009C4E18"/>
    <w:rsid w:val="009C5024"/>
    <w:rsid w:val="009C559C"/>
    <w:rsid w:val="009C6148"/>
    <w:rsid w:val="009C6226"/>
    <w:rsid w:val="009C7D33"/>
    <w:rsid w:val="009D09A4"/>
    <w:rsid w:val="009D130B"/>
    <w:rsid w:val="009D17F9"/>
    <w:rsid w:val="009D1806"/>
    <w:rsid w:val="009D2E1F"/>
    <w:rsid w:val="009D33A4"/>
    <w:rsid w:val="009D34A6"/>
    <w:rsid w:val="009D3BCE"/>
    <w:rsid w:val="009D4FD8"/>
    <w:rsid w:val="009D58F6"/>
    <w:rsid w:val="009D5C13"/>
    <w:rsid w:val="009D6807"/>
    <w:rsid w:val="009D6950"/>
    <w:rsid w:val="009D6955"/>
    <w:rsid w:val="009D6979"/>
    <w:rsid w:val="009D6EB3"/>
    <w:rsid w:val="009D709D"/>
    <w:rsid w:val="009D72F8"/>
    <w:rsid w:val="009D7677"/>
    <w:rsid w:val="009D76DD"/>
    <w:rsid w:val="009D78AE"/>
    <w:rsid w:val="009D79AA"/>
    <w:rsid w:val="009D7D04"/>
    <w:rsid w:val="009E027D"/>
    <w:rsid w:val="009E0C8D"/>
    <w:rsid w:val="009E0EE6"/>
    <w:rsid w:val="009E1178"/>
    <w:rsid w:val="009E11AA"/>
    <w:rsid w:val="009E264C"/>
    <w:rsid w:val="009E2AB3"/>
    <w:rsid w:val="009E2DD3"/>
    <w:rsid w:val="009E35E1"/>
    <w:rsid w:val="009E37BD"/>
    <w:rsid w:val="009E38B8"/>
    <w:rsid w:val="009E3B96"/>
    <w:rsid w:val="009E3DA7"/>
    <w:rsid w:val="009E4058"/>
    <w:rsid w:val="009E44EA"/>
    <w:rsid w:val="009E45F1"/>
    <w:rsid w:val="009E462F"/>
    <w:rsid w:val="009E4E10"/>
    <w:rsid w:val="009E5887"/>
    <w:rsid w:val="009E613C"/>
    <w:rsid w:val="009E6278"/>
    <w:rsid w:val="009E6355"/>
    <w:rsid w:val="009E6E48"/>
    <w:rsid w:val="009E79CA"/>
    <w:rsid w:val="009F1DD4"/>
    <w:rsid w:val="009F1FEE"/>
    <w:rsid w:val="009F2935"/>
    <w:rsid w:val="009F362F"/>
    <w:rsid w:val="009F387C"/>
    <w:rsid w:val="009F3C38"/>
    <w:rsid w:val="009F3C3A"/>
    <w:rsid w:val="009F3F4F"/>
    <w:rsid w:val="009F49A7"/>
    <w:rsid w:val="009F4BE3"/>
    <w:rsid w:val="009F5282"/>
    <w:rsid w:val="009F599C"/>
    <w:rsid w:val="009F5EBB"/>
    <w:rsid w:val="009F62BA"/>
    <w:rsid w:val="009F6B16"/>
    <w:rsid w:val="00A008F1"/>
    <w:rsid w:val="00A00973"/>
    <w:rsid w:val="00A00E53"/>
    <w:rsid w:val="00A014FF"/>
    <w:rsid w:val="00A01C02"/>
    <w:rsid w:val="00A01FA7"/>
    <w:rsid w:val="00A02813"/>
    <w:rsid w:val="00A02BB6"/>
    <w:rsid w:val="00A02F59"/>
    <w:rsid w:val="00A03A0F"/>
    <w:rsid w:val="00A0447C"/>
    <w:rsid w:val="00A049C7"/>
    <w:rsid w:val="00A04E56"/>
    <w:rsid w:val="00A04E95"/>
    <w:rsid w:val="00A05560"/>
    <w:rsid w:val="00A05671"/>
    <w:rsid w:val="00A05687"/>
    <w:rsid w:val="00A060CA"/>
    <w:rsid w:val="00A06600"/>
    <w:rsid w:val="00A07635"/>
    <w:rsid w:val="00A07651"/>
    <w:rsid w:val="00A07948"/>
    <w:rsid w:val="00A07A6F"/>
    <w:rsid w:val="00A104A9"/>
    <w:rsid w:val="00A1097E"/>
    <w:rsid w:val="00A10998"/>
    <w:rsid w:val="00A10E6D"/>
    <w:rsid w:val="00A10FFA"/>
    <w:rsid w:val="00A110D1"/>
    <w:rsid w:val="00A111B1"/>
    <w:rsid w:val="00A11212"/>
    <w:rsid w:val="00A113C4"/>
    <w:rsid w:val="00A11869"/>
    <w:rsid w:val="00A120C2"/>
    <w:rsid w:val="00A122CD"/>
    <w:rsid w:val="00A12B52"/>
    <w:rsid w:val="00A12D6A"/>
    <w:rsid w:val="00A12F03"/>
    <w:rsid w:val="00A14217"/>
    <w:rsid w:val="00A1465D"/>
    <w:rsid w:val="00A1482D"/>
    <w:rsid w:val="00A15079"/>
    <w:rsid w:val="00A15565"/>
    <w:rsid w:val="00A15FE3"/>
    <w:rsid w:val="00A1619E"/>
    <w:rsid w:val="00A16660"/>
    <w:rsid w:val="00A16663"/>
    <w:rsid w:val="00A169A0"/>
    <w:rsid w:val="00A16B35"/>
    <w:rsid w:val="00A174F6"/>
    <w:rsid w:val="00A175E6"/>
    <w:rsid w:val="00A17BD6"/>
    <w:rsid w:val="00A17C7D"/>
    <w:rsid w:val="00A17E88"/>
    <w:rsid w:val="00A202E6"/>
    <w:rsid w:val="00A2062E"/>
    <w:rsid w:val="00A20AB9"/>
    <w:rsid w:val="00A20DBF"/>
    <w:rsid w:val="00A21D4B"/>
    <w:rsid w:val="00A21F82"/>
    <w:rsid w:val="00A22073"/>
    <w:rsid w:val="00A2264D"/>
    <w:rsid w:val="00A22805"/>
    <w:rsid w:val="00A22924"/>
    <w:rsid w:val="00A22AEF"/>
    <w:rsid w:val="00A22B6E"/>
    <w:rsid w:val="00A22D2E"/>
    <w:rsid w:val="00A24A9E"/>
    <w:rsid w:val="00A24C28"/>
    <w:rsid w:val="00A24F18"/>
    <w:rsid w:val="00A2503B"/>
    <w:rsid w:val="00A2637D"/>
    <w:rsid w:val="00A26CBA"/>
    <w:rsid w:val="00A27919"/>
    <w:rsid w:val="00A27F98"/>
    <w:rsid w:val="00A30085"/>
    <w:rsid w:val="00A30424"/>
    <w:rsid w:val="00A30D7C"/>
    <w:rsid w:val="00A31183"/>
    <w:rsid w:val="00A313FF"/>
    <w:rsid w:val="00A31598"/>
    <w:rsid w:val="00A32500"/>
    <w:rsid w:val="00A33729"/>
    <w:rsid w:val="00A33836"/>
    <w:rsid w:val="00A33B7C"/>
    <w:rsid w:val="00A33C7D"/>
    <w:rsid w:val="00A33E79"/>
    <w:rsid w:val="00A3400E"/>
    <w:rsid w:val="00A3418F"/>
    <w:rsid w:val="00A34ED9"/>
    <w:rsid w:val="00A35D19"/>
    <w:rsid w:val="00A36DE4"/>
    <w:rsid w:val="00A40639"/>
    <w:rsid w:val="00A4099A"/>
    <w:rsid w:val="00A420E6"/>
    <w:rsid w:val="00A421A4"/>
    <w:rsid w:val="00A42979"/>
    <w:rsid w:val="00A43311"/>
    <w:rsid w:val="00A433EC"/>
    <w:rsid w:val="00A434D6"/>
    <w:rsid w:val="00A43B5F"/>
    <w:rsid w:val="00A4461D"/>
    <w:rsid w:val="00A44B12"/>
    <w:rsid w:val="00A44B47"/>
    <w:rsid w:val="00A44FEB"/>
    <w:rsid w:val="00A452EF"/>
    <w:rsid w:val="00A457E8"/>
    <w:rsid w:val="00A46BB1"/>
    <w:rsid w:val="00A47902"/>
    <w:rsid w:val="00A479B5"/>
    <w:rsid w:val="00A47F0D"/>
    <w:rsid w:val="00A50027"/>
    <w:rsid w:val="00A50D85"/>
    <w:rsid w:val="00A51BCD"/>
    <w:rsid w:val="00A51F47"/>
    <w:rsid w:val="00A5231F"/>
    <w:rsid w:val="00A52CCA"/>
    <w:rsid w:val="00A53737"/>
    <w:rsid w:val="00A53F3D"/>
    <w:rsid w:val="00A54A5B"/>
    <w:rsid w:val="00A54E4A"/>
    <w:rsid w:val="00A551D7"/>
    <w:rsid w:val="00A55953"/>
    <w:rsid w:val="00A561CD"/>
    <w:rsid w:val="00A5661D"/>
    <w:rsid w:val="00A57018"/>
    <w:rsid w:val="00A57D48"/>
    <w:rsid w:val="00A6035B"/>
    <w:rsid w:val="00A60578"/>
    <w:rsid w:val="00A61D6D"/>
    <w:rsid w:val="00A61D9C"/>
    <w:rsid w:val="00A623E0"/>
    <w:rsid w:val="00A6255A"/>
    <w:rsid w:val="00A6268B"/>
    <w:rsid w:val="00A62D85"/>
    <w:rsid w:val="00A63557"/>
    <w:rsid w:val="00A6392B"/>
    <w:rsid w:val="00A63A0E"/>
    <w:rsid w:val="00A63E94"/>
    <w:rsid w:val="00A6404D"/>
    <w:rsid w:val="00A640ED"/>
    <w:rsid w:val="00A64215"/>
    <w:rsid w:val="00A64916"/>
    <w:rsid w:val="00A65412"/>
    <w:rsid w:val="00A6591F"/>
    <w:rsid w:val="00A65DE2"/>
    <w:rsid w:val="00A65F9E"/>
    <w:rsid w:val="00A6628C"/>
    <w:rsid w:val="00A6661C"/>
    <w:rsid w:val="00A667D1"/>
    <w:rsid w:val="00A66F35"/>
    <w:rsid w:val="00A670A9"/>
    <w:rsid w:val="00A67569"/>
    <w:rsid w:val="00A67985"/>
    <w:rsid w:val="00A70C0F"/>
    <w:rsid w:val="00A7150C"/>
    <w:rsid w:val="00A738C8"/>
    <w:rsid w:val="00A73E7C"/>
    <w:rsid w:val="00A741CE"/>
    <w:rsid w:val="00A742CA"/>
    <w:rsid w:val="00A748E5"/>
    <w:rsid w:val="00A74A2E"/>
    <w:rsid w:val="00A75976"/>
    <w:rsid w:val="00A75D78"/>
    <w:rsid w:val="00A76417"/>
    <w:rsid w:val="00A76531"/>
    <w:rsid w:val="00A76581"/>
    <w:rsid w:val="00A768CF"/>
    <w:rsid w:val="00A76A90"/>
    <w:rsid w:val="00A76D4E"/>
    <w:rsid w:val="00A76E8A"/>
    <w:rsid w:val="00A76F78"/>
    <w:rsid w:val="00A770BD"/>
    <w:rsid w:val="00A77690"/>
    <w:rsid w:val="00A77ED6"/>
    <w:rsid w:val="00A80389"/>
    <w:rsid w:val="00A8044C"/>
    <w:rsid w:val="00A80841"/>
    <w:rsid w:val="00A80E00"/>
    <w:rsid w:val="00A80E87"/>
    <w:rsid w:val="00A81BAE"/>
    <w:rsid w:val="00A82008"/>
    <w:rsid w:val="00A82074"/>
    <w:rsid w:val="00A82268"/>
    <w:rsid w:val="00A822CB"/>
    <w:rsid w:val="00A82ED3"/>
    <w:rsid w:val="00A82EDA"/>
    <w:rsid w:val="00A830BC"/>
    <w:rsid w:val="00A83985"/>
    <w:rsid w:val="00A84121"/>
    <w:rsid w:val="00A8439C"/>
    <w:rsid w:val="00A84735"/>
    <w:rsid w:val="00A84B1C"/>
    <w:rsid w:val="00A84D30"/>
    <w:rsid w:val="00A84DC8"/>
    <w:rsid w:val="00A85444"/>
    <w:rsid w:val="00A85A2F"/>
    <w:rsid w:val="00A85A79"/>
    <w:rsid w:val="00A860E2"/>
    <w:rsid w:val="00A872CC"/>
    <w:rsid w:val="00A8774D"/>
    <w:rsid w:val="00A87EA9"/>
    <w:rsid w:val="00A906FB"/>
    <w:rsid w:val="00A908E8"/>
    <w:rsid w:val="00A90A29"/>
    <w:rsid w:val="00A90BB7"/>
    <w:rsid w:val="00A90FF1"/>
    <w:rsid w:val="00A91B67"/>
    <w:rsid w:val="00A91DD8"/>
    <w:rsid w:val="00A93652"/>
    <w:rsid w:val="00A93D00"/>
    <w:rsid w:val="00A94165"/>
    <w:rsid w:val="00A944C1"/>
    <w:rsid w:val="00A94D8F"/>
    <w:rsid w:val="00A94E21"/>
    <w:rsid w:val="00A95108"/>
    <w:rsid w:val="00A9552C"/>
    <w:rsid w:val="00A95BC9"/>
    <w:rsid w:val="00A96860"/>
    <w:rsid w:val="00A972C6"/>
    <w:rsid w:val="00A977A1"/>
    <w:rsid w:val="00A97EA1"/>
    <w:rsid w:val="00AA018C"/>
    <w:rsid w:val="00AA0FD9"/>
    <w:rsid w:val="00AA18CE"/>
    <w:rsid w:val="00AA1B68"/>
    <w:rsid w:val="00AA1C0D"/>
    <w:rsid w:val="00AA1DC3"/>
    <w:rsid w:val="00AA2F12"/>
    <w:rsid w:val="00AA3290"/>
    <w:rsid w:val="00AA417D"/>
    <w:rsid w:val="00AA4BD0"/>
    <w:rsid w:val="00AA56CD"/>
    <w:rsid w:val="00AA6535"/>
    <w:rsid w:val="00AA7FC0"/>
    <w:rsid w:val="00AB0F84"/>
    <w:rsid w:val="00AB1088"/>
    <w:rsid w:val="00AB1A71"/>
    <w:rsid w:val="00AB1AA5"/>
    <w:rsid w:val="00AB28F2"/>
    <w:rsid w:val="00AB30FB"/>
    <w:rsid w:val="00AB3F4C"/>
    <w:rsid w:val="00AB45DD"/>
    <w:rsid w:val="00AB4707"/>
    <w:rsid w:val="00AB4E5D"/>
    <w:rsid w:val="00AB58E0"/>
    <w:rsid w:val="00AB6CFD"/>
    <w:rsid w:val="00AB716C"/>
    <w:rsid w:val="00AB7E59"/>
    <w:rsid w:val="00AB7F66"/>
    <w:rsid w:val="00AC03DF"/>
    <w:rsid w:val="00AC0469"/>
    <w:rsid w:val="00AC158A"/>
    <w:rsid w:val="00AC1A22"/>
    <w:rsid w:val="00AC1AF7"/>
    <w:rsid w:val="00AC2214"/>
    <w:rsid w:val="00AC2623"/>
    <w:rsid w:val="00AC39DB"/>
    <w:rsid w:val="00AC3FBC"/>
    <w:rsid w:val="00AC4CCD"/>
    <w:rsid w:val="00AC5305"/>
    <w:rsid w:val="00AC58CC"/>
    <w:rsid w:val="00AC5B94"/>
    <w:rsid w:val="00AC6587"/>
    <w:rsid w:val="00AD00A6"/>
    <w:rsid w:val="00AD00EE"/>
    <w:rsid w:val="00AD03B1"/>
    <w:rsid w:val="00AD0D6C"/>
    <w:rsid w:val="00AD0DAA"/>
    <w:rsid w:val="00AD0E16"/>
    <w:rsid w:val="00AD129D"/>
    <w:rsid w:val="00AD1EDB"/>
    <w:rsid w:val="00AD2A26"/>
    <w:rsid w:val="00AD2C3B"/>
    <w:rsid w:val="00AD35B6"/>
    <w:rsid w:val="00AD37C7"/>
    <w:rsid w:val="00AD3D73"/>
    <w:rsid w:val="00AD4A2B"/>
    <w:rsid w:val="00AD511B"/>
    <w:rsid w:val="00AD5B61"/>
    <w:rsid w:val="00AD62C4"/>
    <w:rsid w:val="00AD63E4"/>
    <w:rsid w:val="00AD659E"/>
    <w:rsid w:val="00AD6DE6"/>
    <w:rsid w:val="00AD72E4"/>
    <w:rsid w:val="00AD7F03"/>
    <w:rsid w:val="00AD7F95"/>
    <w:rsid w:val="00AE0103"/>
    <w:rsid w:val="00AE0737"/>
    <w:rsid w:val="00AE09D4"/>
    <w:rsid w:val="00AE1604"/>
    <w:rsid w:val="00AE17F0"/>
    <w:rsid w:val="00AE222C"/>
    <w:rsid w:val="00AE222F"/>
    <w:rsid w:val="00AE2556"/>
    <w:rsid w:val="00AE3194"/>
    <w:rsid w:val="00AE3238"/>
    <w:rsid w:val="00AE3377"/>
    <w:rsid w:val="00AE3718"/>
    <w:rsid w:val="00AE39E7"/>
    <w:rsid w:val="00AE3F52"/>
    <w:rsid w:val="00AE4037"/>
    <w:rsid w:val="00AE483A"/>
    <w:rsid w:val="00AE5998"/>
    <w:rsid w:val="00AE5AE0"/>
    <w:rsid w:val="00AE646A"/>
    <w:rsid w:val="00AE796D"/>
    <w:rsid w:val="00AE7FE9"/>
    <w:rsid w:val="00AF032E"/>
    <w:rsid w:val="00AF106E"/>
    <w:rsid w:val="00AF10EF"/>
    <w:rsid w:val="00AF144C"/>
    <w:rsid w:val="00AF18CD"/>
    <w:rsid w:val="00AF1EF5"/>
    <w:rsid w:val="00AF1F12"/>
    <w:rsid w:val="00AF2670"/>
    <w:rsid w:val="00AF38D1"/>
    <w:rsid w:val="00AF3BBB"/>
    <w:rsid w:val="00AF3CCB"/>
    <w:rsid w:val="00AF5214"/>
    <w:rsid w:val="00AF5220"/>
    <w:rsid w:val="00AF567B"/>
    <w:rsid w:val="00AF5705"/>
    <w:rsid w:val="00AF6024"/>
    <w:rsid w:val="00AF6749"/>
    <w:rsid w:val="00AF68EA"/>
    <w:rsid w:val="00AF6DE6"/>
    <w:rsid w:val="00AF6F09"/>
    <w:rsid w:val="00AF71AB"/>
    <w:rsid w:val="00AF75AE"/>
    <w:rsid w:val="00AF7A3B"/>
    <w:rsid w:val="00AF7D4C"/>
    <w:rsid w:val="00B004CC"/>
    <w:rsid w:val="00B00C20"/>
    <w:rsid w:val="00B010E3"/>
    <w:rsid w:val="00B0175A"/>
    <w:rsid w:val="00B01EC9"/>
    <w:rsid w:val="00B02EB0"/>
    <w:rsid w:val="00B03201"/>
    <w:rsid w:val="00B0370F"/>
    <w:rsid w:val="00B0386A"/>
    <w:rsid w:val="00B03B2A"/>
    <w:rsid w:val="00B0444F"/>
    <w:rsid w:val="00B046C5"/>
    <w:rsid w:val="00B04CDB"/>
    <w:rsid w:val="00B052BA"/>
    <w:rsid w:val="00B05D1A"/>
    <w:rsid w:val="00B0658D"/>
    <w:rsid w:val="00B066BC"/>
    <w:rsid w:val="00B06C2C"/>
    <w:rsid w:val="00B07438"/>
    <w:rsid w:val="00B078A1"/>
    <w:rsid w:val="00B07E86"/>
    <w:rsid w:val="00B105C5"/>
    <w:rsid w:val="00B12032"/>
    <w:rsid w:val="00B121EB"/>
    <w:rsid w:val="00B13E5A"/>
    <w:rsid w:val="00B1402A"/>
    <w:rsid w:val="00B140ED"/>
    <w:rsid w:val="00B14BB1"/>
    <w:rsid w:val="00B14D00"/>
    <w:rsid w:val="00B1516A"/>
    <w:rsid w:val="00B153BE"/>
    <w:rsid w:val="00B1590E"/>
    <w:rsid w:val="00B15964"/>
    <w:rsid w:val="00B15F90"/>
    <w:rsid w:val="00B16588"/>
    <w:rsid w:val="00B16BA7"/>
    <w:rsid w:val="00B17494"/>
    <w:rsid w:val="00B17DB5"/>
    <w:rsid w:val="00B2091A"/>
    <w:rsid w:val="00B211AF"/>
    <w:rsid w:val="00B21274"/>
    <w:rsid w:val="00B2137D"/>
    <w:rsid w:val="00B229BC"/>
    <w:rsid w:val="00B232FE"/>
    <w:rsid w:val="00B23489"/>
    <w:rsid w:val="00B24A72"/>
    <w:rsid w:val="00B24AF8"/>
    <w:rsid w:val="00B24E4F"/>
    <w:rsid w:val="00B258D6"/>
    <w:rsid w:val="00B25955"/>
    <w:rsid w:val="00B2636B"/>
    <w:rsid w:val="00B2686B"/>
    <w:rsid w:val="00B2736F"/>
    <w:rsid w:val="00B273D2"/>
    <w:rsid w:val="00B278CF"/>
    <w:rsid w:val="00B301E7"/>
    <w:rsid w:val="00B3032E"/>
    <w:rsid w:val="00B3042C"/>
    <w:rsid w:val="00B30C9E"/>
    <w:rsid w:val="00B31D7D"/>
    <w:rsid w:val="00B31F3D"/>
    <w:rsid w:val="00B327C0"/>
    <w:rsid w:val="00B32903"/>
    <w:rsid w:val="00B3386B"/>
    <w:rsid w:val="00B338EA"/>
    <w:rsid w:val="00B34242"/>
    <w:rsid w:val="00B34781"/>
    <w:rsid w:val="00B34876"/>
    <w:rsid w:val="00B35010"/>
    <w:rsid w:val="00B350C3"/>
    <w:rsid w:val="00B35E78"/>
    <w:rsid w:val="00B3601B"/>
    <w:rsid w:val="00B3605C"/>
    <w:rsid w:val="00B36AA0"/>
    <w:rsid w:val="00B37418"/>
    <w:rsid w:val="00B376CD"/>
    <w:rsid w:val="00B4059F"/>
    <w:rsid w:val="00B4115C"/>
    <w:rsid w:val="00B41712"/>
    <w:rsid w:val="00B421F9"/>
    <w:rsid w:val="00B4229E"/>
    <w:rsid w:val="00B42E00"/>
    <w:rsid w:val="00B4339D"/>
    <w:rsid w:val="00B4377C"/>
    <w:rsid w:val="00B441A0"/>
    <w:rsid w:val="00B454B6"/>
    <w:rsid w:val="00B454F2"/>
    <w:rsid w:val="00B45816"/>
    <w:rsid w:val="00B46902"/>
    <w:rsid w:val="00B46A8E"/>
    <w:rsid w:val="00B470B4"/>
    <w:rsid w:val="00B47285"/>
    <w:rsid w:val="00B4736C"/>
    <w:rsid w:val="00B47842"/>
    <w:rsid w:val="00B47DB1"/>
    <w:rsid w:val="00B47F40"/>
    <w:rsid w:val="00B50A1D"/>
    <w:rsid w:val="00B51A4F"/>
    <w:rsid w:val="00B51AD8"/>
    <w:rsid w:val="00B51E71"/>
    <w:rsid w:val="00B52280"/>
    <w:rsid w:val="00B52AD2"/>
    <w:rsid w:val="00B52F44"/>
    <w:rsid w:val="00B53769"/>
    <w:rsid w:val="00B53925"/>
    <w:rsid w:val="00B53DF3"/>
    <w:rsid w:val="00B546B0"/>
    <w:rsid w:val="00B54A81"/>
    <w:rsid w:val="00B54CC7"/>
    <w:rsid w:val="00B54DD4"/>
    <w:rsid w:val="00B55486"/>
    <w:rsid w:val="00B5555A"/>
    <w:rsid w:val="00B55E1D"/>
    <w:rsid w:val="00B55FE0"/>
    <w:rsid w:val="00B56332"/>
    <w:rsid w:val="00B56636"/>
    <w:rsid w:val="00B57A48"/>
    <w:rsid w:val="00B60254"/>
    <w:rsid w:val="00B60502"/>
    <w:rsid w:val="00B60AE3"/>
    <w:rsid w:val="00B61CD1"/>
    <w:rsid w:val="00B61D35"/>
    <w:rsid w:val="00B621D3"/>
    <w:rsid w:val="00B62DF9"/>
    <w:rsid w:val="00B63644"/>
    <w:rsid w:val="00B640ED"/>
    <w:rsid w:val="00B64851"/>
    <w:rsid w:val="00B64C8D"/>
    <w:rsid w:val="00B6528C"/>
    <w:rsid w:val="00B6554B"/>
    <w:rsid w:val="00B6629A"/>
    <w:rsid w:val="00B6645E"/>
    <w:rsid w:val="00B66A15"/>
    <w:rsid w:val="00B66ABD"/>
    <w:rsid w:val="00B66E7C"/>
    <w:rsid w:val="00B6714C"/>
    <w:rsid w:val="00B67394"/>
    <w:rsid w:val="00B67BB6"/>
    <w:rsid w:val="00B67DAB"/>
    <w:rsid w:val="00B704CE"/>
    <w:rsid w:val="00B70732"/>
    <w:rsid w:val="00B70861"/>
    <w:rsid w:val="00B71217"/>
    <w:rsid w:val="00B71B4A"/>
    <w:rsid w:val="00B72670"/>
    <w:rsid w:val="00B729C3"/>
    <w:rsid w:val="00B72BF0"/>
    <w:rsid w:val="00B72E15"/>
    <w:rsid w:val="00B731A3"/>
    <w:rsid w:val="00B733F7"/>
    <w:rsid w:val="00B73582"/>
    <w:rsid w:val="00B738FD"/>
    <w:rsid w:val="00B73E95"/>
    <w:rsid w:val="00B74D93"/>
    <w:rsid w:val="00B75013"/>
    <w:rsid w:val="00B7568D"/>
    <w:rsid w:val="00B76336"/>
    <w:rsid w:val="00B76493"/>
    <w:rsid w:val="00B7701A"/>
    <w:rsid w:val="00B77E49"/>
    <w:rsid w:val="00B80A9C"/>
    <w:rsid w:val="00B814D1"/>
    <w:rsid w:val="00B8193A"/>
    <w:rsid w:val="00B81E70"/>
    <w:rsid w:val="00B836C8"/>
    <w:rsid w:val="00B840E9"/>
    <w:rsid w:val="00B841FE"/>
    <w:rsid w:val="00B843CF"/>
    <w:rsid w:val="00B84A84"/>
    <w:rsid w:val="00B8502A"/>
    <w:rsid w:val="00B85E7F"/>
    <w:rsid w:val="00B8663F"/>
    <w:rsid w:val="00B8693F"/>
    <w:rsid w:val="00B87998"/>
    <w:rsid w:val="00B87AA8"/>
    <w:rsid w:val="00B87D82"/>
    <w:rsid w:val="00B90726"/>
    <w:rsid w:val="00B91296"/>
    <w:rsid w:val="00B92108"/>
    <w:rsid w:val="00B929E9"/>
    <w:rsid w:val="00B933A7"/>
    <w:rsid w:val="00B93A25"/>
    <w:rsid w:val="00B9420A"/>
    <w:rsid w:val="00B944A5"/>
    <w:rsid w:val="00B945D5"/>
    <w:rsid w:val="00B94BCD"/>
    <w:rsid w:val="00B9524C"/>
    <w:rsid w:val="00B9526D"/>
    <w:rsid w:val="00B9551D"/>
    <w:rsid w:val="00B95AF4"/>
    <w:rsid w:val="00B95C59"/>
    <w:rsid w:val="00B96CF1"/>
    <w:rsid w:val="00B96F0D"/>
    <w:rsid w:val="00B97168"/>
    <w:rsid w:val="00B9735D"/>
    <w:rsid w:val="00B9761D"/>
    <w:rsid w:val="00B977CA"/>
    <w:rsid w:val="00B97F1B"/>
    <w:rsid w:val="00BA0095"/>
    <w:rsid w:val="00BA05FB"/>
    <w:rsid w:val="00BA1384"/>
    <w:rsid w:val="00BA208C"/>
    <w:rsid w:val="00BA213B"/>
    <w:rsid w:val="00BA2B02"/>
    <w:rsid w:val="00BA2EE5"/>
    <w:rsid w:val="00BA357A"/>
    <w:rsid w:val="00BA36A4"/>
    <w:rsid w:val="00BA3DC5"/>
    <w:rsid w:val="00BA4316"/>
    <w:rsid w:val="00BA517F"/>
    <w:rsid w:val="00BA54B5"/>
    <w:rsid w:val="00BA5C80"/>
    <w:rsid w:val="00BA5D9A"/>
    <w:rsid w:val="00BA688E"/>
    <w:rsid w:val="00BA6C27"/>
    <w:rsid w:val="00BA6E6B"/>
    <w:rsid w:val="00BA749C"/>
    <w:rsid w:val="00BA74C7"/>
    <w:rsid w:val="00BA757B"/>
    <w:rsid w:val="00BA7EC2"/>
    <w:rsid w:val="00BA7FAA"/>
    <w:rsid w:val="00BB0229"/>
    <w:rsid w:val="00BB0596"/>
    <w:rsid w:val="00BB0918"/>
    <w:rsid w:val="00BB1304"/>
    <w:rsid w:val="00BB1BD2"/>
    <w:rsid w:val="00BB2766"/>
    <w:rsid w:val="00BB2878"/>
    <w:rsid w:val="00BB35BA"/>
    <w:rsid w:val="00BB47F1"/>
    <w:rsid w:val="00BB4B5B"/>
    <w:rsid w:val="00BB502A"/>
    <w:rsid w:val="00BB51D2"/>
    <w:rsid w:val="00BB54CA"/>
    <w:rsid w:val="00BB5502"/>
    <w:rsid w:val="00BB5561"/>
    <w:rsid w:val="00BB60F2"/>
    <w:rsid w:val="00BB64FA"/>
    <w:rsid w:val="00BB691C"/>
    <w:rsid w:val="00BB6ABE"/>
    <w:rsid w:val="00BB7560"/>
    <w:rsid w:val="00BB79C4"/>
    <w:rsid w:val="00BC0174"/>
    <w:rsid w:val="00BC0530"/>
    <w:rsid w:val="00BC068F"/>
    <w:rsid w:val="00BC13DC"/>
    <w:rsid w:val="00BC1562"/>
    <w:rsid w:val="00BC1E6C"/>
    <w:rsid w:val="00BC30D5"/>
    <w:rsid w:val="00BC48A8"/>
    <w:rsid w:val="00BC49A2"/>
    <w:rsid w:val="00BC4D60"/>
    <w:rsid w:val="00BC5244"/>
    <w:rsid w:val="00BC5372"/>
    <w:rsid w:val="00BC591F"/>
    <w:rsid w:val="00BC6865"/>
    <w:rsid w:val="00BC6D5F"/>
    <w:rsid w:val="00BC7A0B"/>
    <w:rsid w:val="00BD0088"/>
    <w:rsid w:val="00BD078E"/>
    <w:rsid w:val="00BD1C4F"/>
    <w:rsid w:val="00BD1F07"/>
    <w:rsid w:val="00BD2622"/>
    <w:rsid w:val="00BD28DB"/>
    <w:rsid w:val="00BD2AA6"/>
    <w:rsid w:val="00BD39CA"/>
    <w:rsid w:val="00BD3C79"/>
    <w:rsid w:val="00BD3D99"/>
    <w:rsid w:val="00BD3F26"/>
    <w:rsid w:val="00BD4955"/>
    <w:rsid w:val="00BD566C"/>
    <w:rsid w:val="00BD5EBB"/>
    <w:rsid w:val="00BD5EE7"/>
    <w:rsid w:val="00BD6555"/>
    <w:rsid w:val="00BD680C"/>
    <w:rsid w:val="00BD6EFE"/>
    <w:rsid w:val="00BD768B"/>
    <w:rsid w:val="00BD76A8"/>
    <w:rsid w:val="00BD7D12"/>
    <w:rsid w:val="00BE01E7"/>
    <w:rsid w:val="00BE02B0"/>
    <w:rsid w:val="00BE02B7"/>
    <w:rsid w:val="00BE02F0"/>
    <w:rsid w:val="00BE05F8"/>
    <w:rsid w:val="00BE1887"/>
    <w:rsid w:val="00BE209C"/>
    <w:rsid w:val="00BE26AC"/>
    <w:rsid w:val="00BE285F"/>
    <w:rsid w:val="00BE2C6F"/>
    <w:rsid w:val="00BE2E58"/>
    <w:rsid w:val="00BE37A9"/>
    <w:rsid w:val="00BE394B"/>
    <w:rsid w:val="00BE3BCA"/>
    <w:rsid w:val="00BE41EF"/>
    <w:rsid w:val="00BE42C2"/>
    <w:rsid w:val="00BE4EB2"/>
    <w:rsid w:val="00BE5CB8"/>
    <w:rsid w:val="00BE5DD5"/>
    <w:rsid w:val="00BE5EB9"/>
    <w:rsid w:val="00BE618B"/>
    <w:rsid w:val="00BE6D18"/>
    <w:rsid w:val="00BE72B2"/>
    <w:rsid w:val="00BE7D78"/>
    <w:rsid w:val="00BF0068"/>
    <w:rsid w:val="00BF00A9"/>
    <w:rsid w:val="00BF0445"/>
    <w:rsid w:val="00BF06A8"/>
    <w:rsid w:val="00BF0B5A"/>
    <w:rsid w:val="00BF0C4B"/>
    <w:rsid w:val="00BF1226"/>
    <w:rsid w:val="00BF127A"/>
    <w:rsid w:val="00BF15D9"/>
    <w:rsid w:val="00BF1A44"/>
    <w:rsid w:val="00BF1BEC"/>
    <w:rsid w:val="00BF2525"/>
    <w:rsid w:val="00BF2974"/>
    <w:rsid w:val="00BF34DC"/>
    <w:rsid w:val="00BF3672"/>
    <w:rsid w:val="00BF3925"/>
    <w:rsid w:val="00BF3F3B"/>
    <w:rsid w:val="00BF3FD7"/>
    <w:rsid w:val="00BF412E"/>
    <w:rsid w:val="00BF512A"/>
    <w:rsid w:val="00BF5C1E"/>
    <w:rsid w:val="00BF6696"/>
    <w:rsid w:val="00C009E1"/>
    <w:rsid w:val="00C0137D"/>
    <w:rsid w:val="00C01E80"/>
    <w:rsid w:val="00C02018"/>
    <w:rsid w:val="00C020A2"/>
    <w:rsid w:val="00C02EA9"/>
    <w:rsid w:val="00C03479"/>
    <w:rsid w:val="00C03956"/>
    <w:rsid w:val="00C03979"/>
    <w:rsid w:val="00C03A92"/>
    <w:rsid w:val="00C03FAE"/>
    <w:rsid w:val="00C04684"/>
    <w:rsid w:val="00C04BC5"/>
    <w:rsid w:val="00C04C22"/>
    <w:rsid w:val="00C04FCD"/>
    <w:rsid w:val="00C05181"/>
    <w:rsid w:val="00C05AAD"/>
    <w:rsid w:val="00C0658C"/>
    <w:rsid w:val="00C06A85"/>
    <w:rsid w:val="00C06D77"/>
    <w:rsid w:val="00C07207"/>
    <w:rsid w:val="00C0759C"/>
    <w:rsid w:val="00C07A90"/>
    <w:rsid w:val="00C10279"/>
    <w:rsid w:val="00C1111F"/>
    <w:rsid w:val="00C113CF"/>
    <w:rsid w:val="00C116C6"/>
    <w:rsid w:val="00C11C25"/>
    <w:rsid w:val="00C1218C"/>
    <w:rsid w:val="00C123C0"/>
    <w:rsid w:val="00C12BB8"/>
    <w:rsid w:val="00C12DF4"/>
    <w:rsid w:val="00C1316A"/>
    <w:rsid w:val="00C13475"/>
    <w:rsid w:val="00C1417F"/>
    <w:rsid w:val="00C1437A"/>
    <w:rsid w:val="00C1440C"/>
    <w:rsid w:val="00C145E4"/>
    <w:rsid w:val="00C14CD8"/>
    <w:rsid w:val="00C14DFD"/>
    <w:rsid w:val="00C163B2"/>
    <w:rsid w:val="00C16AF7"/>
    <w:rsid w:val="00C17EA4"/>
    <w:rsid w:val="00C2000D"/>
    <w:rsid w:val="00C20417"/>
    <w:rsid w:val="00C216EB"/>
    <w:rsid w:val="00C21ED0"/>
    <w:rsid w:val="00C21EF1"/>
    <w:rsid w:val="00C22031"/>
    <w:rsid w:val="00C225B1"/>
    <w:rsid w:val="00C22A0A"/>
    <w:rsid w:val="00C22B41"/>
    <w:rsid w:val="00C23302"/>
    <w:rsid w:val="00C233F4"/>
    <w:rsid w:val="00C236F0"/>
    <w:rsid w:val="00C23F85"/>
    <w:rsid w:val="00C240CF"/>
    <w:rsid w:val="00C251A7"/>
    <w:rsid w:val="00C25249"/>
    <w:rsid w:val="00C25561"/>
    <w:rsid w:val="00C26290"/>
    <w:rsid w:val="00C267F1"/>
    <w:rsid w:val="00C267F8"/>
    <w:rsid w:val="00C270CD"/>
    <w:rsid w:val="00C27160"/>
    <w:rsid w:val="00C27A42"/>
    <w:rsid w:val="00C27F48"/>
    <w:rsid w:val="00C30AC7"/>
    <w:rsid w:val="00C318A3"/>
    <w:rsid w:val="00C3193C"/>
    <w:rsid w:val="00C31B1E"/>
    <w:rsid w:val="00C31C3A"/>
    <w:rsid w:val="00C324DB"/>
    <w:rsid w:val="00C325E3"/>
    <w:rsid w:val="00C3267A"/>
    <w:rsid w:val="00C32ADE"/>
    <w:rsid w:val="00C32D06"/>
    <w:rsid w:val="00C33428"/>
    <w:rsid w:val="00C335F0"/>
    <w:rsid w:val="00C3405E"/>
    <w:rsid w:val="00C347EE"/>
    <w:rsid w:val="00C34E3D"/>
    <w:rsid w:val="00C3526D"/>
    <w:rsid w:val="00C35B84"/>
    <w:rsid w:val="00C35F6C"/>
    <w:rsid w:val="00C3607B"/>
    <w:rsid w:val="00C3621F"/>
    <w:rsid w:val="00C365A2"/>
    <w:rsid w:val="00C4043C"/>
    <w:rsid w:val="00C4281F"/>
    <w:rsid w:val="00C42B48"/>
    <w:rsid w:val="00C43008"/>
    <w:rsid w:val="00C430CA"/>
    <w:rsid w:val="00C43FCE"/>
    <w:rsid w:val="00C441D2"/>
    <w:rsid w:val="00C44204"/>
    <w:rsid w:val="00C44F4C"/>
    <w:rsid w:val="00C45398"/>
    <w:rsid w:val="00C45FE5"/>
    <w:rsid w:val="00C46A8D"/>
    <w:rsid w:val="00C4735E"/>
    <w:rsid w:val="00C47BE6"/>
    <w:rsid w:val="00C50E6E"/>
    <w:rsid w:val="00C51C01"/>
    <w:rsid w:val="00C51E48"/>
    <w:rsid w:val="00C5270D"/>
    <w:rsid w:val="00C52876"/>
    <w:rsid w:val="00C533DE"/>
    <w:rsid w:val="00C53AA2"/>
    <w:rsid w:val="00C53BFF"/>
    <w:rsid w:val="00C53F59"/>
    <w:rsid w:val="00C53F87"/>
    <w:rsid w:val="00C54280"/>
    <w:rsid w:val="00C54565"/>
    <w:rsid w:val="00C54B17"/>
    <w:rsid w:val="00C54BFA"/>
    <w:rsid w:val="00C55E56"/>
    <w:rsid w:val="00C56123"/>
    <w:rsid w:val="00C566F1"/>
    <w:rsid w:val="00C57921"/>
    <w:rsid w:val="00C5796B"/>
    <w:rsid w:val="00C610E8"/>
    <w:rsid w:val="00C611BD"/>
    <w:rsid w:val="00C61745"/>
    <w:rsid w:val="00C61DBE"/>
    <w:rsid w:val="00C62037"/>
    <w:rsid w:val="00C62DB1"/>
    <w:rsid w:val="00C62E09"/>
    <w:rsid w:val="00C62E7E"/>
    <w:rsid w:val="00C632F2"/>
    <w:rsid w:val="00C637AF"/>
    <w:rsid w:val="00C63DFA"/>
    <w:rsid w:val="00C6460B"/>
    <w:rsid w:val="00C65A64"/>
    <w:rsid w:val="00C65F30"/>
    <w:rsid w:val="00C66BF2"/>
    <w:rsid w:val="00C66CCE"/>
    <w:rsid w:val="00C66D92"/>
    <w:rsid w:val="00C67514"/>
    <w:rsid w:val="00C67A0C"/>
    <w:rsid w:val="00C70E39"/>
    <w:rsid w:val="00C70E59"/>
    <w:rsid w:val="00C711EB"/>
    <w:rsid w:val="00C717AC"/>
    <w:rsid w:val="00C7275C"/>
    <w:rsid w:val="00C72A74"/>
    <w:rsid w:val="00C745D9"/>
    <w:rsid w:val="00C74DC8"/>
    <w:rsid w:val="00C74F94"/>
    <w:rsid w:val="00C750D5"/>
    <w:rsid w:val="00C754CE"/>
    <w:rsid w:val="00C756CE"/>
    <w:rsid w:val="00C75D99"/>
    <w:rsid w:val="00C75E50"/>
    <w:rsid w:val="00C76125"/>
    <w:rsid w:val="00C76813"/>
    <w:rsid w:val="00C77E2B"/>
    <w:rsid w:val="00C801B8"/>
    <w:rsid w:val="00C80D94"/>
    <w:rsid w:val="00C80E12"/>
    <w:rsid w:val="00C81201"/>
    <w:rsid w:val="00C81842"/>
    <w:rsid w:val="00C81A96"/>
    <w:rsid w:val="00C81ABE"/>
    <w:rsid w:val="00C83110"/>
    <w:rsid w:val="00C83357"/>
    <w:rsid w:val="00C8337D"/>
    <w:rsid w:val="00C84BA0"/>
    <w:rsid w:val="00C85118"/>
    <w:rsid w:val="00C8535F"/>
    <w:rsid w:val="00C85F0E"/>
    <w:rsid w:val="00C86003"/>
    <w:rsid w:val="00C86D35"/>
    <w:rsid w:val="00C87928"/>
    <w:rsid w:val="00C905C4"/>
    <w:rsid w:val="00C9063E"/>
    <w:rsid w:val="00C910BA"/>
    <w:rsid w:val="00C92163"/>
    <w:rsid w:val="00C9229E"/>
    <w:rsid w:val="00C9267E"/>
    <w:rsid w:val="00C92D5D"/>
    <w:rsid w:val="00C92E3C"/>
    <w:rsid w:val="00C92ED2"/>
    <w:rsid w:val="00C93374"/>
    <w:rsid w:val="00C93604"/>
    <w:rsid w:val="00C93B96"/>
    <w:rsid w:val="00C94361"/>
    <w:rsid w:val="00C94B81"/>
    <w:rsid w:val="00C953BA"/>
    <w:rsid w:val="00C954CC"/>
    <w:rsid w:val="00C95843"/>
    <w:rsid w:val="00C95A28"/>
    <w:rsid w:val="00C96034"/>
    <w:rsid w:val="00C9611F"/>
    <w:rsid w:val="00C970A1"/>
    <w:rsid w:val="00C97215"/>
    <w:rsid w:val="00C9779F"/>
    <w:rsid w:val="00C97C0A"/>
    <w:rsid w:val="00CA0526"/>
    <w:rsid w:val="00CA0959"/>
    <w:rsid w:val="00CA0BC1"/>
    <w:rsid w:val="00CA1DE6"/>
    <w:rsid w:val="00CA275F"/>
    <w:rsid w:val="00CA28E5"/>
    <w:rsid w:val="00CA30AE"/>
    <w:rsid w:val="00CA35F9"/>
    <w:rsid w:val="00CA4176"/>
    <w:rsid w:val="00CA4676"/>
    <w:rsid w:val="00CA4990"/>
    <w:rsid w:val="00CA4D69"/>
    <w:rsid w:val="00CA5681"/>
    <w:rsid w:val="00CA5A18"/>
    <w:rsid w:val="00CA63CF"/>
    <w:rsid w:val="00CA652A"/>
    <w:rsid w:val="00CA6995"/>
    <w:rsid w:val="00CA6B88"/>
    <w:rsid w:val="00CA712D"/>
    <w:rsid w:val="00CA7805"/>
    <w:rsid w:val="00CA7D77"/>
    <w:rsid w:val="00CB0D37"/>
    <w:rsid w:val="00CB11E7"/>
    <w:rsid w:val="00CB1600"/>
    <w:rsid w:val="00CB2E7D"/>
    <w:rsid w:val="00CB3006"/>
    <w:rsid w:val="00CB3C6E"/>
    <w:rsid w:val="00CB3CAA"/>
    <w:rsid w:val="00CB483D"/>
    <w:rsid w:val="00CB4A2B"/>
    <w:rsid w:val="00CB53AE"/>
    <w:rsid w:val="00CB5981"/>
    <w:rsid w:val="00CB5C02"/>
    <w:rsid w:val="00CB5C4A"/>
    <w:rsid w:val="00CB5C72"/>
    <w:rsid w:val="00CB6B9C"/>
    <w:rsid w:val="00CB7253"/>
    <w:rsid w:val="00CB73FA"/>
    <w:rsid w:val="00CB747A"/>
    <w:rsid w:val="00CB7AC8"/>
    <w:rsid w:val="00CB7D43"/>
    <w:rsid w:val="00CC0209"/>
    <w:rsid w:val="00CC0391"/>
    <w:rsid w:val="00CC0413"/>
    <w:rsid w:val="00CC0D82"/>
    <w:rsid w:val="00CC1C00"/>
    <w:rsid w:val="00CC28F1"/>
    <w:rsid w:val="00CC3065"/>
    <w:rsid w:val="00CC3268"/>
    <w:rsid w:val="00CC3311"/>
    <w:rsid w:val="00CC399B"/>
    <w:rsid w:val="00CC3C60"/>
    <w:rsid w:val="00CC473D"/>
    <w:rsid w:val="00CC477B"/>
    <w:rsid w:val="00CC4F56"/>
    <w:rsid w:val="00CC510E"/>
    <w:rsid w:val="00CC6105"/>
    <w:rsid w:val="00CC6A61"/>
    <w:rsid w:val="00CC6DCF"/>
    <w:rsid w:val="00CC74DA"/>
    <w:rsid w:val="00CD06FA"/>
    <w:rsid w:val="00CD1264"/>
    <w:rsid w:val="00CD175C"/>
    <w:rsid w:val="00CD1BE3"/>
    <w:rsid w:val="00CD1C58"/>
    <w:rsid w:val="00CD1DB0"/>
    <w:rsid w:val="00CD21F6"/>
    <w:rsid w:val="00CD2E64"/>
    <w:rsid w:val="00CD3DE5"/>
    <w:rsid w:val="00CD4580"/>
    <w:rsid w:val="00CD45D5"/>
    <w:rsid w:val="00CD45FF"/>
    <w:rsid w:val="00CD4980"/>
    <w:rsid w:val="00CD4D44"/>
    <w:rsid w:val="00CD5241"/>
    <w:rsid w:val="00CD53EB"/>
    <w:rsid w:val="00CD6373"/>
    <w:rsid w:val="00CD6612"/>
    <w:rsid w:val="00CD6E10"/>
    <w:rsid w:val="00CD6F6A"/>
    <w:rsid w:val="00CD6F73"/>
    <w:rsid w:val="00CD7903"/>
    <w:rsid w:val="00CD7965"/>
    <w:rsid w:val="00CE07E8"/>
    <w:rsid w:val="00CE08CF"/>
    <w:rsid w:val="00CE09A3"/>
    <w:rsid w:val="00CE0F56"/>
    <w:rsid w:val="00CE12C7"/>
    <w:rsid w:val="00CE1A3B"/>
    <w:rsid w:val="00CE1C55"/>
    <w:rsid w:val="00CE2703"/>
    <w:rsid w:val="00CE33CC"/>
    <w:rsid w:val="00CE35DD"/>
    <w:rsid w:val="00CE3720"/>
    <w:rsid w:val="00CE37C6"/>
    <w:rsid w:val="00CE38EF"/>
    <w:rsid w:val="00CE39C5"/>
    <w:rsid w:val="00CE3DB8"/>
    <w:rsid w:val="00CE4170"/>
    <w:rsid w:val="00CE4407"/>
    <w:rsid w:val="00CE46BE"/>
    <w:rsid w:val="00CE46DE"/>
    <w:rsid w:val="00CE5C9B"/>
    <w:rsid w:val="00CE64D0"/>
    <w:rsid w:val="00CE6768"/>
    <w:rsid w:val="00CE6E36"/>
    <w:rsid w:val="00CF015F"/>
    <w:rsid w:val="00CF0A63"/>
    <w:rsid w:val="00CF12C4"/>
    <w:rsid w:val="00CF2081"/>
    <w:rsid w:val="00CF2726"/>
    <w:rsid w:val="00CF30BB"/>
    <w:rsid w:val="00CF3A96"/>
    <w:rsid w:val="00CF3BAA"/>
    <w:rsid w:val="00CF41FF"/>
    <w:rsid w:val="00CF5147"/>
    <w:rsid w:val="00CF5A34"/>
    <w:rsid w:val="00CF6273"/>
    <w:rsid w:val="00CF7D12"/>
    <w:rsid w:val="00CF7E07"/>
    <w:rsid w:val="00CF7E27"/>
    <w:rsid w:val="00D00299"/>
    <w:rsid w:val="00D00625"/>
    <w:rsid w:val="00D00B66"/>
    <w:rsid w:val="00D00FA3"/>
    <w:rsid w:val="00D02259"/>
    <w:rsid w:val="00D02B10"/>
    <w:rsid w:val="00D02E8D"/>
    <w:rsid w:val="00D037AA"/>
    <w:rsid w:val="00D037E2"/>
    <w:rsid w:val="00D054A6"/>
    <w:rsid w:val="00D0638A"/>
    <w:rsid w:val="00D07047"/>
    <w:rsid w:val="00D070DB"/>
    <w:rsid w:val="00D07319"/>
    <w:rsid w:val="00D07A52"/>
    <w:rsid w:val="00D07C83"/>
    <w:rsid w:val="00D07E84"/>
    <w:rsid w:val="00D07F4D"/>
    <w:rsid w:val="00D100AA"/>
    <w:rsid w:val="00D1050D"/>
    <w:rsid w:val="00D1054B"/>
    <w:rsid w:val="00D1138E"/>
    <w:rsid w:val="00D1183D"/>
    <w:rsid w:val="00D118CE"/>
    <w:rsid w:val="00D12007"/>
    <w:rsid w:val="00D1247F"/>
    <w:rsid w:val="00D124AA"/>
    <w:rsid w:val="00D12645"/>
    <w:rsid w:val="00D12CEC"/>
    <w:rsid w:val="00D139D4"/>
    <w:rsid w:val="00D13C6D"/>
    <w:rsid w:val="00D151E4"/>
    <w:rsid w:val="00D153E9"/>
    <w:rsid w:val="00D153F5"/>
    <w:rsid w:val="00D154E8"/>
    <w:rsid w:val="00D15E30"/>
    <w:rsid w:val="00D160F5"/>
    <w:rsid w:val="00D16367"/>
    <w:rsid w:val="00D169FE"/>
    <w:rsid w:val="00D16AF4"/>
    <w:rsid w:val="00D16D16"/>
    <w:rsid w:val="00D17053"/>
    <w:rsid w:val="00D17301"/>
    <w:rsid w:val="00D17769"/>
    <w:rsid w:val="00D17800"/>
    <w:rsid w:val="00D179F9"/>
    <w:rsid w:val="00D17A59"/>
    <w:rsid w:val="00D17F16"/>
    <w:rsid w:val="00D20499"/>
    <w:rsid w:val="00D204AB"/>
    <w:rsid w:val="00D208F7"/>
    <w:rsid w:val="00D20E1A"/>
    <w:rsid w:val="00D21A63"/>
    <w:rsid w:val="00D2258B"/>
    <w:rsid w:val="00D227F9"/>
    <w:rsid w:val="00D22C0F"/>
    <w:rsid w:val="00D23066"/>
    <w:rsid w:val="00D232F0"/>
    <w:rsid w:val="00D2459D"/>
    <w:rsid w:val="00D24B5E"/>
    <w:rsid w:val="00D24D10"/>
    <w:rsid w:val="00D255DE"/>
    <w:rsid w:val="00D261B9"/>
    <w:rsid w:val="00D264E2"/>
    <w:rsid w:val="00D270D6"/>
    <w:rsid w:val="00D272F9"/>
    <w:rsid w:val="00D27754"/>
    <w:rsid w:val="00D27F20"/>
    <w:rsid w:val="00D30D26"/>
    <w:rsid w:val="00D319AF"/>
    <w:rsid w:val="00D321A3"/>
    <w:rsid w:val="00D3252F"/>
    <w:rsid w:val="00D328DA"/>
    <w:rsid w:val="00D32DB0"/>
    <w:rsid w:val="00D32E9E"/>
    <w:rsid w:val="00D32FCD"/>
    <w:rsid w:val="00D33330"/>
    <w:rsid w:val="00D3353C"/>
    <w:rsid w:val="00D33B2E"/>
    <w:rsid w:val="00D33BCE"/>
    <w:rsid w:val="00D33D94"/>
    <w:rsid w:val="00D35044"/>
    <w:rsid w:val="00D35053"/>
    <w:rsid w:val="00D355D2"/>
    <w:rsid w:val="00D35D98"/>
    <w:rsid w:val="00D364C3"/>
    <w:rsid w:val="00D3667B"/>
    <w:rsid w:val="00D36A70"/>
    <w:rsid w:val="00D36E19"/>
    <w:rsid w:val="00D37512"/>
    <w:rsid w:val="00D3776A"/>
    <w:rsid w:val="00D412A4"/>
    <w:rsid w:val="00D41E7D"/>
    <w:rsid w:val="00D4244F"/>
    <w:rsid w:val="00D42699"/>
    <w:rsid w:val="00D428DB"/>
    <w:rsid w:val="00D42F21"/>
    <w:rsid w:val="00D436C1"/>
    <w:rsid w:val="00D437F4"/>
    <w:rsid w:val="00D43BB1"/>
    <w:rsid w:val="00D43E23"/>
    <w:rsid w:val="00D442CE"/>
    <w:rsid w:val="00D4490A"/>
    <w:rsid w:val="00D44ED3"/>
    <w:rsid w:val="00D4537F"/>
    <w:rsid w:val="00D456E0"/>
    <w:rsid w:val="00D45BFD"/>
    <w:rsid w:val="00D46025"/>
    <w:rsid w:val="00D460B8"/>
    <w:rsid w:val="00D462B4"/>
    <w:rsid w:val="00D47152"/>
    <w:rsid w:val="00D474A1"/>
    <w:rsid w:val="00D513E2"/>
    <w:rsid w:val="00D517E9"/>
    <w:rsid w:val="00D51D2B"/>
    <w:rsid w:val="00D529B3"/>
    <w:rsid w:val="00D530AC"/>
    <w:rsid w:val="00D536DC"/>
    <w:rsid w:val="00D5461F"/>
    <w:rsid w:val="00D556D6"/>
    <w:rsid w:val="00D558B3"/>
    <w:rsid w:val="00D568A6"/>
    <w:rsid w:val="00D568F6"/>
    <w:rsid w:val="00D572F4"/>
    <w:rsid w:val="00D57DF3"/>
    <w:rsid w:val="00D60199"/>
    <w:rsid w:val="00D604D8"/>
    <w:rsid w:val="00D60A11"/>
    <w:rsid w:val="00D60C14"/>
    <w:rsid w:val="00D61F83"/>
    <w:rsid w:val="00D62C0A"/>
    <w:rsid w:val="00D63407"/>
    <w:rsid w:val="00D63460"/>
    <w:rsid w:val="00D63634"/>
    <w:rsid w:val="00D63951"/>
    <w:rsid w:val="00D6401B"/>
    <w:rsid w:val="00D64B7F"/>
    <w:rsid w:val="00D65140"/>
    <w:rsid w:val="00D659AD"/>
    <w:rsid w:val="00D65C1E"/>
    <w:rsid w:val="00D65C83"/>
    <w:rsid w:val="00D65D34"/>
    <w:rsid w:val="00D6617C"/>
    <w:rsid w:val="00D66CCE"/>
    <w:rsid w:val="00D66FF0"/>
    <w:rsid w:val="00D675A8"/>
    <w:rsid w:val="00D70020"/>
    <w:rsid w:val="00D705DB"/>
    <w:rsid w:val="00D71113"/>
    <w:rsid w:val="00D71695"/>
    <w:rsid w:val="00D71FF5"/>
    <w:rsid w:val="00D72A07"/>
    <w:rsid w:val="00D72B1F"/>
    <w:rsid w:val="00D737A8"/>
    <w:rsid w:val="00D738AB"/>
    <w:rsid w:val="00D73A02"/>
    <w:rsid w:val="00D73AD8"/>
    <w:rsid w:val="00D7446E"/>
    <w:rsid w:val="00D74574"/>
    <w:rsid w:val="00D752B5"/>
    <w:rsid w:val="00D753B6"/>
    <w:rsid w:val="00D75519"/>
    <w:rsid w:val="00D7610B"/>
    <w:rsid w:val="00D76545"/>
    <w:rsid w:val="00D77194"/>
    <w:rsid w:val="00D77450"/>
    <w:rsid w:val="00D776D5"/>
    <w:rsid w:val="00D77994"/>
    <w:rsid w:val="00D77BEF"/>
    <w:rsid w:val="00D77D11"/>
    <w:rsid w:val="00D800BA"/>
    <w:rsid w:val="00D80419"/>
    <w:rsid w:val="00D80DC4"/>
    <w:rsid w:val="00D80DE5"/>
    <w:rsid w:val="00D810F0"/>
    <w:rsid w:val="00D811A5"/>
    <w:rsid w:val="00D81C09"/>
    <w:rsid w:val="00D82018"/>
    <w:rsid w:val="00D8236F"/>
    <w:rsid w:val="00D8300A"/>
    <w:rsid w:val="00D83085"/>
    <w:rsid w:val="00D83C0C"/>
    <w:rsid w:val="00D842F0"/>
    <w:rsid w:val="00D84324"/>
    <w:rsid w:val="00D84CB9"/>
    <w:rsid w:val="00D8677C"/>
    <w:rsid w:val="00D87029"/>
    <w:rsid w:val="00D873E2"/>
    <w:rsid w:val="00D874B6"/>
    <w:rsid w:val="00D87879"/>
    <w:rsid w:val="00D87A63"/>
    <w:rsid w:val="00D9030E"/>
    <w:rsid w:val="00D907BA"/>
    <w:rsid w:val="00D90C1D"/>
    <w:rsid w:val="00D91773"/>
    <w:rsid w:val="00D91AFB"/>
    <w:rsid w:val="00D92A34"/>
    <w:rsid w:val="00D92AA8"/>
    <w:rsid w:val="00D9389D"/>
    <w:rsid w:val="00D93AF5"/>
    <w:rsid w:val="00D94B89"/>
    <w:rsid w:val="00D95155"/>
    <w:rsid w:val="00D9521D"/>
    <w:rsid w:val="00D95444"/>
    <w:rsid w:val="00D955A9"/>
    <w:rsid w:val="00D958B7"/>
    <w:rsid w:val="00D95AB5"/>
    <w:rsid w:val="00D96099"/>
    <w:rsid w:val="00D961F8"/>
    <w:rsid w:val="00D9688C"/>
    <w:rsid w:val="00D96D1C"/>
    <w:rsid w:val="00D97EA7"/>
    <w:rsid w:val="00DA0C12"/>
    <w:rsid w:val="00DA129E"/>
    <w:rsid w:val="00DA1480"/>
    <w:rsid w:val="00DA17A3"/>
    <w:rsid w:val="00DA2764"/>
    <w:rsid w:val="00DA32A4"/>
    <w:rsid w:val="00DA33CC"/>
    <w:rsid w:val="00DA33CF"/>
    <w:rsid w:val="00DA34C2"/>
    <w:rsid w:val="00DA414F"/>
    <w:rsid w:val="00DA41F3"/>
    <w:rsid w:val="00DA4AC2"/>
    <w:rsid w:val="00DA5327"/>
    <w:rsid w:val="00DA582E"/>
    <w:rsid w:val="00DA5C89"/>
    <w:rsid w:val="00DA65E7"/>
    <w:rsid w:val="00DA66F3"/>
    <w:rsid w:val="00DA77C6"/>
    <w:rsid w:val="00DA7E55"/>
    <w:rsid w:val="00DB15B6"/>
    <w:rsid w:val="00DB1679"/>
    <w:rsid w:val="00DB1711"/>
    <w:rsid w:val="00DB1ADD"/>
    <w:rsid w:val="00DB1FC3"/>
    <w:rsid w:val="00DB2126"/>
    <w:rsid w:val="00DB2720"/>
    <w:rsid w:val="00DB2A33"/>
    <w:rsid w:val="00DB55D3"/>
    <w:rsid w:val="00DB6ADB"/>
    <w:rsid w:val="00DB7449"/>
    <w:rsid w:val="00DB7EEE"/>
    <w:rsid w:val="00DC07E1"/>
    <w:rsid w:val="00DC09B7"/>
    <w:rsid w:val="00DC0AC5"/>
    <w:rsid w:val="00DC163F"/>
    <w:rsid w:val="00DC1820"/>
    <w:rsid w:val="00DC1971"/>
    <w:rsid w:val="00DC1C33"/>
    <w:rsid w:val="00DC21CB"/>
    <w:rsid w:val="00DC22E1"/>
    <w:rsid w:val="00DC2748"/>
    <w:rsid w:val="00DC34E5"/>
    <w:rsid w:val="00DC3A2E"/>
    <w:rsid w:val="00DC3ABF"/>
    <w:rsid w:val="00DC3BFB"/>
    <w:rsid w:val="00DC53B3"/>
    <w:rsid w:val="00DC5FA3"/>
    <w:rsid w:val="00DC754C"/>
    <w:rsid w:val="00DD06D2"/>
    <w:rsid w:val="00DD1746"/>
    <w:rsid w:val="00DD1A6A"/>
    <w:rsid w:val="00DD3087"/>
    <w:rsid w:val="00DD31CC"/>
    <w:rsid w:val="00DD34A9"/>
    <w:rsid w:val="00DD356B"/>
    <w:rsid w:val="00DD3B08"/>
    <w:rsid w:val="00DD437B"/>
    <w:rsid w:val="00DD5187"/>
    <w:rsid w:val="00DD577C"/>
    <w:rsid w:val="00DD5C5A"/>
    <w:rsid w:val="00DD5D4E"/>
    <w:rsid w:val="00DD5F6C"/>
    <w:rsid w:val="00DD61B3"/>
    <w:rsid w:val="00DD6A50"/>
    <w:rsid w:val="00DD6AB3"/>
    <w:rsid w:val="00DD6AD7"/>
    <w:rsid w:val="00DD7188"/>
    <w:rsid w:val="00DD73F5"/>
    <w:rsid w:val="00DE09B7"/>
    <w:rsid w:val="00DE0D08"/>
    <w:rsid w:val="00DE19B4"/>
    <w:rsid w:val="00DE1E2E"/>
    <w:rsid w:val="00DE1E44"/>
    <w:rsid w:val="00DE22E1"/>
    <w:rsid w:val="00DE2653"/>
    <w:rsid w:val="00DE31E9"/>
    <w:rsid w:val="00DE3390"/>
    <w:rsid w:val="00DE3AD8"/>
    <w:rsid w:val="00DE439E"/>
    <w:rsid w:val="00DE48F1"/>
    <w:rsid w:val="00DE49D3"/>
    <w:rsid w:val="00DE5C3A"/>
    <w:rsid w:val="00DE5C85"/>
    <w:rsid w:val="00DE5D09"/>
    <w:rsid w:val="00DE5E28"/>
    <w:rsid w:val="00DE6919"/>
    <w:rsid w:val="00DE70DC"/>
    <w:rsid w:val="00DE715D"/>
    <w:rsid w:val="00DE759A"/>
    <w:rsid w:val="00DE7F0E"/>
    <w:rsid w:val="00DF032C"/>
    <w:rsid w:val="00DF09B4"/>
    <w:rsid w:val="00DF2172"/>
    <w:rsid w:val="00DF2425"/>
    <w:rsid w:val="00DF3685"/>
    <w:rsid w:val="00DF37C3"/>
    <w:rsid w:val="00DF3857"/>
    <w:rsid w:val="00DF3910"/>
    <w:rsid w:val="00DF49CB"/>
    <w:rsid w:val="00DF4DF6"/>
    <w:rsid w:val="00DF4EBC"/>
    <w:rsid w:val="00DF5280"/>
    <w:rsid w:val="00DF602A"/>
    <w:rsid w:val="00DF6B13"/>
    <w:rsid w:val="00DF6B32"/>
    <w:rsid w:val="00DF7C7B"/>
    <w:rsid w:val="00E00D23"/>
    <w:rsid w:val="00E01181"/>
    <w:rsid w:val="00E013F8"/>
    <w:rsid w:val="00E016AF"/>
    <w:rsid w:val="00E01CE3"/>
    <w:rsid w:val="00E023C6"/>
    <w:rsid w:val="00E02658"/>
    <w:rsid w:val="00E03FC8"/>
    <w:rsid w:val="00E03FD4"/>
    <w:rsid w:val="00E0419B"/>
    <w:rsid w:val="00E046E5"/>
    <w:rsid w:val="00E0473E"/>
    <w:rsid w:val="00E05159"/>
    <w:rsid w:val="00E060A5"/>
    <w:rsid w:val="00E076AE"/>
    <w:rsid w:val="00E079E1"/>
    <w:rsid w:val="00E07B5B"/>
    <w:rsid w:val="00E1034A"/>
    <w:rsid w:val="00E10853"/>
    <w:rsid w:val="00E10E51"/>
    <w:rsid w:val="00E12561"/>
    <w:rsid w:val="00E12901"/>
    <w:rsid w:val="00E13349"/>
    <w:rsid w:val="00E13ACF"/>
    <w:rsid w:val="00E13E0C"/>
    <w:rsid w:val="00E14CF8"/>
    <w:rsid w:val="00E158EC"/>
    <w:rsid w:val="00E15FAC"/>
    <w:rsid w:val="00E16425"/>
    <w:rsid w:val="00E17BCB"/>
    <w:rsid w:val="00E17C0C"/>
    <w:rsid w:val="00E2080F"/>
    <w:rsid w:val="00E21689"/>
    <w:rsid w:val="00E21955"/>
    <w:rsid w:val="00E226BA"/>
    <w:rsid w:val="00E22E87"/>
    <w:rsid w:val="00E239AA"/>
    <w:rsid w:val="00E24543"/>
    <w:rsid w:val="00E2483D"/>
    <w:rsid w:val="00E2518C"/>
    <w:rsid w:val="00E25AE2"/>
    <w:rsid w:val="00E25D60"/>
    <w:rsid w:val="00E26595"/>
    <w:rsid w:val="00E2739E"/>
    <w:rsid w:val="00E27525"/>
    <w:rsid w:val="00E30867"/>
    <w:rsid w:val="00E31200"/>
    <w:rsid w:val="00E31EBE"/>
    <w:rsid w:val="00E3230E"/>
    <w:rsid w:val="00E33835"/>
    <w:rsid w:val="00E339A2"/>
    <w:rsid w:val="00E34081"/>
    <w:rsid w:val="00E34493"/>
    <w:rsid w:val="00E34FEB"/>
    <w:rsid w:val="00E35466"/>
    <w:rsid w:val="00E35B38"/>
    <w:rsid w:val="00E35DBB"/>
    <w:rsid w:val="00E35E48"/>
    <w:rsid w:val="00E364A6"/>
    <w:rsid w:val="00E36AD4"/>
    <w:rsid w:val="00E401D8"/>
    <w:rsid w:val="00E403E6"/>
    <w:rsid w:val="00E4076F"/>
    <w:rsid w:val="00E411E1"/>
    <w:rsid w:val="00E41770"/>
    <w:rsid w:val="00E420D0"/>
    <w:rsid w:val="00E42455"/>
    <w:rsid w:val="00E42B1C"/>
    <w:rsid w:val="00E42B43"/>
    <w:rsid w:val="00E42E9F"/>
    <w:rsid w:val="00E43075"/>
    <w:rsid w:val="00E431F1"/>
    <w:rsid w:val="00E438D1"/>
    <w:rsid w:val="00E43BDC"/>
    <w:rsid w:val="00E43F2D"/>
    <w:rsid w:val="00E4508F"/>
    <w:rsid w:val="00E45624"/>
    <w:rsid w:val="00E46337"/>
    <w:rsid w:val="00E472C4"/>
    <w:rsid w:val="00E5001E"/>
    <w:rsid w:val="00E50083"/>
    <w:rsid w:val="00E509F1"/>
    <w:rsid w:val="00E516E0"/>
    <w:rsid w:val="00E5192A"/>
    <w:rsid w:val="00E51E64"/>
    <w:rsid w:val="00E524A9"/>
    <w:rsid w:val="00E536D3"/>
    <w:rsid w:val="00E5488D"/>
    <w:rsid w:val="00E5579F"/>
    <w:rsid w:val="00E557E6"/>
    <w:rsid w:val="00E561C2"/>
    <w:rsid w:val="00E56303"/>
    <w:rsid w:val="00E5641B"/>
    <w:rsid w:val="00E568CD"/>
    <w:rsid w:val="00E572FC"/>
    <w:rsid w:val="00E574C6"/>
    <w:rsid w:val="00E5784C"/>
    <w:rsid w:val="00E6004F"/>
    <w:rsid w:val="00E600CB"/>
    <w:rsid w:val="00E60426"/>
    <w:rsid w:val="00E6075B"/>
    <w:rsid w:val="00E60EDD"/>
    <w:rsid w:val="00E61085"/>
    <w:rsid w:val="00E61A8A"/>
    <w:rsid w:val="00E623BA"/>
    <w:rsid w:val="00E625B0"/>
    <w:rsid w:val="00E62E5F"/>
    <w:rsid w:val="00E6337F"/>
    <w:rsid w:val="00E6360E"/>
    <w:rsid w:val="00E64702"/>
    <w:rsid w:val="00E65062"/>
    <w:rsid w:val="00E65174"/>
    <w:rsid w:val="00E66209"/>
    <w:rsid w:val="00E664C7"/>
    <w:rsid w:val="00E6684A"/>
    <w:rsid w:val="00E66B50"/>
    <w:rsid w:val="00E6751B"/>
    <w:rsid w:val="00E676DC"/>
    <w:rsid w:val="00E67FC2"/>
    <w:rsid w:val="00E70090"/>
    <w:rsid w:val="00E7027D"/>
    <w:rsid w:val="00E7062F"/>
    <w:rsid w:val="00E708CE"/>
    <w:rsid w:val="00E71BBD"/>
    <w:rsid w:val="00E71E3B"/>
    <w:rsid w:val="00E72006"/>
    <w:rsid w:val="00E721B1"/>
    <w:rsid w:val="00E72854"/>
    <w:rsid w:val="00E72B88"/>
    <w:rsid w:val="00E732B6"/>
    <w:rsid w:val="00E73661"/>
    <w:rsid w:val="00E74B84"/>
    <w:rsid w:val="00E75A3F"/>
    <w:rsid w:val="00E75E9A"/>
    <w:rsid w:val="00E75FB7"/>
    <w:rsid w:val="00E75FF3"/>
    <w:rsid w:val="00E762EA"/>
    <w:rsid w:val="00E76A89"/>
    <w:rsid w:val="00E773F1"/>
    <w:rsid w:val="00E7763F"/>
    <w:rsid w:val="00E77BC7"/>
    <w:rsid w:val="00E77DF0"/>
    <w:rsid w:val="00E77EAA"/>
    <w:rsid w:val="00E810EB"/>
    <w:rsid w:val="00E81120"/>
    <w:rsid w:val="00E81D45"/>
    <w:rsid w:val="00E84364"/>
    <w:rsid w:val="00E857AC"/>
    <w:rsid w:val="00E85CB9"/>
    <w:rsid w:val="00E86108"/>
    <w:rsid w:val="00E86C8C"/>
    <w:rsid w:val="00E86D53"/>
    <w:rsid w:val="00E86D7F"/>
    <w:rsid w:val="00E86DB4"/>
    <w:rsid w:val="00E86F30"/>
    <w:rsid w:val="00E8737B"/>
    <w:rsid w:val="00E8745B"/>
    <w:rsid w:val="00E878FA"/>
    <w:rsid w:val="00E901E8"/>
    <w:rsid w:val="00E903E6"/>
    <w:rsid w:val="00E90BBE"/>
    <w:rsid w:val="00E91BD1"/>
    <w:rsid w:val="00E91C1F"/>
    <w:rsid w:val="00E91D2A"/>
    <w:rsid w:val="00E9273B"/>
    <w:rsid w:val="00E92E11"/>
    <w:rsid w:val="00E92FA6"/>
    <w:rsid w:val="00E9342E"/>
    <w:rsid w:val="00E9385C"/>
    <w:rsid w:val="00E9392E"/>
    <w:rsid w:val="00E93E0D"/>
    <w:rsid w:val="00E94363"/>
    <w:rsid w:val="00E94B83"/>
    <w:rsid w:val="00E94DC2"/>
    <w:rsid w:val="00E94E4B"/>
    <w:rsid w:val="00E95D88"/>
    <w:rsid w:val="00E95EBA"/>
    <w:rsid w:val="00E977B6"/>
    <w:rsid w:val="00E97C75"/>
    <w:rsid w:val="00EA084B"/>
    <w:rsid w:val="00EA0A67"/>
    <w:rsid w:val="00EA1283"/>
    <w:rsid w:val="00EA157E"/>
    <w:rsid w:val="00EA19AD"/>
    <w:rsid w:val="00EA1F27"/>
    <w:rsid w:val="00EA22E7"/>
    <w:rsid w:val="00EA2F45"/>
    <w:rsid w:val="00EA34FB"/>
    <w:rsid w:val="00EA38C0"/>
    <w:rsid w:val="00EA3A96"/>
    <w:rsid w:val="00EA3C61"/>
    <w:rsid w:val="00EA3DEB"/>
    <w:rsid w:val="00EA4158"/>
    <w:rsid w:val="00EA45D9"/>
    <w:rsid w:val="00EA4ADF"/>
    <w:rsid w:val="00EA5155"/>
    <w:rsid w:val="00EA52AD"/>
    <w:rsid w:val="00EA61C5"/>
    <w:rsid w:val="00EA61D6"/>
    <w:rsid w:val="00EA6479"/>
    <w:rsid w:val="00EA68FF"/>
    <w:rsid w:val="00EA6A58"/>
    <w:rsid w:val="00EA7483"/>
    <w:rsid w:val="00EB00E7"/>
    <w:rsid w:val="00EB0430"/>
    <w:rsid w:val="00EB0764"/>
    <w:rsid w:val="00EB0DD6"/>
    <w:rsid w:val="00EB111B"/>
    <w:rsid w:val="00EB1680"/>
    <w:rsid w:val="00EB1913"/>
    <w:rsid w:val="00EB1DFB"/>
    <w:rsid w:val="00EB251D"/>
    <w:rsid w:val="00EB2EC1"/>
    <w:rsid w:val="00EB2F11"/>
    <w:rsid w:val="00EB428D"/>
    <w:rsid w:val="00EB47AE"/>
    <w:rsid w:val="00EB49B1"/>
    <w:rsid w:val="00EB5588"/>
    <w:rsid w:val="00EB5B0E"/>
    <w:rsid w:val="00EB669A"/>
    <w:rsid w:val="00EB67D6"/>
    <w:rsid w:val="00EB7141"/>
    <w:rsid w:val="00EB7C36"/>
    <w:rsid w:val="00EB7F51"/>
    <w:rsid w:val="00EC0582"/>
    <w:rsid w:val="00EC095C"/>
    <w:rsid w:val="00EC1031"/>
    <w:rsid w:val="00EC14A7"/>
    <w:rsid w:val="00EC188D"/>
    <w:rsid w:val="00EC1C15"/>
    <w:rsid w:val="00EC23A9"/>
    <w:rsid w:val="00EC2C6A"/>
    <w:rsid w:val="00EC335B"/>
    <w:rsid w:val="00EC3B38"/>
    <w:rsid w:val="00EC3C4A"/>
    <w:rsid w:val="00EC4246"/>
    <w:rsid w:val="00EC44A2"/>
    <w:rsid w:val="00EC473E"/>
    <w:rsid w:val="00EC4904"/>
    <w:rsid w:val="00EC585B"/>
    <w:rsid w:val="00EC5B77"/>
    <w:rsid w:val="00EC5F3F"/>
    <w:rsid w:val="00EC64A5"/>
    <w:rsid w:val="00EC6EEF"/>
    <w:rsid w:val="00EC6F70"/>
    <w:rsid w:val="00EC6FC1"/>
    <w:rsid w:val="00EC7583"/>
    <w:rsid w:val="00EC7E9B"/>
    <w:rsid w:val="00ED063E"/>
    <w:rsid w:val="00ED0E45"/>
    <w:rsid w:val="00ED1151"/>
    <w:rsid w:val="00ED11F7"/>
    <w:rsid w:val="00ED143D"/>
    <w:rsid w:val="00ED150C"/>
    <w:rsid w:val="00ED267A"/>
    <w:rsid w:val="00ED2764"/>
    <w:rsid w:val="00ED2A35"/>
    <w:rsid w:val="00ED2DEB"/>
    <w:rsid w:val="00ED330C"/>
    <w:rsid w:val="00ED410B"/>
    <w:rsid w:val="00ED559C"/>
    <w:rsid w:val="00ED57D0"/>
    <w:rsid w:val="00ED5B73"/>
    <w:rsid w:val="00ED5FB3"/>
    <w:rsid w:val="00ED694F"/>
    <w:rsid w:val="00ED6AE1"/>
    <w:rsid w:val="00ED6C43"/>
    <w:rsid w:val="00ED73CA"/>
    <w:rsid w:val="00ED7493"/>
    <w:rsid w:val="00ED75AD"/>
    <w:rsid w:val="00EE02C9"/>
    <w:rsid w:val="00EE044A"/>
    <w:rsid w:val="00EE0726"/>
    <w:rsid w:val="00EE0822"/>
    <w:rsid w:val="00EE17F2"/>
    <w:rsid w:val="00EE219A"/>
    <w:rsid w:val="00EE231D"/>
    <w:rsid w:val="00EE2351"/>
    <w:rsid w:val="00EE2583"/>
    <w:rsid w:val="00EE2FD9"/>
    <w:rsid w:val="00EE3127"/>
    <w:rsid w:val="00EE3E3D"/>
    <w:rsid w:val="00EE4174"/>
    <w:rsid w:val="00EE42A9"/>
    <w:rsid w:val="00EE4DDA"/>
    <w:rsid w:val="00EE6598"/>
    <w:rsid w:val="00EE6C0C"/>
    <w:rsid w:val="00EE6CA5"/>
    <w:rsid w:val="00EE6DA1"/>
    <w:rsid w:val="00EE73B8"/>
    <w:rsid w:val="00EF03C2"/>
    <w:rsid w:val="00EF0A35"/>
    <w:rsid w:val="00EF0BF0"/>
    <w:rsid w:val="00EF161E"/>
    <w:rsid w:val="00EF1A30"/>
    <w:rsid w:val="00EF1CE8"/>
    <w:rsid w:val="00EF25DA"/>
    <w:rsid w:val="00EF42B4"/>
    <w:rsid w:val="00EF454D"/>
    <w:rsid w:val="00EF4D18"/>
    <w:rsid w:val="00EF5175"/>
    <w:rsid w:val="00EF5610"/>
    <w:rsid w:val="00EF570B"/>
    <w:rsid w:val="00EF5ACF"/>
    <w:rsid w:val="00EF6C3D"/>
    <w:rsid w:val="00EF7FC1"/>
    <w:rsid w:val="00F000A8"/>
    <w:rsid w:val="00F00273"/>
    <w:rsid w:val="00F00FDA"/>
    <w:rsid w:val="00F011C4"/>
    <w:rsid w:val="00F01CDF"/>
    <w:rsid w:val="00F0274E"/>
    <w:rsid w:val="00F02E6B"/>
    <w:rsid w:val="00F02F35"/>
    <w:rsid w:val="00F03120"/>
    <w:rsid w:val="00F0320C"/>
    <w:rsid w:val="00F036B0"/>
    <w:rsid w:val="00F03AEC"/>
    <w:rsid w:val="00F04679"/>
    <w:rsid w:val="00F04B21"/>
    <w:rsid w:val="00F04F8F"/>
    <w:rsid w:val="00F052C4"/>
    <w:rsid w:val="00F054E1"/>
    <w:rsid w:val="00F073AB"/>
    <w:rsid w:val="00F07D11"/>
    <w:rsid w:val="00F07D3F"/>
    <w:rsid w:val="00F10012"/>
    <w:rsid w:val="00F10587"/>
    <w:rsid w:val="00F106E7"/>
    <w:rsid w:val="00F10964"/>
    <w:rsid w:val="00F10B5E"/>
    <w:rsid w:val="00F10D5D"/>
    <w:rsid w:val="00F10EA6"/>
    <w:rsid w:val="00F118EF"/>
    <w:rsid w:val="00F13D4F"/>
    <w:rsid w:val="00F13DA7"/>
    <w:rsid w:val="00F151D9"/>
    <w:rsid w:val="00F1571D"/>
    <w:rsid w:val="00F15903"/>
    <w:rsid w:val="00F1640B"/>
    <w:rsid w:val="00F1675E"/>
    <w:rsid w:val="00F1705E"/>
    <w:rsid w:val="00F1713E"/>
    <w:rsid w:val="00F1743F"/>
    <w:rsid w:val="00F1745D"/>
    <w:rsid w:val="00F17D17"/>
    <w:rsid w:val="00F17F9C"/>
    <w:rsid w:val="00F205C9"/>
    <w:rsid w:val="00F2061E"/>
    <w:rsid w:val="00F2086C"/>
    <w:rsid w:val="00F20B2D"/>
    <w:rsid w:val="00F21634"/>
    <w:rsid w:val="00F220BF"/>
    <w:rsid w:val="00F23F10"/>
    <w:rsid w:val="00F2424E"/>
    <w:rsid w:val="00F2445D"/>
    <w:rsid w:val="00F246B7"/>
    <w:rsid w:val="00F24925"/>
    <w:rsid w:val="00F249A6"/>
    <w:rsid w:val="00F251EB"/>
    <w:rsid w:val="00F25626"/>
    <w:rsid w:val="00F25C58"/>
    <w:rsid w:val="00F25D06"/>
    <w:rsid w:val="00F26139"/>
    <w:rsid w:val="00F27C95"/>
    <w:rsid w:val="00F30A1A"/>
    <w:rsid w:val="00F30E15"/>
    <w:rsid w:val="00F31993"/>
    <w:rsid w:val="00F328A3"/>
    <w:rsid w:val="00F32976"/>
    <w:rsid w:val="00F32DF2"/>
    <w:rsid w:val="00F32E93"/>
    <w:rsid w:val="00F32F6A"/>
    <w:rsid w:val="00F33271"/>
    <w:rsid w:val="00F339A3"/>
    <w:rsid w:val="00F345C9"/>
    <w:rsid w:val="00F34887"/>
    <w:rsid w:val="00F3733C"/>
    <w:rsid w:val="00F3735E"/>
    <w:rsid w:val="00F37DF9"/>
    <w:rsid w:val="00F4035B"/>
    <w:rsid w:val="00F405BA"/>
    <w:rsid w:val="00F405E1"/>
    <w:rsid w:val="00F407B6"/>
    <w:rsid w:val="00F40899"/>
    <w:rsid w:val="00F41834"/>
    <w:rsid w:val="00F41A54"/>
    <w:rsid w:val="00F42E6D"/>
    <w:rsid w:val="00F43BE1"/>
    <w:rsid w:val="00F43D4F"/>
    <w:rsid w:val="00F4433F"/>
    <w:rsid w:val="00F44413"/>
    <w:rsid w:val="00F4468A"/>
    <w:rsid w:val="00F4478B"/>
    <w:rsid w:val="00F4506D"/>
    <w:rsid w:val="00F459AF"/>
    <w:rsid w:val="00F45BC0"/>
    <w:rsid w:val="00F46002"/>
    <w:rsid w:val="00F462F1"/>
    <w:rsid w:val="00F46A6B"/>
    <w:rsid w:val="00F47537"/>
    <w:rsid w:val="00F501C6"/>
    <w:rsid w:val="00F503B8"/>
    <w:rsid w:val="00F508E6"/>
    <w:rsid w:val="00F51306"/>
    <w:rsid w:val="00F513A9"/>
    <w:rsid w:val="00F52530"/>
    <w:rsid w:val="00F53AA4"/>
    <w:rsid w:val="00F547DA"/>
    <w:rsid w:val="00F54BC2"/>
    <w:rsid w:val="00F54BD3"/>
    <w:rsid w:val="00F5591D"/>
    <w:rsid w:val="00F55AEC"/>
    <w:rsid w:val="00F55C0F"/>
    <w:rsid w:val="00F55E81"/>
    <w:rsid w:val="00F5622E"/>
    <w:rsid w:val="00F56577"/>
    <w:rsid w:val="00F566E2"/>
    <w:rsid w:val="00F56962"/>
    <w:rsid w:val="00F56BCE"/>
    <w:rsid w:val="00F56ECD"/>
    <w:rsid w:val="00F57AED"/>
    <w:rsid w:val="00F57BE1"/>
    <w:rsid w:val="00F6051B"/>
    <w:rsid w:val="00F60AE7"/>
    <w:rsid w:val="00F61057"/>
    <w:rsid w:val="00F61260"/>
    <w:rsid w:val="00F62181"/>
    <w:rsid w:val="00F627CD"/>
    <w:rsid w:val="00F62EBC"/>
    <w:rsid w:val="00F62EF8"/>
    <w:rsid w:val="00F633D8"/>
    <w:rsid w:val="00F638F5"/>
    <w:rsid w:val="00F639F8"/>
    <w:rsid w:val="00F63C41"/>
    <w:rsid w:val="00F63D46"/>
    <w:rsid w:val="00F641D8"/>
    <w:rsid w:val="00F657F5"/>
    <w:rsid w:val="00F658C5"/>
    <w:rsid w:val="00F65E8E"/>
    <w:rsid w:val="00F662C9"/>
    <w:rsid w:val="00F66B79"/>
    <w:rsid w:val="00F6728E"/>
    <w:rsid w:val="00F67464"/>
    <w:rsid w:val="00F67AE1"/>
    <w:rsid w:val="00F67C62"/>
    <w:rsid w:val="00F67D17"/>
    <w:rsid w:val="00F70A5C"/>
    <w:rsid w:val="00F71BB6"/>
    <w:rsid w:val="00F73337"/>
    <w:rsid w:val="00F7339B"/>
    <w:rsid w:val="00F73A81"/>
    <w:rsid w:val="00F73B16"/>
    <w:rsid w:val="00F73BEB"/>
    <w:rsid w:val="00F73E9A"/>
    <w:rsid w:val="00F74977"/>
    <w:rsid w:val="00F75466"/>
    <w:rsid w:val="00F755DD"/>
    <w:rsid w:val="00F75833"/>
    <w:rsid w:val="00F75974"/>
    <w:rsid w:val="00F763ED"/>
    <w:rsid w:val="00F76ADD"/>
    <w:rsid w:val="00F77BE0"/>
    <w:rsid w:val="00F77DBA"/>
    <w:rsid w:val="00F80158"/>
    <w:rsid w:val="00F80950"/>
    <w:rsid w:val="00F80C60"/>
    <w:rsid w:val="00F81769"/>
    <w:rsid w:val="00F81D7D"/>
    <w:rsid w:val="00F82041"/>
    <w:rsid w:val="00F826E7"/>
    <w:rsid w:val="00F82DFD"/>
    <w:rsid w:val="00F82F96"/>
    <w:rsid w:val="00F83273"/>
    <w:rsid w:val="00F83DF3"/>
    <w:rsid w:val="00F8599C"/>
    <w:rsid w:val="00F85DF0"/>
    <w:rsid w:val="00F85E64"/>
    <w:rsid w:val="00F86499"/>
    <w:rsid w:val="00F86921"/>
    <w:rsid w:val="00F86C46"/>
    <w:rsid w:val="00F9042D"/>
    <w:rsid w:val="00F90821"/>
    <w:rsid w:val="00F91E53"/>
    <w:rsid w:val="00F92D19"/>
    <w:rsid w:val="00F92E32"/>
    <w:rsid w:val="00F930E5"/>
    <w:rsid w:val="00F935D6"/>
    <w:rsid w:val="00F93F5C"/>
    <w:rsid w:val="00F93F70"/>
    <w:rsid w:val="00F94909"/>
    <w:rsid w:val="00F951D9"/>
    <w:rsid w:val="00F9569F"/>
    <w:rsid w:val="00F95869"/>
    <w:rsid w:val="00F95877"/>
    <w:rsid w:val="00F96836"/>
    <w:rsid w:val="00F96ACE"/>
    <w:rsid w:val="00F96BF0"/>
    <w:rsid w:val="00F9740E"/>
    <w:rsid w:val="00F97B19"/>
    <w:rsid w:val="00FA0155"/>
    <w:rsid w:val="00FA018E"/>
    <w:rsid w:val="00FA0199"/>
    <w:rsid w:val="00FA020B"/>
    <w:rsid w:val="00FA04D6"/>
    <w:rsid w:val="00FA0576"/>
    <w:rsid w:val="00FA1A68"/>
    <w:rsid w:val="00FA2403"/>
    <w:rsid w:val="00FA3CE9"/>
    <w:rsid w:val="00FA4808"/>
    <w:rsid w:val="00FA4893"/>
    <w:rsid w:val="00FA4924"/>
    <w:rsid w:val="00FA5243"/>
    <w:rsid w:val="00FA5344"/>
    <w:rsid w:val="00FA54FE"/>
    <w:rsid w:val="00FA5587"/>
    <w:rsid w:val="00FA5D28"/>
    <w:rsid w:val="00FA61D1"/>
    <w:rsid w:val="00FA64C3"/>
    <w:rsid w:val="00FA72F2"/>
    <w:rsid w:val="00FA7359"/>
    <w:rsid w:val="00FA7470"/>
    <w:rsid w:val="00FA77D3"/>
    <w:rsid w:val="00FB0AEF"/>
    <w:rsid w:val="00FB1262"/>
    <w:rsid w:val="00FB1991"/>
    <w:rsid w:val="00FB1AF0"/>
    <w:rsid w:val="00FB1F18"/>
    <w:rsid w:val="00FB2366"/>
    <w:rsid w:val="00FB259C"/>
    <w:rsid w:val="00FB2746"/>
    <w:rsid w:val="00FB2772"/>
    <w:rsid w:val="00FB30F8"/>
    <w:rsid w:val="00FB3C76"/>
    <w:rsid w:val="00FB3D04"/>
    <w:rsid w:val="00FB4264"/>
    <w:rsid w:val="00FB4F8C"/>
    <w:rsid w:val="00FB6E12"/>
    <w:rsid w:val="00FB712A"/>
    <w:rsid w:val="00FC0C3E"/>
    <w:rsid w:val="00FC1EE1"/>
    <w:rsid w:val="00FC2435"/>
    <w:rsid w:val="00FC2E4D"/>
    <w:rsid w:val="00FC316E"/>
    <w:rsid w:val="00FC3620"/>
    <w:rsid w:val="00FC36A7"/>
    <w:rsid w:val="00FC382B"/>
    <w:rsid w:val="00FC3935"/>
    <w:rsid w:val="00FC3B4C"/>
    <w:rsid w:val="00FC3E15"/>
    <w:rsid w:val="00FC4261"/>
    <w:rsid w:val="00FC4D91"/>
    <w:rsid w:val="00FC534F"/>
    <w:rsid w:val="00FC58A3"/>
    <w:rsid w:val="00FC5E00"/>
    <w:rsid w:val="00FC6457"/>
    <w:rsid w:val="00FC6E62"/>
    <w:rsid w:val="00FC712D"/>
    <w:rsid w:val="00FC7523"/>
    <w:rsid w:val="00FC7986"/>
    <w:rsid w:val="00FC7BF8"/>
    <w:rsid w:val="00FD01AE"/>
    <w:rsid w:val="00FD0E31"/>
    <w:rsid w:val="00FD0E6B"/>
    <w:rsid w:val="00FD16A7"/>
    <w:rsid w:val="00FD2DAB"/>
    <w:rsid w:val="00FD3AC3"/>
    <w:rsid w:val="00FD3B18"/>
    <w:rsid w:val="00FD3D6E"/>
    <w:rsid w:val="00FD3F3B"/>
    <w:rsid w:val="00FD4047"/>
    <w:rsid w:val="00FD40EF"/>
    <w:rsid w:val="00FD42EC"/>
    <w:rsid w:val="00FD5E61"/>
    <w:rsid w:val="00FD63F6"/>
    <w:rsid w:val="00FD68C5"/>
    <w:rsid w:val="00FD6989"/>
    <w:rsid w:val="00FD72F2"/>
    <w:rsid w:val="00FD737C"/>
    <w:rsid w:val="00FD75D7"/>
    <w:rsid w:val="00FD796D"/>
    <w:rsid w:val="00FE04D8"/>
    <w:rsid w:val="00FE0AF0"/>
    <w:rsid w:val="00FE16C1"/>
    <w:rsid w:val="00FE173E"/>
    <w:rsid w:val="00FE1B22"/>
    <w:rsid w:val="00FE35AC"/>
    <w:rsid w:val="00FE3611"/>
    <w:rsid w:val="00FE3995"/>
    <w:rsid w:val="00FE463B"/>
    <w:rsid w:val="00FE46D3"/>
    <w:rsid w:val="00FE4884"/>
    <w:rsid w:val="00FE5271"/>
    <w:rsid w:val="00FE5536"/>
    <w:rsid w:val="00FE5BA4"/>
    <w:rsid w:val="00FE6260"/>
    <w:rsid w:val="00FE678F"/>
    <w:rsid w:val="00FE742C"/>
    <w:rsid w:val="00FE7B81"/>
    <w:rsid w:val="00FF0351"/>
    <w:rsid w:val="00FF0C1F"/>
    <w:rsid w:val="00FF0C69"/>
    <w:rsid w:val="00FF118A"/>
    <w:rsid w:val="00FF125F"/>
    <w:rsid w:val="00FF1629"/>
    <w:rsid w:val="00FF175D"/>
    <w:rsid w:val="00FF1ECC"/>
    <w:rsid w:val="00FF2065"/>
    <w:rsid w:val="00FF3473"/>
    <w:rsid w:val="00FF3FF3"/>
    <w:rsid w:val="00FF40B6"/>
    <w:rsid w:val="00FF480C"/>
    <w:rsid w:val="00FF4BC9"/>
    <w:rsid w:val="00FF4CC8"/>
    <w:rsid w:val="00FF5040"/>
    <w:rsid w:val="00FF6167"/>
    <w:rsid w:val="00FF635A"/>
    <w:rsid w:val="00FF7C07"/>
    <w:rsid w:val="00FF7CC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FB7965"/>
  <w14:defaultImageDpi w14:val="32767"/>
  <w15:docId w15:val="{CBDA00FE-3126-41DE-9DF9-721D8138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215"/>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04AB"/>
    <w:pPr>
      <w:ind w:leftChars="400" w:left="800"/>
    </w:pPr>
  </w:style>
  <w:style w:type="paragraph" w:styleId="Header">
    <w:name w:val="header"/>
    <w:basedOn w:val="Normal"/>
    <w:link w:val="HeaderChar"/>
    <w:uiPriority w:val="99"/>
    <w:unhideWhenUsed/>
    <w:rsid w:val="00A2637D"/>
    <w:pPr>
      <w:tabs>
        <w:tab w:val="center" w:pos="4513"/>
        <w:tab w:val="right" w:pos="9026"/>
      </w:tabs>
      <w:snapToGrid w:val="0"/>
    </w:pPr>
  </w:style>
  <w:style w:type="character" w:customStyle="1" w:styleId="HeaderChar">
    <w:name w:val="Header Char"/>
    <w:basedOn w:val="DefaultParagraphFont"/>
    <w:link w:val="Header"/>
    <w:uiPriority w:val="99"/>
    <w:rsid w:val="00A2637D"/>
  </w:style>
  <w:style w:type="paragraph" w:styleId="Footer">
    <w:name w:val="footer"/>
    <w:basedOn w:val="Normal"/>
    <w:link w:val="FooterChar"/>
    <w:uiPriority w:val="99"/>
    <w:unhideWhenUsed/>
    <w:rsid w:val="00A2637D"/>
    <w:pPr>
      <w:tabs>
        <w:tab w:val="center" w:pos="4513"/>
        <w:tab w:val="right" w:pos="9026"/>
      </w:tabs>
      <w:snapToGrid w:val="0"/>
    </w:pPr>
  </w:style>
  <w:style w:type="character" w:customStyle="1" w:styleId="FooterChar">
    <w:name w:val="Footer Char"/>
    <w:basedOn w:val="DefaultParagraphFont"/>
    <w:link w:val="Footer"/>
    <w:uiPriority w:val="99"/>
    <w:rsid w:val="00A2637D"/>
  </w:style>
  <w:style w:type="character" w:styleId="PlaceholderText">
    <w:name w:val="Placeholder Text"/>
    <w:basedOn w:val="DefaultParagraphFont"/>
    <w:uiPriority w:val="99"/>
    <w:semiHidden/>
    <w:rsid w:val="003114C4"/>
    <w:rPr>
      <w:color w:val="808080"/>
    </w:rPr>
  </w:style>
  <w:style w:type="paragraph" w:styleId="BalloonText">
    <w:name w:val="Balloon Text"/>
    <w:basedOn w:val="Normal"/>
    <w:link w:val="BalloonTextChar"/>
    <w:uiPriority w:val="99"/>
    <w:semiHidden/>
    <w:unhideWhenUsed/>
    <w:rsid w:val="004F28C4"/>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4F28C4"/>
    <w:rPr>
      <w:rFonts w:asciiTheme="majorHAnsi" w:eastAsiaTheme="majorEastAsia" w:hAnsiTheme="majorHAnsi" w:cstheme="majorBidi"/>
      <w:sz w:val="18"/>
      <w:szCs w:val="18"/>
    </w:rPr>
  </w:style>
  <w:style w:type="character" w:styleId="Strong">
    <w:name w:val="Strong"/>
    <w:basedOn w:val="DefaultParagraphFont"/>
    <w:uiPriority w:val="22"/>
    <w:qFormat/>
    <w:rsid w:val="00960AC3"/>
    <w:rPr>
      <w:b/>
      <w:bCs/>
    </w:rPr>
  </w:style>
  <w:style w:type="character" w:customStyle="1" w:styleId="apple-converted-space">
    <w:name w:val="apple-converted-space"/>
    <w:basedOn w:val="DefaultParagraphFont"/>
    <w:rsid w:val="000029A9"/>
  </w:style>
  <w:style w:type="character" w:styleId="Hyperlink">
    <w:name w:val="Hyperlink"/>
    <w:basedOn w:val="DefaultParagraphFont"/>
    <w:unhideWhenUsed/>
    <w:rsid w:val="000029A9"/>
    <w:rPr>
      <w:color w:val="0000FF"/>
      <w:u w:val="single"/>
    </w:rPr>
  </w:style>
  <w:style w:type="character" w:styleId="CommentReference">
    <w:name w:val="annotation reference"/>
    <w:basedOn w:val="DefaultParagraphFont"/>
    <w:uiPriority w:val="99"/>
    <w:semiHidden/>
    <w:unhideWhenUsed/>
    <w:rsid w:val="00935553"/>
    <w:rPr>
      <w:sz w:val="18"/>
      <w:szCs w:val="18"/>
    </w:rPr>
  </w:style>
  <w:style w:type="paragraph" w:styleId="CommentText">
    <w:name w:val="annotation text"/>
    <w:basedOn w:val="Normal"/>
    <w:link w:val="CommentTextChar"/>
    <w:uiPriority w:val="99"/>
    <w:semiHidden/>
    <w:unhideWhenUsed/>
    <w:rsid w:val="00935553"/>
    <w:pPr>
      <w:jc w:val="left"/>
    </w:pPr>
  </w:style>
  <w:style w:type="character" w:customStyle="1" w:styleId="CommentTextChar">
    <w:name w:val="Comment Text Char"/>
    <w:basedOn w:val="DefaultParagraphFont"/>
    <w:link w:val="CommentText"/>
    <w:uiPriority w:val="99"/>
    <w:semiHidden/>
    <w:rsid w:val="00935553"/>
  </w:style>
  <w:style w:type="paragraph" w:styleId="CommentSubject">
    <w:name w:val="annotation subject"/>
    <w:basedOn w:val="CommentText"/>
    <w:next w:val="CommentText"/>
    <w:link w:val="CommentSubjectChar"/>
    <w:uiPriority w:val="99"/>
    <w:semiHidden/>
    <w:unhideWhenUsed/>
    <w:rsid w:val="00935553"/>
    <w:rPr>
      <w:b/>
      <w:bCs/>
    </w:rPr>
  </w:style>
  <w:style w:type="character" w:customStyle="1" w:styleId="CommentSubjectChar">
    <w:name w:val="Comment Subject Char"/>
    <w:basedOn w:val="CommentTextChar"/>
    <w:link w:val="CommentSubject"/>
    <w:uiPriority w:val="99"/>
    <w:semiHidden/>
    <w:rsid w:val="00935553"/>
    <w:rPr>
      <w:b/>
      <w:bCs/>
    </w:rPr>
  </w:style>
  <w:style w:type="paragraph" w:customStyle="1" w:styleId="ExpressBodyFirstParagraph">
    <w:name w:val="Express Body First Paragraph"/>
    <w:basedOn w:val="Normal"/>
    <w:qFormat/>
    <w:rsid w:val="00A61D9C"/>
    <w:pPr>
      <w:widowControl/>
      <w:wordWrap/>
      <w:autoSpaceDE/>
      <w:autoSpaceDN/>
      <w:spacing w:before="120" w:after="0" w:line="240" w:lineRule="auto"/>
    </w:pPr>
    <w:rPr>
      <w:rFonts w:ascii="Times New Roman" w:hAnsi="Times New Roman"/>
      <w:color w:val="000000" w:themeColor="text1"/>
      <w:kern w:val="0"/>
      <w:lang w:eastAsia="en-US"/>
    </w:rPr>
  </w:style>
  <w:style w:type="paragraph" w:customStyle="1" w:styleId="ExpressBodySubsequentParagraph">
    <w:name w:val="Express Body Subsequent Paragraph"/>
    <w:basedOn w:val="ExpressBodyFirstParagraph"/>
    <w:qFormat/>
    <w:rsid w:val="001160BE"/>
    <w:pPr>
      <w:spacing w:before="0"/>
      <w:ind w:firstLine="288"/>
    </w:pPr>
  </w:style>
  <w:style w:type="paragraph" w:customStyle="1" w:styleId="ExpressEquation">
    <w:name w:val="Express Equation"/>
    <w:basedOn w:val="ExpressBodySubsequentParagraph"/>
    <w:next w:val="ExpressBodySubsequentParagraph"/>
    <w:qFormat/>
    <w:rsid w:val="001160BE"/>
    <w:pPr>
      <w:tabs>
        <w:tab w:val="center" w:pos="4320"/>
        <w:tab w:val="right" w:pos="7560"/>
      </w:tabs>
      <w:spacing w:before="120"/>
      <w:ind w:firstLine="0"/>
      <w:jc w:val="left"/>
    </w:pPr>
  </w:style>
  <w:style w:type="paragraph" w:styleId="FootnoteText">
    <w:name w:val="footnote text"/>
    <w:basedOn w:val="Normal"/>
    <w:link w:val="FootnoteTextChar"/>
    <w:uiPriority w:val="99"/>
    <w:semiHidden/>
    <w:unhideWhenUsed/>
    <w:rsid w:val="00853B15"/>
    <w:pPr>
      <w:snapToGrid w:val="0"/>
      <w:jc w:val="left"/>
    </w:pPr>
  </w:style>
  <w:style w:type="character" w:customStyle="1" w:styleId="FootnoteTextChar">
    <w:name w:val="Footnote Text Char"/>
    <w:basedOn w:val="DefaultParagraphFont"/>
    <w:link w:val="FootnoteText"/>
    <w:uiPriority w:val="99"/>
    <w:semiHidden/>
    <w:rsid w:val="00853B15"/>
  </w:style>
  <w:style w:type="character" w:styleId="FootnoteReference">
    <w:name w:val="footnote reference"/>
    <w:basedOn w:val="DefaultParagraphFont"/>
    <w:uiPriority w:val="99"/>
    <w:semiHidden/>
    <w:unhideWhenUsed/>
    <w:rsid w:val="00853B15"/>
    <w:rPr>
      <w:vertAlign w:val="superscript"/>
    </w:rPr>
  </w:style>
  <w:style w:type="paragraph" w:customStyle="1" w:styleId="12FigureCaptionLong">
    <w:name w:val="12. Figure Caption Long"/>
    <w:basedOn w:val="Normal"/>
    <w:next w:val="Normal"/>
    <w:qFormat/>
    <w:rsid w:val="00BB502A"/>
    <w:pPr>
      <w:widowControl/>
      <w:wordWrap/>
      <w:autoSpaceDE/>
      <w:autoSpaceDN/>
      <w:spacing w:before="120" w:after="120" w:line="240" w:lineRule="auto"/>
      <w:ind w:left="720" w:right="720"/>
    </w:pPr>
    <w:rPr>
      <w:rFonts w:ascii="Times New Roman" w:hAnsi="Times New Roman"/>
      <w:color w:val="000000" w:themeColor="text1"/>
      <w:kern w:val="0"/>
      <w:sz w:val="16"/>
      <w:lang w:eastAsia="en-US"/>
    </w:rPr>
  </w:style>
  <w:style w:type="paragraph" w:customStyle="1" w:styleId="11Figure">
    <w:name w:val="11. Figure"/>
    <w:basedOn w:val="Normal"/>
    <w:next w:val="12FigureCaptionLong"/>
    <w:qFormat/>
    <w:rsid w:val="00BB502A"/>
    <w:pPr>
      <w:widowControl/>
      <w:wordWrap/>
      <w:autoSpaceDE/>
      <w:autoSpaceDN/>
      <w:spacing w:before="120" w:after="0" w:line="240" w:lineRule="auto"/>
      <w:jc w:val="center"/>
    </w:pPr>
    <w:rPr>
      <w:rFonts w:ascii="Times New Roman" w:hAnsi="Times New Roman"/>
      <w:color w:val="000000" w:themeColor="text1"/>
      <w:kern w:val="0"/>
      <w:sz w:val="16"/>
      <w:lang w:eastAsia="en-US"/>
    </w:rPr>
  </w:style>
  <w:style w:type="table" w:styleId="TableGrid">
    <w:name w:val="Table Grid"/>
    <w:basedOn w:val="TableNormal"/>
    <w:uiPriority w:val="39"/>
    <w:rsid w:val="00EC335B"/>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phic">
    <w:name w:val="*graphic"/>
    <w:basedOn w:val="Normal"/>
    <w:qFormat/>
    <w:rsid w:val="00EC335B"/>
    <w:pPr>
      <w:widowControl/>
      <w:suppressAutoHyphens/>
      <w:wordWrap/>
      <w:autoSpaceDE/>
      <w:autoSpaceDN/>
      <w:spacing w:before="120" w:after="120" w:line="240" w:lineRule="auto"/>
      <w:jc w:val="center"/>
    </w:pPr>
    <w:rPr>
      <w:rFonts w:ascii="Times New Roman" w:eastAsia="Malgun Gothic" w:hAnsi="Times New Roman" w:cs="Times New Roman"/>
      <w:sz w:val="24"/>
      <w:szCs w:val="24"/>
      <w:lang w:eastAsia="en-US"/>
    </w:rPr>
  </w:style>
  <w:style w:type="paragraph" w:customStyle="1" w:styleId="10BodySubsequentParagraph">
    <w:name w:val="10. Body Subsequent Paragraph"/>
    <w:basedOn w:val="Normal"/>
    <w:qFormat/>
    <w:rsid w:val="00C632F2"/>
    <w:pPr>
      <w:widowControl/>
      <w:wordWrap/>
      <w:autoSpaceDE/>
      <w:autoSpaceDN/>
      <w:spacing w:after="0" w:line="240" w:lineRule="auto"/>
      <w:ind w:firstLine="288"/>
    </w:pPr>
    <w:rPr>
      <w:rFonts w:ascii="Times New Roman" w:hAnsi="Times New Roman"/>
      <w:color w:val="000000" w:themeColor="text1"/>
      <w:kern w:val="0"/>
      <w:lang w:eastAsia="en-US"/>
    </w:rPr>
  </w:style>
  <w:style w:type="paragraph" w:customStyle="1" w:styleId="14TableCaption">
    <w:name w:val="14. Table Caption"/>
    <w:basedOn w:val="Normal"/>
    <w:next w:val="15TableBody"/>
    <w:qFormat/>
    <w:rsid w:val="0050780E"/>
    <w:pPr>
      <w:widowControl/>
      <w:wordWrap/>
      <w:autoSpaceDE/>
      <w:autoSpaceDN/>
      <w:spacing w:before="240" w:line="240" w:lineRule="auto"/>
      <w:jc w:val="center"/>
    </w:pPr>
    <w:rPr>
      <w:rFonts w:ascii="Times New Roman" w:hAnsi="Times New Roman"/>
      <w:b/>
      <w:color w:val="000000" w:themeColor="text1"/>
      <w:kern w:val="0"/>
      <w:sz w:val="16"/>
      <w:lang w:eastAsia="en-US"/>
    </w:rPr>
  </w:style>
  <w:style w:type="paragraph" w:customStyle="1" w:styleId="15TableBody">
    <w:name w:val="15. Table Body"/>
    <w:basedOn w:val="Normal"/>
    <w:next w:val="10BodySubsequentParagraph"/>
    <w:qFormat/>
    <w:rsid w:val="0050780E"/>
    <w:pPr>
      <w:widowControl/>
      <w:wordWrap/>
      <w:autoSpaceDE/>
      <w:autoSpaceDN/>
      <w:spacing w:after="80" w:line="240" w:lineRule="auto"/>
    </w:pPr>
    <w:rPr>
      <w:rFonts w:ascii="Times New Roman" w:hAnsi="Times New Roman"/>
      <w:color w:val="000000" w:themeColor="text1"/>
      <w:kern w:val="0"/>
      <w:sz w:val="16"/>
      <w:lang w:eastAsia="en-US"/>
    </w:rPr>
  </w:style>
  <w:style w:type="table" w:customStyle="1" w:styleId="PlainTable21">
    <w:name w:val="Plain Table 21"/>
    <w:basedOn w:val="TableNormal"/>
    <w:uiPriority w:val="42"/>
    <w:rsid w:val="0050780E"/>
    <w:pPr>
      <w:spacing w:after="0" w:line="240" w:lineRule="auto"/>
      <w:jc w:val="left"/>
    </w:pPr>
    <w:rPr>
      <w:kern w:val="0"/>
      <w:sz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08SectionHeader2">
    <w:name w:val="08. Section Header 2"/>
    <w:basedOn w:val="Normal"/>
    <w:next w:val="Normal"/>
    <w:qFormat/>
    <w:rsid w:val="005F3041"/>
    <w:pPr>
      <w:widowControl/>
      <w:wordWrap/>
      <w:autoSpaceDE/>
      <w:autoSpaceDN/>
      <w:spacing w:before="120" w:after="0" w:line="240" w:lineRule="auto"/>
      <w:jc w:val="left"/>
    </w:pPr>
    <w:rPr>
      <w:rFonts w:ascii="Arial" w:hAnsi="Arial"/>
      <w:i/>
      <w:kern w:val="0"/>
      <w:lang w:eastAsia="en-US"/>
    </w:rPr>
  </w:style>
  <w:style w:type="paragraph" w:customStyle="1" w:styleId="in-text">
    <w:name w:val="in-text"/>
    <w:basedOn w:val="Normal"/>
    <w:link w:val="in-textChar"/>
    <w:qFormat/>
    <w:rsid w:val="00AD7F03"/>
    <w:pPr>
      <w:pBdr>
        <w:top w:val="nil"/>
        <w:left w:val="nil"/>
        <w:bottom w:val="nil"/>
        <w:right w:val="nil"/>
        <w:between w:val="nil"/>
      </w:pBdr>
      <w:wordWrap/>
      <w:autoSpaceDE/>
      <w:autoSpaceDN/>
      <w:spacing w:after="0" w:line="252" w:lineRule="auto"/>
      <w:ind w:firstLine="204"/>
    </w:pPr>
    <w:rPr>
      <w:rFonts w:ascii="Times New Roman" w:hAnsi="Times New Roman" w:cs="Times New Roman"/>
      <w:kern w:val="0"/>
      <w:szCs w:val="20"/>
      <w:lang w:eastAsia="en-US"/>
    </w:rPr>
  </w:style>
  <w:style w:type="character" w:customStyle="1" w:styleId="in-textChar">
    <w:name w:val="in-text Char"/>
    <w:basedOn w:val="DefaultParagraphFont"/>
    <w:link w:val="in-text"/>
    <w:rsid w:val="00AD7F03"/>
    <w:rPr>
      <w:rFonts w:ascii="Times New Roman" w:hAnsi="Times New Roman" w:cs="Times New Roman"/>
      <w:kern w:val="0"/>
      <w:szCs w:val="20"/>
      <w:lang w:eastAsia="en-US"/>
    </w:rPr>
  </w:style>
  <w:style w:type="paragraph" w:customStyle="1" w:styleId="MTDisplayEquation">
    <w:name w:val="MTDisplayEquation"/>
    <w:basedOn w:val="in-text"/>
    <w:next w:val="Normal"/>
    <w:link w:val="MTDisplayEquationChar"/>
    <w:rsid w:val="001C0777"/>
    <w:pPr>
      <w:tabs>
        <w:tab w:val="center" w:pos="2520"/>
        <w:tab w:val="right" w:pos="5040"/>
      </w:tabs>
    </w:pPr>
  </w:style>
  <w:style w:type="character" w:customStyle="1" w:styleId="MTDisplayEquationChar">
    <w:name w:val="MTDisplayEquation Char"/>
    <w:basedOn w:val="in-textChar"/>
    <w:link w:val="MTDisplayEquation"/>
    <w:rsid w:val="001C0777"/>
    <w:rPr>
      <w:rFonts w:ascii="Times New Roman" w:hAnsi="Times New Roman" w:cs="Times New Roman"/>
      <w:kern w:val="0"/>
      <w:szCs w:val="20"/>
      <w:lang w:eastAsia="en-US"/>
    </w:rPr>
  </w:style>
  <w:style w:type="character" w:customStyle="1" w:styleId="MTEquationSection">
    <w:name w:val="MTEquationSection"/>
    <w:basedOn w:val="DefaultParagraphFont"/>
    <w:rsid w:val="0093176F"/>
    <w:rPr>
      <w:rFonts w:ascii="Times New Roman" w:hAnsi="Times New Roman" w:cs="Times New Roman"/>
      <w:b/>
      <w:vanish/>
      <w:color w:val="FF0000"/>
      <w:sz w:val="24"/>
      <w:szCs w:val="24"/>
    </w:rPr>
  </w:style>
  <w:style w:type="paragraph" w:customStyle="1" w:styleId="text">
    <w:name w:val="*text"/>
    <w:link w:val="textChar"/>
    <w:qFormat/>
    <w:rsid w:val="002A1632"/>
    <w:pPr>
      <w:suppressAutoHyphens/>
      <w:kinsoku w:val="0"/>
      <w:autoSpaceDE w:val="0"/>
      <w:autoSpaceDN w:val="0"/>
      <w:spacing w:after="0" w:line="360" w:lineRule="auto"/>
    </w:pPr>
    <w:rPr>
      <w:rFonts w:ascii="Times New Roman" w:eastAsia="Malgun Gothic" w:hAnsi="Times New Roman" w:cs="Times New Roman"/>
      <w:sz w:val="24"/>
      <w:szCs w:val="24"/>
      <w:lang w:eastAsia="en-US"/>
    </w:rPr>
  </w:style>
  <w:style w:type="character" w:customStyle="1" w:styleId="textChar">
    <w:name w:val="*text Char"/>
    <w:basedOn w:val="DefaultParagraphFont"/>
    <w:link w:val="text"/>
    <w:rsid w:val="002A1632"/>
    <w:rPr>
      <w:rFonts w:ascii="Times New Roman" w:eastAsia="Malgun Gothic" w:hAnsi="Times New Roman" w:cs="Times New Roman"/>
      <w:sz w:val="24"/>
      <w:szCs w:val="24"/>
      <w:lang w:eastAsia="en-US"/>
    </w:rPr>
  </w:style>
  <w:style w:type="paragraph" w:customStyle="1" w:styleId="EndNoteBibliography">
    <w:name w:val="EndNote Bibliography"/>
    <w:basedOn w:val="Normal"/>
    <w:link w:val="EndNoteBibliographyChar"/>
    <w:rsid w:val="001D121B"/>
    <w:pPr>
      <w:widowControl/>
      <w:wordWrap/>
      <w:autoSpaceDE/>
      <w:autoSpaceDN/>
      <w:spacing w:after="0" w:line="240" w:lineRule="auto"/>
    </w:pPr>
    <w:rPr>
      <w:rFonts w:ascii="Malgun Gothic" w:eastAsia="Malgun Gothic" w:hAnsi="Malgun Gothic" w:cs="Times New Roman"/>
      <w:noProof/>
      <w:kern w:val="0"/>
      <w:szCs w:val="20"/>
      <w:lang w:eastAsia="en-US"/>
    </w:rPr>
  </w:style>
  <w:style w:type="character" w:customStyle="1" w:styleId="EndNoteBibliographyChar">
    <w:name w:val="EndNote Bibliography Char"/>
    <w:basedOn w:val="DefaultParagraphFont"/>
    <w:link w:val="EndNoteBibliography"/>
    <w:rsid w:val="001D121B"/>
    <w:rPr>
      <w:rFonts w:ascii="Malgun Gothic" w:eastAsia="Malgun Gothic" w:hAnsi="Malgun Gothic" w:cs="Times New Roman"/>
      <w:noProof/>
      <w:kern w:val="0"/>
      <w:szCs w:val="20"/>
      <w:lang w:eastAsia="en-US"/>
    </w:rPr>
  </w:style>
  <w:style w:type="character" w:styleId="FollowedHyperlink">
    <w:name w:val="FollowedHyperlink"/>
    <w:rsid w:val="00D456E0"/>
    <w:rPr>
      <w:color w:val="800080"/>
      <w:u w:val="single"/>
    </w:rPr>
  </w:style>
  <w:style w:type="paragraph" w:customStyle="1" w:styleId="text-indt">
    <w:name w:val="*text-indt"/>
    <w:basedOn w:val="text"/>
    <w:qFormat/>
    <w:rsid w:val="00317F7D"/>
    <w:pPr>
      <w:ind w:firstLine="284"/>
    </w:pPr>
    <w:rPr>
      <w:sz w:val="20"/>
    </w:rPr>
  </w:style>
  <w:style w:type="paragraph" w:customStyle="1" w:styleId="EndNoteBibliographyTitle">
    <w:name w:val="EndNote Bibliography Title"/>
    <w:basedOn w:val="Normal"/>
    <w:link w:val="EndNoteBibliographyTitleChar"/>
    <w:rsid w:val="00B34242"/>
    <w:pPr>
      <w:spacing w:after="0"/>
      <w:jc w:val="center"/>
    </w:pPr>
    <w:rPr>
      <w:rFonts w:ascii="Malgun Gothic" w:eastAsia="Malgun Gothic" w:hAnsi="Malgun Gothic"/>
      <w:noProof/>
    </w:rPr>
  </w:style>
  <w:style w:type="character" w:customStyle="1" w:styleId="EndNoteBibliographyTitleChar">
    <w:name w:val="EndNote Bibliography Title Char"/>
    <w:basedOn w:val="DefaultParagraphFont"/>
    <w:link w:val="EndNoteBibliographyTitle"/>
    <w:rsid w:val="00B34242"/>
    <w:rPr>
      <w:rFonts w:ascii="Malgun Gothic" w:eastAsia="Malgun Gothic" w:hAnsi="Malgun Gothic"/>
      <w:noProof/>
    </w:rPr>
  </w:style>
  <w:style w:type="character" w:styleId="LineNumber">
    <w:name w:val="line number"/>
    <w:basedOn w:val="DefaultParagraphFont"/>
    <w:uiPriority w:val="99"/>
    <w:semiHidden/>
    <w:unhideWhenUsed/>
    <w:rsid w:val="004A3994"/>
  </w:style>
  <w:style w:type="character" w:styleId="HTMLCode">
    <w:name w:val="HTML Code"/>
    <w:basedOn w:val="DefaultParagraphFont"/>
    <w:uiPriority w:val="99"/>
    <w:semiHidden/>
    <w:unhideWhenUsed/>
    <w:rsid w:val="009B7186"/>
    <w:rPr>
      <w:rFonts w:ascii="Courier New" w:eastAsia="Times New Roman" w:hAnsi="Courier New" w:cs="Courier New"/>
      <w:sz w:val="20"/>
      <w:szCs w:val="20"/>
    </w:rPr>
  </w:style>
  <w:style w:type="paragraph" w:styleId="BodyText">
    <w:name w:val="Body Text"/>
    <w:basedOn w:val="Normal"/>
    <w:link w:val="BodyTextChar"/>
    <w:qFormat/>
    <w:rsid w:val="00EA7483"/>
    <w:pPr>
      <w:widowControl/>
      <w:wordWrap/>
      <w:autoSpaceDE/>
      <w:autoSpaceDN/>
      <w:spacing w:before="180" w:after="180" w:line="240" w:lineRule="auto"/>
      <w:jc w:val="left"/>
    </w:pPr>
    <w:rPr>
      <w:kern w:val="0"/>
      <w:sz w:val="24"/>
      <w:szCs w:val="24"/>
      <w:lang w:eastAsia="en-US"/>
    </w:rPr>
  </w:style>
  <w:style w:type="character" w:customStyle="1" w:styleId="BodyTextChar">
    <w:name w:val="Body Text Char"/>
    <w:basedOn w:val="DefaultParagraphFont"/>
    <w:link w:val="BodyText"/>
    <w:rsid w:val="00EA7483"/>
    <w:rPr>
      <w:kern w:val="0"/>
      <w:sz w:val="24"/>
      <w:szCs w:val="24"/>
      <w:lang w:eastAsia="en-US"/>
    </w:rPr>
  </w:style>
  <w:style w:type="paragraph" w:customStyle="1" w:styleId="FirstParagraph">
    <w:name w:val="First Paragraph"/>
    <w:basedOn w:val="BodyText"/>
    <w:next w:val="BodyText"/>
    <w:qFormat/>
    <w:rsid w:val="00EA7483"/>
  </w:style>
  <w:style w:type="paragraph" w:customStyle="1" w:styleId="Compact">
    <w:name w:val="Compact"/>
    <w:basedOn w:val="BodyText"/>
    <w:qFormat/>
    <w:rsid w:val="00EA7483"/>
    <w:pPr>
      <w:spacing w:before="36" w:after="36"/>
    </w:pPr>
  </w:style>
  <w:style w:type="table" w:styleId="PlainTable1">
    <w:name w:val="Plain Table 1"/>
    <w:basedOn w:val="TableNormal"/>
    <w:rsid w:val="00EA7483"/>
    <w:pPr>
      <w:spacing w:after="0" w:line="240" w:lineRule="auto"/>
      <w:jc w:val="left"/>
    </w:pPr>
    <w:rPr>
      <w:kern w:val="0"/>
      <w:sz w:val="24"/>
      <w:szCs w:val="24"/>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19204">
      <w:bodyDiv w:val="1"/>
      <w:marLeft w:val="0"/>
      <w:marRight w:val="0"/>
      <w:marTop w:val="0"/>
      <w:marBottom w:val="0"/>
      <w:divBdr>
        <w:top w:val="none" w:sz="0" w:space="0" w:color="auto"/>
        <w:left w:val="none" w:sz="0" w:space="0" w:color="auto"/>
        <w:bottom w:val="none" w:sz="0" w:space="0" w:color="auto"/>
        <w:right w:val="none" w:sz="0" w:space="0" w:color="auto"/>
      </w:divBdr>
    </w:div>
    <w:div w:id="79525365">
      <w:bodyDiv w:val="1"/>
      <w:marLeft w:val="0"/>
      <w:marRight w:val="0"/>
      <w:marTop w:val="0"/>
      <w:marBottom w:val="0"/>
      <w:divBdr>
        <w:top w:val="none" w:sz="0" w:space="0" w:color="auto"/>
        <w:left w:val="none" w:sz="0" w:space="0" w:color="auto"/>
        <w:bottom w:val="none" w:sz="0" w:space="0" w:color="auto"/>
        <w:right w:val="none" w:sz="0" w:space="0" w:color="auto"/>
      </w:divBdr>
    </w:div>
    <w:div w:id="129444817">
      <w:bodyDiv w:val="1"/>
      <w:marLeft w:val="0"/>
      <w:marRight w:val="0"/>
      <w:marTop w:val="0"/>
      <w:marBottom w:val="0"/>
      <w:divBdr>
        <w:top w:val="none" w:sz="0" w:space="0" w:color="auto"/>
        <w:left w:val="none" w:sz="0" w:space="0" w:color="auto"/>
        <w:bottom w:val="none" w:sz="0" w:space="0" w:color="auto"/>
        <w:right w:val="none" w:sz="0" w:space="0" w:color="auto"/>
      </w:divBdr>
    </w:div>
    <w:div w:id="227109800">
      <w:bodyDiv w:val="1"/>
      <w:marLeft w:val="0"/>
      <w:marRight w:val="0"/>
      <w:marTop w:val="0"/>
      <w:marBottom w:val="0"/>
      <w:divBdr>
        <w:top w:val="none" w:sz="0" w:space="0" w:color="auto"/>
        <w:left w:val="none" w:sz="0" w:space="0" w:color="auto"/>
        <w:bottom w:val="none" w:sz="0" w:space="0" w:color="auto"/>
        <w:right w:val="none" w:sz="0" w:space="0" w:color="auto"/>
      </w:divBdr>
    </w:div>
    <w:div w:id="316037344">
      <w:bodyDiv w:val="1"/>
      <w:marLeft w:val="0"/>
      <w:marRight w:val="0"/>
      <w:marTop w:val="0"/>
      <w:marBottom w:val="0"/>
      <w:divBdr>
        <w:top w:val="none" w:sz="0" w:space="0" w:color="auto"/>
        <w:left w:val="none" w:sz="0" w:space="0" w:color="auto"/>
        <w:bottom w:val="none" w:sz="0" w:space="0" w:color="auto"/>
        <w:right w:val="none" w:sz="0" w:space="0" w:color="auto"/>
      </w:divBdr>
    </w:div>
    <w:div w:id="321857987">
      <w:bodyDiv w:val="1"/>
      <w:marLeft w:val="0"/>
      <w:marRight w:val="0"/>
      <w:marTop w:val="0"/>
      <w:marBottom w:val="0"/>
      <w:divBdr>
        <w:top w:val="none" w:sz="0" w:space="0" w:color="auto"/>
        <w:left w:val="none" w:sz="0" w:space="0" w:color="auto"/>
        <w:bottom w:val="none" w:sz="0" w:space="0" w:color="auto"/>
        <w:right w:val="none" w:sz="0" w:space="0" w:color="auto"/>
      </w:divBdr>
    </w:div>
    <w:div w:id="323046128">
      <w:bodyDiv w:val="1"/>
      <w:marLeft w:val="0"/>
      <w:marRight w:val="0"/>
      <w:marTop w:val="0"/>
      <w:marBottom w:val="0"/>
      <w:divBdr>
        <w:top w:val="none" w:sz="0" w:space="0" w:color="auto"/>
        <w:left w:val="none" w:sz="0" w:space="0" w:color="auto"/>
        <w:bottom w:val="none" w:sz="0" w:space="0" w:color="auto"/>
        <w:right w:val="none" w:sz="0" w:space="0" w:color="auto"/>
      </w:divBdr>
    </w:div>
    <w:div w:id="326204627">
      <w:bodyDiv w:val="1"/>
      <w:marLeft w:val="0"/>
      <w:marRight w:val="0"/>
      <w:marTop w:val="0"/>
      <w:marBottom w:val="0"/>
      <w:divBdr>
        <w:top w:val="none" w:sz="0" w:space="0" w:color="auto"/>
        <w:left w:val="none" w:sz="0" w:space="0" w:color="auto"/>
        <w:bottom w:val="none" w:sz="0" w:space="0" w:color="auto"/>
        <w:right w:val="none" w:sz="0" w:space="0" w:color="auto"/>
      </w:divBdr>
    </w:div>
    <w:div w:id="327221572">
      <w:bodyDiv w:val="1"/>
      <w:marLeft w:val="0"/>
      <w:marRight w:val="0"/>
      <w:marTop w:val="0"/>
      <w:marBottom w:val="0"/>
      <w:divBdr>
        <w:top w:val="none" w:sz="0" w:space="0" w:color="auto"/>
        <w:left w:val="none" w:sz="0" w:space="0" w:color="auto"/>
        <w:bottom w:val="none" w:sz="0" w:space="0" w:color="auto"/>
        <w:right w:val="none" w:sz="0" w:space="0" w:color="auto"/>
      </w:divBdr>
    </w:div>
    <w:div w:id="332756885">
      <w:bodyDiv w:val="1"/>
      <w:marLeft w:val="0"/>
      <w:marRight w:val="0"/>
      <w:marTop w:val="0"/>
      <w:marBottom w:val="0"/>
      <w:divBdr>
        <w:top w:val="none" w:sz="0" w:space="0" w:color="auto"/>
        <w:left w:val="none" w:sz="0" w:space="0" w:color="auto"/>
        <w:bottom w:val="none" w:sz="0" w:space="0" w:color="auto"/>
        <w:right w:val="none" w:sz="0" w:space="0" w:color="auto"/>
      </w:divBdr>
    </w:div>
    <w:div w:id="340856023">
      <w:bodyDiv w:val="1"/>
      <w:marLeft w:val="0"/>
      <w:marRight w:val="0"/>
      <w:marTop w:val="0"/>
      <w:marBottom w:val="0"/>
      <w:divBdr>
        <w:top w:val="none" w:sz="0" w:space="0" w:color="auto"/>
        <w:left w:val="none" w:sz="0" w:space="0" w:color="auto"/>
        <w:bottom w:val="none" w:sz="0" w:space="0" w:color="auto"/>
        <w:right w:val="none" w:sz="0" w:space="0" w:color="auto"/>
      </w:divBdr>
    </w:div>
    <w:div w:id="349457511">
      <w:bodyDiv w:val="1"/>
      <w:marLeft w:val="0"/>
      <w:marRight w:val="0"/>
      <w:marTop w:val="0"/>
      <w:marBottom w:val="0"/>
      <w:divBdr>
        <w:top w:val="none" w:sz="0" w:space="0" w:color="auto"/>
        <w:left w:val="none" w:sz="0" w:space="0" w:color="auto"/>
        <w:bottom w:val="none" w:sz="0" w:space="0" w:color="auto"/>
        <w:right w:val="none" w:sz="0" w:space="0" w:color="auto"/>
      </w:divBdr>
    </w:div>
    <w:div w:id="352921999">
      <w:bodyDiv w:val="1"/>
      <w:marLeft w:val="0"/>
      <w:marRight w:val="0"/>
      <w:marTop w:val="0"/>
      <w:marBottom w:val="0"/>
      <w:divBdr>
        <w:top w:val="none" w:sz="0" w:space="0" w:color="auto"/>
        <w:left w:val="none" w:sz="0" w:space="0" w:color="auto"/>
        <w:bottom w:val="none" w:sz="0" w:space="0" w:color="auto"/>
        <w:right w:val="none" w:sz="0" w:space="0" w:color="auto"/>
      </w:divBdr>
    </w:div>
    <w:div w:id="390423271">
      <w:bodyDiv w:val="1"/>
      <w:marLeft w:val="0"/>
      <w:marRight w:val="0"/>
      <w:marTop w:val="0"/>
      <w:marBottom w:val="0"/>
      <w:divBdr>
        <w:top w:val="none" w:sz="0" w:space="0" w:color="auto"/>
        <w:left w:val="none" w:sz="0" w:space="0" w:color="auto"/>
        <w:bottom w:val="none" w:sz="0" w:space="0" w:color="auto"/>
        <w:right w:val="none" w:sz="0" w:space="0" w:color="auto"/>
      </w:divBdr>
    </w:div>
    <w:div w:id="420564685">
      <w:bodyDiv w:val="1"/>
      <w:marLeft w:val="0"/>
      <w:marRight w:val="0"/>
      <w:marTop w:val="0"/>
      <w:marBottom w:val="0"/>
      <w:divBdr>
        <w:top w:val="none" w:sz="0" w:space="0" w:color="auto"/>
        <w:left w:val="none" w:sz="0" w:space="0" w:color="auto"/>
        <w:bottom w:val="none" w:sz="0" w:space="0" w:color="auto"/>
        <w:right w:val="none" w:sz="0" w:space="0" w:color="auto"/>
      </w:divBdr>
    </w:div>
    <w:div w:id="424613318">
      <w:bodyDiv w:val="1"/>
      <w:marLeft w:val="0"/>
      <w:marRight w:val="0"/>
      <w:marTop w:val="0"/>
      <w:marBottom w:val="0"/>
      <w:divBdr>
        <w:top w:val="none" w:sz="0" w:space="0" w:color="auto"/>
        <w:left w:val="none" w:sz="0" w:space="0" w:color="auto"/>
        <w:bottom w:val="none" w:sz="0" w:space="0" w:color="auto"/>
        <w:right w:val="none" w:sz="0" w:space="0" w:color="auto"/>
      </w:divBdr>
    </w:div>
    <w:div w:id="428278042">
      <w:bodyDiv w:val="1"/>
      <w:marLeft w:val="0"/>
      <w:marRight w:val="0"/>
      <w:marTop w:val="0"/>
      <w:marBottom w:val="0"/>
      <w:divBdr>
        <w:top w:val="none" w:sz="0" w:space="0" w:color="auto"/>
        <w:left w:val="none" w:sz="0" w:space="0" w:color="auto"/>
        <w:bottom w:val="none" w:sz="0" w:space="0" w:color="auto"/>
        <w:right w:val="none" w:sz="0" w:space="0" w:color="auto"/>
      </w:divBdr>
    </w:div>
    <w:div w:id="435443984">
      <w:bodyDiv w:val="1"/>
      <w:marLeft w:val="0"/>
      <w:marRight w:val="0"/>
      <w:marTop w:val="0"/>
      <w:marBottom w:val="0"/>
      <w:divBdr>
        <w:top w:val="none" w:sz="0" w:space="0" w:color="auto"/>
        <w:left w:val="none" w:sz="0" w:space="0" w:color="auto"/>
        <w:bottom w:val="none" w:sz="0" w:space="0" w:color="auto"/>
        <w:right w:val="none" w:sz="0" w:space="0" w:color="auto"/>
      </w:divBdr>
    </w:div>
    <w:div w:id="457769543">
      <w:bodyDiv w:val="1"/>
      <w:marLeft w:val="0"/>
      <w:marRight w:val="0"/>
      <w:marTop w:val="0"/>
      <w:marBottom w:val="0"/>
      <w:divBdr>
        <w:top w:val="none" w:sz="0" w:space="0" w:color="auto"/>
        <w:left w:val="none" w:sz="0" w:space="0" w:color="auto"/>
        <w:bottom w:val="none" w:sz="0" w:space="0" w:color="auto"/>
        <w:right w:val="none" w:sz="0" w:space="0" w:color="auto"/>
      </w:divBdr>
    </w:div>
    <w:div w:id="464735172">
      <w:bodyDiv w:val="1"/>
      <w:marLeft w:val="0"/>
      <w:marRight w:val="0"/>
      <w:marTop w:val="0"/>
      <w:marBottom w:val="0"/>
      <w:divBdr>
        <w:top w:val="none" w:sz="0" w:space="0" w:color="auto"/>
        <w:left w:val="none" w:sz="0" w:space="0" w:color="auto"/>
        <w:bottom w:val="none" w:sz="0" w:space="0" w:color="auto"/>
        <w:right w:val="none" w:sz="0" w:space="0" w:color="auto"/>
      </w:divBdr>
    </w:div>
    <w:div w:id="478764065">
      <w:bodyDiv w:val="1"/>
      <w:marLeft w:val="0"/>
      <w:marRight w:val="0"/>
      <w:marTop w:val="0"/>
      <w:marBottom w:val="0"/>
      <w:divBdr>
        <w:top w:val="none" w:sz="0" w:space="0" w:color="auto"/>
        <w:left w:val="none" w:sz="0" w:space="0" w:color="auto"/>
        <w:bottom w:val="none" w:sz="0" w:space="0" w:color="auto"/>
        <w:right w:val="none" w:sz="0" w:space="0" w:color="auto"/>
      </w:divBdr>
    </w:div>
    <w:div w:id="482821916">
      <w:bodyDiv w:val="1"/>
      <w:marLeft w:val="0"/>
      <w:marRight w:val="0"/>
      <w:marTop w:val="0"/>
      <w:marBottom w:val="0"/>
      <w:divBdr>
        <w:top w:val="none" w:sz="0" w:space="0" w:color="auto"/>
        <w:left w:val="none" w:sz="0" w:space="0" w:color="auto"/>
        <w:bottom w:val="none" w:sz="0" w:space="0" w:color="auto"/>
        <w:right w:val="none" w:sz="0" w:space="0" w:color="auto"/>
      </w:divBdr>
    </w:div>
    <w:div w:id="483203922">
      <w:bodyDiv w:val="1"/>
      <w:marLeft w:val="0"/>
      <w:marRight w:val="0"/>
      <w:marTop w:val="0"/>
      <w:marBottom w:val="0"/>
      <w:divBdr>
        <w:top w:val="none" w:sz="0" w:space="0" w:color="auto"/>
        <w:left w:val="none" w:sz="0" w:space="0" w:color="auto"/>
        <w:bottom w:val="none" w:sz="0" w:space="0" w:color="auto"/>
        <w:right w:val="none" w:sz="0" w:space="0" w:color="auto"/>
      </w:divBdr>
    </w:div>
    <w:div w:id="496271261">
      <w:bodyDiv w:val="1"/>
      <w:marLeft w:val="0"/>
      <w:marRight w:val="0"/>
      <w:marTop w:val="0"/>
      <w:marBottom w:val="0"/>
      <w:divBdr>
        <w:top w:val="none" w:sz="0" w:space="0" w:color="auto"/>
        <w:left w:val="none" w:sz="0" w:space="0" w:color="auto"/>
        <w:bottom w:val="none" w:sz="0" w:space="0" w:color="auto"/>
        <w:right w:val="none" w:sz="0" w:space="0" w:color="auto"/>
      </w:divBdr>
    </w:div>
    <w:div w:id="516238794">
      <w:bodyDiv w:val="1"/>
      <w:marLeft w:val="0"/>
      <w:marRight w:val="0"/>
      <w:marTop w:val="0"/>
      <w:marBottom w:val="0"/>
      <w:divBdr>
        <w:top w:val="none" w:sz="0" w:space="0" w:color="auto"/>
        <w:left w:val="none" w:sz="0" w:space="0" w:color="auto"/>
        <w:bottom w:val="none" w:sz="0" w:space="0" w:color="auto"/>
        <w:right w:val="none" w:sz="0" w:space="0" w:color="auto"/>
      </w:divBdr>
    </w:div>
    <w:div w:id="531773584">
      <w:bodyDiv w:val="1"/>
      <w:marLeft w:val="0"/>
      <w:marRight w:val="0"/>
      <w:marTop w:val="0"/>
      <w:marBottom w:val="0"/>
      <w:divBdr>
        <w:top w:val="none" w:sz="0" w:space="0" w:color="auto"/>
        <w:left w:val="none" w:sz="0" w:space="0" w:color="auto"/>
        <w:bottom w:val="none" w:sz="0" w:space="0" w:color="auto"/>
        <w:right w:val="none" w:sz="0" w:space="0" w:color="auto"/>
      </w:divBdr>
    </w:div>
    <w:div w:id="599022140">
      <w:bodyDiv w:val="1"/>
      <w:marLeft w:val="0"/>
      <w:marRight w:val="0"/>
      <w:marTop w:val="0"/>
      <w:marBottom w:val="0"/>
      <w:divBdr>
        <w:top w:val="none" w:sz="0" w:space="0" w:color="auto"/>
        <w:left w:val="none" w:sz="0" w:space="0" w:color="auto"/>
        <w:bottom w:val="none" w:sz="0" w:space="0" w:color="auto"/>
        <w:right w:val="none" w:sz="0" w:space="0" w:color="auto"/>
      </w:divBdr>
    </w:div>
    <w:div w:id="695426152">
      <w:bodyDiv w:val="1"/>
      <w:marLeft w:val="0"/>
      <w:marRight w:val="0"/>
      <w:marTop w:val="0"/>
      <w:marBottom w:val="0"/>
      <w:divBdr>
        <w:top w:val="none" w:sz="0" w:space="0" w:color="auto"/>
        <w:left w:val="none" w:sz="0" w:space="0" w:color="auto"/>
        <w:bottom w:val="none" w:sz="0" w:space="0" w:color="auto"/>
        <w:right w:val="none" w:sz="0" w:space="0" w:color="auto"/>
      </w:divBdr>
    </w:div>
    <w:div w:id="712731474">
      <w:bodyDiv w:val="1"/>
      <w:marLeft w:val="0"/>
      <w:marRight w:val="0"/>
      <w:marTop w:val="0"/>
      <w:marBottom w:val="0"/>
      <w:divBdr>
        <w:top w:val="none" w:sz="0" w:space="0" w:color="auto"/>
        <w:left w:val="none" w:sz="0" w:space="0" w:color="auto"/>
        <w:bottom w:val="none" w:sz="0" w:space="0" w:color="auto"/>
        <w:right w:val="none" w:sz="0" w:space="0" w:color="auto"/>
      </w:divBdr>
    </w:div>
    <w:div w:id="718044569">
      <w:bodyDiv w:val="1"/>
      <w:marLeft w:val="0"/>
      <w:marRight w:val="0"/>
      <w:marTop w:val="0"/>
      <w:marBottom w:val="0"/>
      <w:divBdr>
        <w:top w:val="none" w:sz="0" w:space="0" w:color="auto"/>
        <w:left w:val="none" w:sz="0" w:space="0" w:color="auto"/>
        <w:bottom w:val="none" w:sz="0" w:space="0" w:color="auto"/>
        <w:right w:val="none" w:sz="0" w:space="0" w:color="auto"/>
      </w:divBdr>
    </w:div>
    <w:div w:id="796878712">
      <w:bodyDiv w:val="1"/>
      <w:marLeft w:val="0"/>
      <w:marRight w:val="0"/>
      <w:marTop w:val="0"/>
      <w:marBottom w:val="0"/>
      <w:divBdr>
        <w:top w:val="none" w:sz="0" w:space="0" w:color="auto"/>
        <w:left w:val="none" w:sz="0" w:space="0" w:color="auto"/>
        <w:bottom w:val="none" w:sz="0" w:space="0" w:color="auto"/>
        <w:right w:val="none" w:sz="0" w:space="0" w:color="auto"/>
      </w:divBdr>
    </w:div>
    <w:div w:id="820385860">
      <w:bodyDiv w:val="1"/>
      <w:marLeft w:val="0"/>
      <w:marRight w:val="0"/>
      <w:marTop w:val="0"/>
      <w:marBottom w:val="0"/>
      <w:divBdr>
        <w:top w:val="none" w:sz="0" w:space="0" w:color="auto"/>
        <w:left w:val="none" w:sz="0" w:space="0" w:color="auto"/>
        <w:bottom w:val="none" w:sz="0" w:space="0" w:color="auto"/>
        <w:right w:val="none" w:sz="0" w:space="0" w:color="auto"/>
      </w:divBdr>
    </w:div>
    <w:div w:id="825898964">
      <w:bodyDiv w:val="1"/>
      <w:marLeft w:val="0"/>
      <w:marRight w:val="0"/>
      <w:marTop w:val="0"/>
      <w:marBottom w:val="0"/>
      <w:divBdr>
        <w:top w:val="none" w:sz="0" w:space="0" w:color="auto"/>
        <w:left w:val="none" w:sz="0" w:space="0" w:color="auto"/>
        <w:bottom w:val="none" w:sz="0" w:space="0" w:color="auto"/>
        <w:right w:val="none" w:sz="0" w:space="0" w:color="auto"/>
      </w:divBdr>
    </w:div>
    <w:div w:id="845099559">
      <w:bodyDiv w:val="1"/>
      <w:marLeft w:val="0"/>
      <w:marRight w:val="0"/>
      <w:marTop w:val="0"/>
      <w:marBottom w:val="0"/>
      <w:divBdr>
        <w:top w:val="none" w:sz="0" w:space="0" w:color="auto"/>
        <w:left w:val="none" w:sz="0" w:space="0" w:color="auto"/>
        <w:bottom w:val="none" w:sz="0" w:space="0" w:color="auto"/>
        <w:right w:val="none" w:sz="0" w:space="0" w:color="auto"/>
      </w:divBdr>
    </w:div>
    <w:div w:id="853885917">
      <w:bodyDiv w:val="1"/>
      <w:marLeft w:val="0"/>
      <w:marRight w:val="0"/>
      <w:marTop w:val="0"/>
      <w:marBottom w:val="0"/>
      <w:divBdr>
        <w:top w:val="none" w:sz="0" w:space="0" w:color="auto"/>
        <w:left w:val="none" w:sz="0" w:space="0" w:color="auto"/>
        <w:bottom w:val="none" w:sz="0" w:space="0" w:color="auto"/>
        <w:right w:val="none" w:sz="0" w:space="0" w:color="auto"/>
      </w:divBdr>
    </w:div>
    <w:div w:id="861089025">
      <w:bodyDiv w:val="1"/>
      <w:marLeft w:val="0"/>
      <w:marRight w:val="0"/>
      <w:marTop w:val="0"/>
      <w:marBottom w:val="0"/>
      <w:divBdr>
        <w:top w:val="none" w:sz="0" w:space="0" w:color="auto"/>
        <w:left w:val="none" w:sz="0" w:space="0" w:color="auto"/>
        <w:bottom w:val="none" w:sz="0" w:space="0" w:color="auto"/>
        <w:right w:val="none" w:sz="0" w:space="0" w:color="auto"/>
      </w:divBdr>
    </w:div>
    <w:div w:id="1042023383">
      <w:bodyDiv w:val="1"/>
      <w:marLeft w:val="0"/>
      <w:marRight w:val="0"/>
      <w:marTop w:val="0"/>
      <w:marBottom w:val="0"/>
      <w:divBdr>
        <w:top w:val="none" w:sz="0" w:space="0" w:color="auto"/>
        <w:left w:val="none" w:sz="0" w:space="0" w:color="auto"/>
        <w:bottom w:val="none" w:sz="0" w:space="0" w:color="auto"/>
        <w:right w:val="none" w:sz="0" w:space="0" w:color="auto"/>
      </w:divBdr>
    </w:div>
    <w:div w:id="1045371771">
      <w:bodyDiv w:val="1"/>
      <w:marLeft w:val="0"/>
      <w:marRight w:val="0"/>
      <w:marTop w:val="0"/>
      <w:marBottom w:val="0"/>
      <w:divBdr>
        <w:top w:val="none" w:sz="0" w:space="0" w:color="auto"/>
        <w:left w:val="none" w:sz="0" w:space="0" w:color="auto"/>
        <w:bottom w:val="none" w:sz="0" w:space="0" w:color="auto"/>
        <w:right w:val="none" w:sz="0" w:space="0" w:color="auto"/>
      </w:divBdr>
    </w:div>
    <w:div w:id="1105342391">
      <w:bodyDiv w:val="1"/>
      <w:marLeft w:val="0"/>
      <w:marRight w:val="0"/>
      <w:marTop w:val="0"/>
      <w:marBottom w:val="0"/>
      <w:divBdr>
        <w:top w:val="none" w:sz="0" w:space="0" w:color="auto"/>
        <w:left w:val="none" w:sz="0" w:space="0" w:color="auto"/>
        <w:bottom w:val="none" w:sz="0" w:space="0" w:color="auto"/>
        <w:right w:val="none" w:sz="0" w:space="0" w:color="auto"/>
      </w:divBdr>
    </w:div>
    <w:div w:id="1122193277">
      <w:bodyDiv w:val="1"/>
      <w:marLeft w:val="0"/>
      <w:marRight w:val="0"/>
      <w:marTop w:val="0"/>
      <w:marBottom w:val="0"/>
      <w:divBdr>
        <w:top w:val="none" w:sz="0" w:space="0" w:color="auto"/>
        <w:left w:val="none" w:sz="0" w:space="0" w:color="auto"/>
        <w:bottom w:val="none" w:sz="0" w:space="0" w:color="auto"/>
        <w:right w:val="none" w:sz="0" w:space="0" w:color="auto"/>
      </w:divBdr>
    </w:div>
    <w:div w:id="1169560332">
      <w:bodyDiv w:val="1"/>
      <w:marLeft w:val="0"/>
      <w:marRight w:val="0"/>
      <w:marTop w:val="0"/>
      <w:marBottom w:val="0"/>
      <w:divBdr>
        <w:top w:val="none" w:sz="0" w:space="0" w:color="auto"/>
        <w:left w:val="none" w:sz="0" w:space="0" w:color="auto"/>
        <w:bottom w:val="none" w:sz="0" w:space="0" w:color="auto"/>
        <w:right w:val="none" w:sz="0" w:space="0" w:color="auto"/>
      </w:divBdr>
    </w:div>
    <w:div w:id="1177188496">
      <w:bodyDiv w:val="1"/>
      <w:marLeft w:val="0"/>
      <w:marRight w:val="0"/>
      <w:marTop w:val="0"/>
      <w:marBottom w:val="0"/>
      <w:divBdr>
        <w:top w:val="none" w:sz="0" w:space="0" w:color="auto"/>
        <w:left w:val="none" w:sz="0" w:space="0" w:color="auto"/>
        <w:bottom w:val="none" w:sz="0" w:space="0" w:color="auto"/>
        <w:right w:val="none" w:sz="0" w:space="0" w:color="auto"/>
      </w:divBdr>
    </w:div>
    <w:div w:id="1255285997">
      <w:bodyDiv w:val="1"/>
      <w:marLeft w:val="0"/>
      <w:marRight w:val="0"/>
      <w:marTop w:val="0"/>
      <w:marBottom w:val="0"/>
      <w:divBdr>
        <w:top w:val="none" w:sz="0" w:space="0" w:color="auto"/>
        <w:left w:val="none" w:sz="0" w:space="0" w:color="auto"/>
        <w:bottom w:val="none" w:sz="0" w:space="0" w:color="auto"/>
        <w:right w:val="none" w:sz="0" w:space="0" w:color="auto"/>
      </w:divBdr>
    </w:div>
    <w:div w:id="1287541095">
      <w:bodyDiv w:val="1"/>
      <w:marLeft w:val="0"/>
      <w:marRight w:val="0"/>
      <w:marTop w:val="0"/>
      <w:marBottom w:val="0"/>
      <w:divBdr>
        <w:top w:val="none" w:sz="0" w:space="0" w:color="auto"/>
        <w:left w:val="none" w:sz="0" w:space="0" w:color="auto"/>
        <w:bottom w:val="none" w:sz="0" w:space="0" w:color="auto"/>
        <w:right w:val="none" w:sz="0" w:space="0" w:color="auto"/>
      </w:divBdr>
    </w:div>
    <w:div w:id="1303467221">
      <w:bodyDiv w:val="1"/>
      <w:marLeft w:val="0"/>
      <w:marRight w:val="0"/>
      <w:marTop w:val="0"/>
      <w:marBottom w:val="0"/>
      <w:divBdr>
        <w:top w:val="none" w:sz="0" w:space="0" w:color="auto"/>
        <w:left w:val="none" w:sz="0" w:space="0" w:color="auto"/>
        <w:bottom w:val="none" w:sz="0" w:space="0" w:color="auto"/>
        <w:right w:val="none" w:sz="0" w:space="0" w:color="auto"/>
      </w:divBdr>
    </w:div>
    <w:div w:id="1314062846">
      <w:bodyDiv w:val="1"/>
      <w:marLeft w:val="0"/>
      <w:marRight w:val="0"/>
      <w:marTop w:val="0"/>
      <w:marBottom w:val="0"/>
      <w:divBdr>
        <w:top w:val="none" w:sz="0" w:space="0" w:color="auto"/>
        <w:left w:val="none" w:sz="0" w:space="0" w:color="auto"/>
        <w:bottom w:val="none" w:sz="0" w:space="0" w:color="auto"/>
        <w:right w:val="none" w:sz="0" w:space="0" w:color="auto"/>
      </w:divBdr>
    </w:div>
    <w:div w:id="1330984623">
      <w:bodyDiv w:val="1"/>
      <w:marLeft w:val="0"/>
      <w:marRight w:val="0"/>
      <w:marTop w:val="0"/>
      <w:marBottom w:val="0"/>
      <w:divBdr>
        <w:top w:val="none" w:sz="0" w:space="0" w:color="auto"/>
        <w:left w:val="none" w:sz="0" w:space="0" w:color="auto"/>
        <w:bottom w:val="none" w:sz="0" w:space="0" w:color="auto"/>
        <w:right w:val="none" w:sz="0" w:space="0" w:color="auto"/>
      </w:divBdr>
    </w:div>
    <w:div w:id="1368095802">
      <w:bodyDiv w:val="1"/>
      <w:marLeft w:val="0"/>
      <w:marRight w:val="0"/>
      <w:marTop w:val="0"/>
      <w:marBottom w:val="0"/>
      <w:divBdr>
        <w:top w:val="none" w:sz="0" w:space="0" w:color="auto"/>
        <w:left w:val="none" w:sz="0" w:space="0" w:color="auto"/>
        <w:bottom w:val="none" w:sz="0" w:space="0" w:color="auto"/>
        <w:right w:val="none" w:sz="0" w:space="0" w:color="auto"/>
      </w:divBdr>
    </w:div>
    <w:div w:id="1418014922">
      <w:bodyDiv w:val="1"/>
      <w:marLeft w:val="0"/>
      <w:marRight w:val="0"/>
      <w:marTop w:val="0"/>
      <w:marBottom w:val="0"/>
      <w:divBdr>
        <w:top w:val="none" w:sz="0" w:space="0" w:color="auto"/>
        <w:left w:val="none" w:sz="0" w:space="0" w:color="auto"/>
        <w:bottom w:val="none" w:sz="0" w:space="0" w:color="auto"/>
        <w:right w:val="none" w:sz="0" w:space="0" w:color="auto"/>
      </w:divBdr>
    </w:div>
    <w:div w:id="1421755328">
      <w:bodyDiv w:val="1"/>
      <w:marLeft w:val="0"/>
      <w:marRight w:val="0"/>
      <w:marTop w:val="0"/>
      <w:marBottom w:val="0"/>
      <w:divBdr>
        <w:top w:val="none" w:sz="0" w:space="0" w:color="auto"/>
        <w:left w:val="none" w:sz="0" w:space="0" w:color="auto"/>
        <w:bottom w:val="none" w:sz="0" w:space="0" w:color="auto"/>
        <w:right w:val="none" w:sz="0" w:space="0" w:color="auto"/>
      </w:divBdr>
    </w:div>
    <w:div w:id="1458260229">
      <w:bodyDiv w:val="1"/>
      <w:marLeft w:val="0"/>
      <w:marRight w:val="0"/>
      <w:marTop w:val="0"/>
      <w:marBottom w:val="0"/>
      <w:divBdr>
        <w:top w:val="none" w:sz="0" w:space="0" w:color="auto"/>
        <w:left w:val="none" w:sz="0" w:space="0" w:color="auto"/>
        <w:bottom w:val="none" w:sz="0" w:space="0" w:color="auto"/>
        <w:right w:val="none" w:sz="0" w:space="0" w:color="auto"/>
      </w:divBdr>
    </w:div>
    <w:div w:id="1501386553">
      <w:bodyDiv w:val="1"/>
      <w:marLeft w:val="0"/>
      <w:marRight w:val="0"/>
      <w:marTop w:val="0"/>
      <w:marBottom w:val="0"/>
      <w:divBdr>
        <w:top w:val="none" w:sz="0" w:space="0" w:color="auto"/>
        <w:left w:val="none" w:sz="0" w:space="0" w:color="auto"/>
        <w:bottom w:val="none" w:sz="0" w:space="0" w:color="auto"/>
        <w:right w:val="none" w:sz="0" w:space="0" w:color="auto"/>
      </w:divBdr>
    </w:div>
    <w:div w:id="1518422371">
      <w:bodyDiv w:val="1"/>
      <w:marLeft w:val="0"/>
      <w:marRight w:val="0"/>
      <w:marTop w:val="0"/>
      <w:marBottom w:val="0"/>
      <w:divBdr>
        <w:top w:val="none" w:sz="0" w:space="0" w:color="auto"/>
        <w:left w:val="none" w:sz="0" w:space="0" w:color="auto"/>
        <w:bottom w:val="none" w:sz="0" w:space="0" w:color="auto"/>
        <w:right w:val="none" w:sz="0" w:space="0" w:color="auto"/>
      </w:divBdr>
    </w:div>
    <w:div w:id="1564633633">
      <w:bodyDiv w:val="1"/>
      <w:marLeft w:val="0"/>
      <w:marRight w:val="0"/>
      <w:marTop w:val="0"/>
      <w:marBottom w:val="0"/>
      <w:divBdr>
        <w:top w:val="none" w:sz="0" w:space="0" w:color="auto"/>
        <w:left w:val="none" w:sz="0" w:space="0" w:color="auto"/>
        <w:bottom w:val="none" w:sz="0" w:space="0" w:color="auto"/>
        <w:right w:val="none" w:sz="0" w:space="0" w:color="auto"/>
      </w:divBdr>
    </w:div>
    <w:div w:id="1597787058">
      <w:bodyDiv w:val="1"/>
      <w:marLeft w:val="0"/>
      <w:marRight w:val="0"/>
      <w:marTop w:val="0"/>
      <w:marBottom w:val="0"/>
      <w:divBdr>
        <w:top w:val="none" w:sz="0" w:space="0" w:color="auto"/>
        <w:left w:val="none" w:sz="0" w:space="0" w:color="auto"/>
        <w:bottom w:val="none" w:sz="0" w:space="0" w:color="auto"/>
        <w:right w:val="none" w:sz="0" w:space="0" w:color="auto"/>
      </w:divBdr>
    </w:div>
    <w:div w:id="1643732108">
      <w:bodyDiv w:val="1"/>
      <w:marLeft w:val="0"/>
      <w:marRight w:val="0"/>
      <w:marTop w:val="0"/>
      <w:marBottom w:val="0"/>
      <w:divBdr>
        <w:top w:val="none" w:sz="0" w:space="0" w:color="auto"/>
        <w:left w:val="none" w:sz="0" w:space="0" w:color="auto"/>
        <w:bottom w:val="none" w:sz="0" w:space="0" w:color="auto"/>
        <w:right w:val="none" w:sz="0" w:space="0" w:color="auto"/>
      </w:divBdr>
    </w:div>
    <w:div w:id="1693922875">
      <w:bodyDiv w:val="1"/>
      <w:marLeft w:val="0"/>
      <w:marRight w:val="0"/>
      <w:marTop w:val="0"/>
      <w:marBottom w:val="0"/>
      <w:divBdr>
        <w:top w:val="none" w:sz="0" w:space="0" w:color="auto"/>
        <w:left w:val="none" w:sz="0" w:space="0" w:color="auto"/>
        <w:bottom w:val="none" w:sz="0" w:space="0" w:color="auto"/>
        <w:right w:val="none" w:sz="0" w:space="0" w:color="auto"/>
      </w:divBdr>
    </w:div>
    <w:div w:id="1786387909">
      <w:bodyDiv w:val="1"/>
      <w:marLeft w:val="0"/>
      <w:marRight w:val="0"/>
      <w:marTop w:val="0"/>
      <w:marBottom w:val="0"/>
      <w:divBdr>
        <w:top w:val="none" w:sz="0" w:space="0" w:color="auto"/>
        <w:left w:val="none" w:sz="0" w:space="0" w:color="auto"/>
        <w:bottom w:val="none" w:sz="0" w:space="0" w:color="auto"/>
        <w:right w:val="none" w:sz="0" w:space="0" w:color="auto"/>
      </w:divBdr>
    </w:div>
    <w:div w:id="1802074449">
      <w:bodyDiv w:val="1"/>
      <w:marLeft w:val="0"/>
      <w:marRight w:val="0"/>
      <w:marTop w:val="0"/>
      <w:marBottom w:val="0"/>
      <w:divBdr>
        <w:top w:val="none" w:sz="0" w:space="0" w:color="auto"/>
        <w:left w:val="none" w:sz="0" w:space="0" w:color="auto"/>
        <w:bottom w:val="none" w:sz="0" w:space="0" w:color="auto"/>
        <w:right w:val="none" w:sz="0" w:space="0" w:color="auto"/>
      </w:divBdr>
    </w:div>
    <w:div w:id="1861354453">
      <w:bodyDiv w:val="1"/>
      <w:marLeft w:val="0"/>
      <w:marRight w:val="0"/>
      <w:marTop w:val="0"/>
      <w:marBottom w:val="0"/>
      <w:divBdr>
        <w:top w:val="none" w:sz="0" w:space="0" w:color="auto"/>
        <w:left w:val="none" w:sz="0" w:space="0" w:color="auto"/>
        <w:bottom w:val="none" w:sz="0" w:space="0" w:color="auto"/>
        <w:right w:val="none" w:sz="0" w:space="0" w:color="auto"/>
      </w:divBdr>
    </w:div>
    <w:div w:id="1887837030">
      <w:bodyDiv w:val="1"/>
      <w:marLeft w:val="0"/>
      <w:marRight w:val="0"/>
      <w:marTop w:val="0"/>
      <w:marBottom w:val="0"/>
      <w:divBdr>
        <w:top w:val="none" w:sz="0" w:space="0" w:color="auto"/>
        <w:left w:val="none" w:sz="0" w:space="0" w:color="auto"/>
        <w:bottom w:val="none" w:sz="0" w:space="0" w:color="auto"/>
        <w:right w:val="none" w:sz="0" w:space="0" w:color="auto"/>
      </w:divBdr>
    </w:div>
    <w:div w:id="1946228526">
      <w:bodyDiv w:val="1"/>
      <w:marLeft w:val="0"/>
      <w:marRight w:val="0"/>
      <w:marTop w:val="0"/>
      <w:marBottom w:val="0"/>
      <w:divBdr>
        <w:top w:val="none" w:sz="0" w:space="0" w:color="auto"/>
        <w:left w:val="none" w:sz="0" w:space="0" w:color="auto"/>
        <w:bottom w:val="none" w:sz="0" w:space="0" w:color="auto"/>
        <w:right w:val="none" w:sz="0" w:space="0" w:color="auto"/>
      </w:divBdr>
    </w:div>
    <w:div w:id="1978295700">
      <w:bodyDiv w:val="1"/>
      <w:marLeft w:val="0"/>
      <w:marRight w:val="0"/>
      <w:marTop w:val="0"/>
      <w:marBottom w:val="0"/>
      <w:divBdr>
        <w:top w:val="none" w:sz="0" w:space="0" w:color="auto"/>
        <w:left w:val="none" w:sz="0" w:space="0" w:color="auto"/>
        <w:bottom w:val="none" w:sz="0" w:space="0" w:color="auto"/>
        <w:right w:val="none" w:sz="0" w:space="0" w:color="auto"/>
      </w:divBdr>
    </w:div>
    <w:div w:id="1996180960">
      <w:bodyDiv w:val="1"/>
      <w:marLeft w:val="0"/>
      <w:marRight w:val="0"/>
      <w:marTop w:val="0"/>
      <w:marBottom w:val="0"/>
      <w:divBdr>
        <w:top w:val="none" w:sz="0" w:space="0" w:color="auto"/>
        <w:left w:val="none" w:sz="0" w:space="0" w:color="auto"/>
        <w:bottom w:val="none" w:sz="0" w:space="0" w:color="auto"/>
        <w:right w:val="none" w:sz="0" w:space="0" w:color="auto"/>
      </w:divBdr>
    </w:div>
    <w:div w:id="2078093539">
      <w:bodyDiv w:val="1"/>
      <w:marLeft w:val="0"/>
      <w:marRight w:val="0"/>
      <w:marTop w:val="0"/>
      <w:marBottom w:val="0"/>
      <w:divBdr>
        <w:top w:val="none" w:sz="0" w:space="0" w:color="auto"/>
        <w:left w:val="none" w:sz="0" w:space="0" w:color="auto"/>
        <w:bottom w:val="none" w:sz="0" w:space="0" w:color="auto"/>
        <w:right w:val="none" w:sz="0" w:space="0" w:color="auto"/>
      </w:divBdr>
    </w:div>
    <w:div w:id="2141073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sv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sv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92088-8CAB-449A-8EA7-0ECCA3BD6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5</Pages>
  <Words>1845</Words>
  <Characters>10522</Characters>
  <Application>Microsoft Office Word</Application>
  <DocSecurity>0</DocSecurity>
  <Lines>87</Lines>
  <Paragraphs>24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김유현</dc:creator>
  <cp:keywords/>
  <dc:description/>
  <cp:lastModifiedBy>Usama Ikram</cp:lastModifiedBy>
  <cp:revision>32</cp:revision>
  <cp:lastPrinted>2025-10-12T17:30:00Z</cp:lastPrinted>
  <dcterms:created xsi:type="dcterms:W3CDTF">2026-10-20T02:50:00Z</dcterms:created>
  <dcterms:modified xsi:type="dcterms:W3CDTF">2026-10-29T04:14:00Z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