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spacing w:before="0" w:after="60" w:line="360" w:lineRule="auto"/>
        <w:jc w:val="center"/>
        <w:ind w:firstLine="0"/>
      </w:pPr>
      <w:r>
        <w:rPr>
          <w:rFonts w:ascii="Times New Roman" w:hAnsi="Times New Roman"/>
          <w:b/>
          <w:color w:val="E14A94"/>
          <w:sz w:val="28"/>
          <w:szCs w:val="28"/>
        </w:rPr>
        <w:t xml:space="preserve">INSTITUTO DE EDUCACIÓN SUPERIOR PÚBLICO</w:t>
      </w:r>
    </w:p>
    <w:p>
      <w:pPr>
        <w:spacing w:before="0" w:after="200" w:line="360" w:lineRule="auto"/>
        <w:jc w:val="center"/>
        <w:ind w:firstLine="0"/>
      </w:pPr>
      <w:r>
        <w:rPr>
          <w:rFonts w:ascii="Times New Roman" w:hAnsi="Times New Roman"/>
          <w:b/>
          <w:color w:val="E14A94"/>
          <w:sz w:val="28"/>
          <w:szCs w:val="28"/>
        </w:rPr>
        <w:t xml:space="preserve">"DISEÑO Y COMUNICACIÓN"</w:t>
      </w:r>
    </w:p>
    <w:p>
      <w:pPr>
        <w:spacing w:before="400" w:after="120" w:line="360" w:lineRule="auto"/>
        <w:jc w:val="center"/>
        <w:ind w:firstLine="0"/>
      </w:pPr>
      <w:r>
        <w:rPr>
          <w:rFonts w:ascii="Times New Roman" w:hAnsi="Times New Roman"/>
          <w:b/>
          <w:color w:val="E14A94"/>
          <w:sz w:val="32"/>
          <w:szCs w:val="32"/>
        </w:rPr>
        <w:t xml:space="preserve">MANUAL PARA EL DESARROLLO DEL PROYECTO DE APLICACIÓN PROFESIONAL</w:t>
      </w:r>
    </w:p>
    <w:p>
      <w:pPr>
        <w:spacing w:before="0" w:after="60" w:line="360" w:lineRule="auto"/>
        <w:jc w:val="center"/>
        <w:ind w:firstLine="0"/>
      </w:pPr>
      <w:r>
        <w:rPr>
          <w:rFonts w:ascii="Times New Roman" w:hAnsi="Times New Roman"/>
          <w:color w:val="0072B9"/>
          <w:sz w:val="24"/>
          <w:szCs w:val="24"/>
        </w:rPr>
        <w:t xml:space="preserve">Programa de Estudios de Diseño de Modas</w:t>
      </w:r>
    </w:p>
    <w:p>
      <w:pPr>
        <w:spacing w:before="0" w:after="60" w:line="360" w:lineRule="auto"/>
        <w:jc w:val="center"/>
        <w:ind w:firstLine="0"/>
      </w:pPr>
      <w:r>
        <w:rPr>
          <w:rFonts w:ascii="Times New Roman" w:hAnsi="Times New Roman"/>
          <w:color w:val="555553"/>
          <w:sz w:val="22"/>
          <w:szCs w:val="22"/>
        </w:rPr>
        <w:t xml:space="preserve">Memorando Múltiple Nº 05 / JUI / IDC / 2025-II</w:t>
      </w:r>
    </w:p>
    <w:tbl>
      <w:tblPr>
        <w:tblW w:w="0" w:type="auto"/>
        <w:tblBorders>
          <w:top w:val="single" w:sz="6" w:space="0" w:color="E14A94"/>
          <w:left w:val="single" w:sz="6" w:space="0" w:color="E14A94"/>
          <w:bottom w:val="single" w:sz="6" w:space="0" w:color="E14A94"/>
          <w:right w:val="single" w:sz="6" w:space="0" w:color="E14A94"/>
        </w:tblBorders>
      </w:tblPr>
      <w:tblGrid>
        <w:gridCol w:w="8640"/>
      </w:tblGrid>
      <w:tr>
        <w:tc>
          <w:tcPr>
            <w:tcW w:w="8640" w:type="dxa"/>
            <w:shd w:val="clear" w:color="auto" w:fill="F4ECF7"/>
          </w:tcPr>
          <w:p>
            <w:pPr>
              <w:jc w:val="center"/>
              <w:ind w:firstLine="0"/>
              <w:spacing w:before="120" w:after="120" w:line="360" w:lineRule="auto"/>
            </w:pPr>
            <w:r>
              <w:rPr>
                <w:rFonts w:ascii="Times New Roman" w:hAnsi="Times New Roman"/>
                <w:sz w:val="24"/>
                <w:szCs w:val="24"/>
              </w:rPr>
              <w:t xml:space="preserve">Este manual articula la Guía para la Elaboración de Proyectos de Investigación e Innovación Tecnológica (IDC, 2024) con los lineamientos del Plan del Proyecto de Aplicación Profesional (PAP) para el Programa de Diseño de Modas, conforme a la Ley Nº 30512 y el D.S. Nº 010-2017-MINEDU.</w:t>
            </w:r>
          </w:p>
        </w:tc>
      </w:tr>
    </w:tbl>
    <w:p>
      <w:pPr>
        <w:spacing w:before="80" w:after="0"/>
        <w:ind w:firstLine="0"/>
      </w:pPr>
    </w:p>
    <w:p>
      <w:pPr>
        <w:spacing w:before="200" w:after="0" w:line="360" w:lineRule="auto"/>
        <w:jc w:val="center"/>
        <w:ind w:firstLine="0"/>
      </w:pPr>
      <w:r>
        <w:rPr>
          <w:rFonts w:ascii="Times New Roman" w:hAnsi="Times New Roman"/>
          <w:color w:val="555553"/>
          <w:sz w:val="22"/>
          <w:szCs w:val="22"/>
        </w:rPr>
        <w:t xml:space="preserve">Lima, Perú — 2026</w:t>
      </w:r>
    </w:p>
    <w:p>
      <w:pPr>
        <w:pageBreakBefore/>
        <w:ind w:firstLine="0"/>
        <w:spacing w:before="0" w:after="0"/>
      </w:pPr>
    </w:p>
    <w:p>
      <w:pPr>
        <w:pStyle w:val="Heading1"/>
      </w:pPr>
      <w:r>
        <w:rPr>
          <w:rFonts w:ascii="Times New Roman" w:hAnsi="Times New Roman"/>
          <w:b/>
          <w:sz w:val="28"/>
          <w:szCs w:val="28"/>
        </w:rPr>
        <w:t xml:space="preserve">ÍNDICE</w:t>
      </w:r>
    </w:p>
    <w:p>
      <w:pPr>
        <w:spacing w:before="0" w:after="200" w:line="360" w:lineRule="auto"/>
        <w:jc w:val="both"/>
        <w:ind w:firstLine="709"/>
      </w:pPr>
      <w:r>
        <w:rPr>
          <w:rFonts w:ascii="Times New Roman" w:hAnsi="Times New Roman"/>
          <w:sz w:val="24"/>
          <w:szCs w:val="24"/>
        </w:rPr>
        <w:t xml:space="preserve">Este manual se organiza en cinco partes que cubren el ciclo completo del Proyecto de Aplicación Profesional, desde la formulación del Plan hasta la entrega del Informe Final de suficiencia profesional.</w:t>
      </w:r>
    </w:p>
    <w:p>
      <w:pPr>
        <w:spacing w:before="40" w:after="40" w:line="360" w:lineRule="auto"/>
        <w:ind w:left="357" w:firstLine="0"/>
      </w:pPr>
      <w:r>
        <w:rPr>
          <w:rFonts w:ascii="Times New Roman" w:hAnsi="Times New Roman"/>
          <w:b/>
          <w:sz w:val="24"/>
          <w:szCs w:val="24"/>
        </w:rPr>
        <w:t xml:space="preserve">PARTE I </w:t>
      </w:r>
      <w:r>
        <w:rPr>
          <w:rFonts w:ascii="Times New Roman" w:hAnsi="Times New Roman"/>
          <w:sz w:val="24"/>
          <w:szCs w:val="24"/>
        </w:rPr>
        <w:t xml:space="preserve">Cómo llenar el formulario del Plan del PAP</w:t>
      </w:r>
    </w:p>
    <w:p>
      <w:pPr>
        <w:spacing w:before="40" w:after="40" w:line="360" w:lineRule="auto"/>
        <w:ind w:left="357" w:firstLine="0"/>
      </w:pPr>
      <w:r>
        <w:rPr>
          <w:rFonts w:ascii="Times New Roman" w:hAnsi="Times New Roman"/>
          <w:b/>
          <w:sz w:val="24"/>
          <w:szCs w:val="24"/>
        </w:rPr>
        <w:t xml:space="preserve">PARTE II </w:t>
      </w:r>
      <w:r>
        <w:rPr>
          <w:rFonts w:ascii="Times New Roman" w:hAnsi="Times New Roman"/>
          <w:sz w:val="24"/>
          <w:szCs w:val="24"/>
        </w:rPr>
        <w:t xml:space="preserve">Del Plan al Informe Final: desarrollo de la suficiencia profesional</w:t>
      </w:r>
    </w:p>
    <w:p>
      <w:pPr>
        <w:spacing w:before="40" w:after="40" w:line="360" w:lineRule="auto"/>
        <w:ind w:left="357" w:firstLine="0"/>
      </w:pPr>
      <w:r>
        <w:rPr>
          <w:rFonts w:ascii="Times New Roman" w:hAnsi="Times New Roman"/>
          <w:b/>
          <w:sz w:val="24"/>
          <w:szCs w:val="24"/>
        </w:rPr>
        <w:t xml:space="preserve">PARTE III </w:t>
      </w:r>
      <w:r>
        <w:rPr>
          <w:rFonts w:ascii="Times New Roman" w:hAnsi="Times New Roman"/>
          <w:sz w:val="24"/>
          <w:szCs w:val="24"/>
        </w:rPr>
        <w:t xml:space="preserve">Las cinco líneas de investigación de Diseño de Modas</w:t>
      </w:r>
    </w:p>
    <w:p>
      <w:pPr>
        <w:spacing w:before="40" w:after="40" w:line="360" w:lineRule="auto"/>
        <w:ind w:left="357" w:firstLine="0"/>
      </w:pPr>
      <w:r>
        <w:rPr>
          <w:rFonts w:ascii="Times New Roman" w:hAnsi="Times New Roman"/>
          <w:b/>
          <w:sz w:val="24"/>
          <w:szCs w:val="24"/>
        </w:rPr>
        <w:t xml:space="preserve">PARTE IV </w:t>
      </w:r>
      <w:r>
        <w:rPr>
          <w:rFonts w:ascii="Times New Roman" w:hAnsi="Times New Roman"/>
          <w:sz w:val="24"/>
          <w:szCs w:val="24"/>
        </w:rPr>
        <w:t xml:space="preserve">Metodología, normativa y formato APA 7.ª edición</w:t>
      </w:r>
    </w:p>
    <w:p>
      <w:pPr>
        <w:spacing w:before="40" w:after="40" w:line="360" w:lineRule="auto"/>
        <w:ind w:left="357" w:firstLine="0"/>
      </w:pPr>
      <w:r>
        <w:rPr>
          <w:rFonts w:ascii="Times New Roman" w:hAnsi="Times New Roman"/>
          <w:b/>
          <w:sz w:val="24"/>
          <w:szCs w:val="24"/>
        </w:rPr>
        <w:t xml:space="preserve">PARTE V </w:t>
      </w:r>
      <w:r>
        <w:rPr>
          <w:rFonts w:ascii="Times New Roman" w:hAnsi="Times New Roman"/>
          <w:sz w:val="24"/>
          <w:szCs w:val="24"/>
        </w:rPr>
        <w:t xml:space="preserve">Checklist de validación antes de la entrega</w:t>
      </w:r>
    </w:p>
    <w:p>
      <w:pPr>
        <w:spacing w:before="40" w:after="40" w:line="360" w:lineRule="auto"/>
        <w:ind w:left="357" w:firstLine="0"/>
      </w:pPr>
      <w:r>
        <w:rPr>
          <w:rFonts w:ascii="Times New Roman" w:hAnsi="Times New Roman"/>
          <w:b/>
          <w:sz w:val="24"/>
          <w:szCs w:val="24"/>
        </w:rPr>
        <w:t xml:space="preserve">REFERENCIAS </w:t>
      </w:r>
      <w:r>
        <w:rPr>
          <w:rFonts w:ascii="Times New Roman" w:hAnsi="Times New Roman"/>
          <w:sz w:val="24"/>
          <w:szCs w:val="24"/>
        </w:rPr>
        <w:t xml:space="preserve">Bibliografía citada en formato APA 7</w:t>
      </w:r>
    </w:p>
    <w:p>
      <w:pPr>
        <w:pageBreakBefore/>
        <w:ind w:firstLine="0"/>
        <w:spacing w:before="0" w:after="0"/>
      </w:pPr>
    </w:p>
    <w:p>
      <w:pPr>
        <w:pStyle w:val="Heading1"/>
      </w:pPr>
      <w:r>
        <w:rPr>
          <w:rFonts w:ascii="Times New Roman" w:hAnsi="Times New Roman"/>
          <w:b/>
          <w:sz w:val="28"/>
          <w:szCs w:val="28"/>
        </w:rPr>
        <w:t xml:space="preserve">PARTE I. CÓMO LLENAR EL FORMULARIO DEL PLAN DEL PAP</w:t>
      </w:r>
    </w:p>
    <w:p>
      <w:pPr>
        <w:spacing w:before="0" w:after="120" w:line="360" w:lineRule="auto"/>
        <w:jc w:val="both"/>
        <w:ind w:firstLine="709"/>
      </w:pPr>
      <w:r>
        <w:rPr>
          <w:rFonts w:ascii="Times New Roman" w:hAnsi="Times New Roman"/>
          <w:sz w:val="24"/>
          <w:szCs w:val="24"/>
        </w:rPr>
        <w:t xml:space="preserve">El Plan del Proyecto de Aplicación Profesional (PAP) constituye el primer instrumento de titulación regulado por la Ley Nº 30512 y su reglamento, el D.S. Nº 010-2017-MINEDU. Según Hernández (2014), la planificación rigurosa de un proyecto de investigación aplicada garantiza que los objetivos, la metodología y los recursos estén alineados desde su concepción. En el contexto del Programa de Diseño de Modas del Instituto de Educación Superior Público "Diseño y Comunicación" (IDC), el Plan se presenta al inicio del ciclo de titulación y requiere aprobación institucional antes de iniciar el trabajo de campo o de diseño.</w:t>
      </w:r>
    </w:p>
    <w:p>
      <w:pPr>
        <w:pStyle w:val="Heading2"/>
      </w:pPr>
      <w:r>
        <w:rPr>
          <w:rFonts w:ascii="Times New Roman" w:hAnsi="Times New Roman"/>
          <w:b/>
          <w:sz w:val="26"/>
          <w:szCs w:val="26"/>
        </w:rPr>
        <w:t xml:space="preserve">1.1. Título del trabajo</w:t>
      </w:r>
    </w:p>
    <w:p>
      <w:pPr>
        <w:spacing w:before="0" w:after="120" w:line="360" w:lineRule="auto"/>
        <w:jc w:val="both"/>
        <w:ind w:firstLine="709"/>
      </w:pPr>
      <w:r>
        <w:rPr>
          <w:rFonts w:ascii="Times New Roman" w:hAnsi="Times New Roman"/>
          <w:sz w:val="24"/>
          <w:szCs w:val="24"/>
        </w:rPr>
        <w:t xml:space="preserve">El título debe ser claro, preciso y reflejar la naturaleza innovadora del proyecto. Debe indicar el ámbito de estudio (Diseño de Modas), la tecnología o material aplicado, y el contexto geográfico y temporal. Según la Guía del IDC (2024), el título no debe exceder las 25 palabras y debe seguir la estructura: verbo de acción + objeto + línea temática + lugar + año.</w:t>
      </w:r>
    </w:p>
    <w:tbl>
      <w:tblPr>
        <w:tblW w:w="0" w:type="auto"/>
        <w:tblBorders>
          <w:top w:val="single" w:sz="6" w:space="0" w:color="E14A94"/>
          <w:left w:val="single" w:sz="6" w:space="0" w:color="E14A94"/>
          <w:bottom w:val="single" w:sz="6" w:space="0" w:color="E14A94"/>
          <w:right w:val="single" w:sz="6" w:space="0" w:color="E14A94"/>
        </w:tblBorders>
      </w:tblPr>
      <w:tblGrid>
        <w:gridCol w:w="8640"/>
      </w:tblGrid>
      <w:tr>
        <w:tc>
          <w:tcPr>
            <w:tcW w:w="8640" w:type="dxa"/>
            <w:shd w:val="clear" w:color="auto" w:fill="F4ECF7"/>
          </w:tcPr>
          <w:p>
            <w:pPr>
              <w:jc w:val="center"/>
              <w:ind w:firstLine="0"/>
              <w:spacing w:before="120" w:after="120" w:line="360" w:lineRule="auto"/>
            </w:pPr>
            <w:r>
              <w:rPr>
                <w:rFonts w:ascii="Times New Roman" w:hAnsi="Times New Roman"/>
                <w:sz w:val="24"/>
                <w:szCs w:val="24"/>
              </w:rPr>
              <w:t xml:space="preserve">Ejemplo válido (DM-L1 · Moda sostenible): Diseñar una colección de seis prendas sostenibles con materiales upcycled y fibras naturales andinas para el segmento joven femenino de Lima durante el 2026.</w:t>
            </w:r>
          </w:p>
        </w:tc>
      </w:tr>
    </w:tbl>
    <w:p>
      <w:pPr>
        <w:spacing w:before="80" w:after="0"/>
        <w:ind w:firstLine="0"/>
      </w:pPr>
    </w:p>
    <w:tbl>
      <w:tblPr>
        <w:tblW w:w="0" w:type="auto"/>
        <w:tblBorders>
          <w:top w:val="single" w:sz="6" w:space="0" w:color="E14A94"/>
          <w:left w:val="single" w:sz="6" w:space="0" w:color="E14A94"/>
          <w:bottom w:val="single" w:sz="6" w:space="0" w:color="E14A94"/>
          <w:right w:val="single" w:sz="6" w:space="0" w:color="E14A94"/>
        </w:tblBorders>
      </w:tblPr>
      <w:tblGrid>
        <w:gridCol w:w="8640"/>
      </w:tblGrid>
      <w:tr>
        <w:tc>
          <w:tcPr>
            <w:tcW w:w="8640" w:type="dxa"/>
            <w:shd w:val="clear" w:color="auto" w:fill="F4ECF7"/>
          </w:tcPr>
          <w:p>
            <w:pPr>
              <w:jc w:val="center"/>
              <w:ind w:firstLine="0"/>
              <w:spacing w:before="120" w:after="120" w:line="360" w:lineRule="auto"/>
            </w:pPr>
            <w:r>
              <w:rPr>
                <w:rFonts w:ascii="Times New Roman" w:hAnsi="Times New Roman"/>
                <w:sz w:val="24"/>
                <w:szCs w:val="24"/>
              </w:rPr>
              <w:t xml:space="preserve">Ejemplo válido (DM-L5 · Tecnología en la moda): Desarrollar una propuesta de moda digital mediante realidad aumentada para la experiencia de prueba virtual de prendas en el mercado limeño durante el 2026.</w:t>
            </w:r>
          </w:p>
        </w:tc>
      </w:tr>
    </w:tbl>
    <w:p>
      <w:pPr>
        <w:spacing w:before="80" w:after="0"/>
        <w:ind w:firstLine="0"/>
      </w:pPr>
    </w:p>
    <w:p>
      <w:pPr>
        <w:pStyle w:val="Heading2"/>
      </w:pPr>
      <w:r>
        <w:rPr>
          <w:rFonts w:ascii="Times New Roman" w:hAnsi="Times New Roman"/>
          <w:b/>
          <w:sz w:val="26"/>
          <w:szCs w:val="26"/>
        </w:rPr>
        <w:t xml:space="preserve">1.2. Programa de estudios e integrantes</w:t>
      </w:r>
    </w:p>
    <w:p>
      <w:pPr>
        <w:spacing w:before="0" w:after="120" w:line="360" w:lineRule="auto"/>
        <w:jc w:val="both"/>
        <w:ind w:firstLine="709"/>
      </w:pPr>
      <w:r>
        <w:rPr>
          <w:rFonts w:ascii="Times New Roman" w:hAnsi="Times New Roman"/>
          <w:sz w:val="24"/>
          <w:szCs w:val="24"/>
        </w:rPr>
        <w:t xml:space="preserve">El sistema bloquea el campo de carrera con el valor "Diseño de Modas". El estudiante debe completar el semestre o año de egreso y el año de presentación. Respecto a los integrantes, la normativa permite trabajo individual, en parejas del mismo programa, o en grupos de hasta cuatro estudiantes si el proyecto es multidisciplinario (IDC, 2025).</w:t>
      </w:r>
    </w:p>
    <w:p>
      <w:pPr>
        <w:spacing w:before="0" w:after="120" w:line="360" w:lineRule="auto"/>
        <w:jc w:val="both"/>
        <w:ind w:firstLine="709"/>
      </w:pPr>
      <w:r>
        <w:rPr>
          <w:rFonts w:ascii="Times New Roman" w:hAnsi="Times New Roman"/>
          <w:sz w:val="24"/>
          <w:szCs w:val="24"/>
        </w:rPr>
        <w:t xml:space="preserve">El asesor debe ser un docente del programa o un especialista validado por la Coordinación del Programa. Es recomendable que el asesor domine la línea de investigación seleccionada, ya que su rol es orientar la coherencia entre el problema, los objetivos y la metodología (Creswell, 2017).</w:t>
      </w:r>
    </w:p>
    <w:p>
      <w:pPr>
        <w:pStyle w:val="Heading2"/>
      </w:pPr>
      <w:r>
        <w:rPr>
          <w:rFonts w:ascii="Times New Roman" w:hAnsi="Times New Roman"/>
          <w:b/>
          <w:sz w:val="26"/>
          <w:szCs w:val="26"/>
        </w:rPr>
        <w:t xml:space="preserve">1.3. Línea de investigación y línea transversal</w:t>
      </w:r>
    </w:p>
    <w:p>
      <w:pPr>
        <w:spacing w:before="0" w:after="120" w:line="360" w:lineRule="auto"/>
        <w:jc w:val="both"/>
        <w:ind w:firstLine="709"/>
      </w:pPr>
      <w:r>
        <w:rPr>
          <w:rFonts w:ascii="Times New Roman" w:hAnsi="Times New Roman"/>
          <w:sz w:val="24"/>
          <w:szCs w:val="24"/>
        </w:rPr>
        <w:t xml:space="preserve">La selección de la línea de investigación condiciona los objetivos, la metodología y los entregables. Cada proyecto debe adscribirse a una de las cinco líneas DM y a una o más de las seis líneas transversales institucionales (IDC, 2025).</w:t>
      </w:r>
    </w:p>
    <w:tbl>
      <w:tblPr>
        <w:tblW w:w="0" w:type="auto"/>
        <w:tblBorders>
          <w:top w:val="single" w:sz="4" w:space="0" w:color="E14A94"/>
          <w:left w:val="single" w:sz="4" w:space="0" w:color="E14A94"/>
          <w:bottom w:val="single" w:sz="4" w:space="0" w:color="E14A94"/>
          <w:right w:val="single" w:sz="4" w:space="0" w:color="E14A94"/>
          <w:insideH w:val="single" w:sz="4" w:space="0" w:color="E14A94"/>
          <w:insideV w:val="single" w:sz="4" w:space="0" w:color="E14A94"/>
        </w:tblBorders>
      </w:tblPr>
      <w:tblGrid>
        <w:gridCol w:w="2880"/>
        <w:gridCol w:w="2880"/>
        <w:gridCol w:w="2880"/>
      </w:tblGrid>
      <w:tr>
        <w:tc>
          <w:tcPr>
            <w:tcW w:w="2880" w:type="dxa"/>
            <w:shd w:val="clear" w:color="auto" w:fill="E14A94"/>
          </w:tcPr>
          <w:p>
            <w:pPr>
              <w:jc w:val="center"/>
              <w:ind w:firstLine="0"/>
              <w:spacing w:before="60" w:after="60" w:line="360" w:lineRule="auto"/>
            </w:pPr>
            <w:r>
              <w:rPr>
                <w:rFonts w:ascii="Times New Roman" w:hAnsi="Times New Roman"/>
                <w:b/>
                <w:color w:val="FFFFFF"/>
                <w:sz w:val="20"/>
                <w:szCs w:val="20"/>
              </w:rPr>
              <w:t xml:space="preserve">Código</w:t>
            </w:r>
          </w:p>
        </w:tc>
        <w:tc>
          <w:tcPr>
            <w:tcW w:w="2880" w:type="dxa"/>
            <w:shd w:val="clear" w:color="auto" w:fill="E14A94"/>
          </w:tcPr>
          <w:p>
            <w:pPr>
              <w:jc w:val="center"/>
              <w:ind w:firstLine="0"/>
              <w:spacing w:before="60" w:after="60" w:line="360" w:lineRule="auto"/>
            </w:pPr>
            <w:r>
              <w:rPr>
                <w:rFonts w:ascii="Times New Roman" w:hAnsi="Times New Roman"/>
                <w:b/>
                <w:color w:val="FFFFFF"/>
                <w:sz w:val="20"/>
                <w:szCs w:val="20"/>
              </w:rPr>
              <w:t xml:space="preserve">Línea de investigación</w:t>
            </w:r>
          </w:p>
        </w:tc>
        <w:tc>
          <w:tcPr>
            <w:tcW w:w="2880" w:type="dxa"/>
            <w:shd w:val="clear" w:color="auto" w:fill="E14A94"/>
          </w:tcPr>
          <w:p>
            <w:pPr>
              <w:jc w:val="center"/>
              <w:ind w:firstLine="0"/>
              <w:spacing w:before="60" w:after="60" w:line="360" w:lineRule="auto"/>
            </w:pPr>
            <w:r>
              <w:rPr>
                <w:rFonts w:ascii="Times New Roman" w:hAnsi="Times New Roman"/>
                <w:b/>
                <w:color w:val="FFFFFF"/>
                <w:sz w:val="20"/>
                <w:szCs w:val="20"/>
              </w:rPr>
              <w:t xml:space="preserve">Producto principal esperado</w:t>
            </w:r>
          </w:p>
        </w:tc>
      </w:tr>
      <w:tr>
        <w:tc>
          <w:tcPr>
            <w:tcW w:w="2880" w:type="dxa"/>
            <w:shd w:val="clear" w:color="auto" w:fill="F4ECF7"/>
          </w:tcPr>
          <w:p>
            <w:pPr>
              <w:jc w:val="center"/>
              <w:ind w:firstLine="0"/>
              <w:spacing w:before="60" w:after="60" w:line="360" w:lineRule="auto"/>
            </w:pPr>
            <w:r>
              <w:rPr>
                <w:rFonts w:ascii="Times New Roman" w:hAnsi="Times New Roman"/>
                <w:sz w:val="20"/>
                <w:szCs w:val="20"/>
              </w:rPr>
              <w:t xml:space="preserve">DM-L1</w:t>
            </w:r>
          </w:p>
        </w:tc>
        <w:tc>
          <w:tcPr>
            <w:tcW w:w="2880" w:type="dxa"/>
            <w:shd w:val="clear" w:color="auto" w:fill="F4ECF7"/>
          </w:tcPr>
          <w:p>
            <w:pPr>
              <w:jc w:val="left"/>
              <w:ind w:firstLine="0"/>
              <w:spacing w:before="60" w:after="60" w:line="360" w:lineRule="auto"/>
            </w:pPr>
            <w:r>
              <w:rPr>
                <w:rFonts w:ascii="Times New Roman" w:hAnsi="Times New Roman"/>
                <w:sz w:val="20"/>
                <w:szCs w:val="20"/>
              </w:rPr>
              <w:t xml:space="preserve">Moda sostenible y reciclaje textil</w:t>
            </w:r>
          </w:p>
        </w:tc>
        <w:tc>
          <w:tcPr>
            <w:tcW w:w="2880" w:type="dxa"/>
            <w:shd w:val="clear" w:color="auto" w:fill="F4ECF7"/>
          </w:tcPr>
          <w:p>
            <w:pPr>
              <w:jc w:val="left"/>
              <w:ind w:firstLine="0"/>
              <w:spacing w:before="60" w:after="60" w:line="360" w:lineRule="auto"/>
            </w:pPr>
            <w:r>
              <w:rPr>
                <w:rFonts w:ascii="Times New Roman" w:hAnsi="Times New Roman"/>
                <w:sz w:val="20"/>
                <w:szCs w:val="20"/>
              </w:rPr>
              <w:t xml:space="preserve">Colección física + cuaderno de diseño + lookbook</w:t>
            </w:r>
          </w:p>
        </w:tc>
      </w:tr>
      <w:tr>
        <w:tc>
          <w:tcPr>
            <w:tcW w:w="2880" w:type="dxa"/>
            <w:shd w:val="clear" w:color="auto" w:fill="FFFFFF"/>
          </w:tcPr>
          <w:p>
            <w:pPr>
              <w:jc w:val="center"/>
              <w:ind w:firstLine="0"/>
              <w:spacing w:before="60" w:after="60" w:line="360" w:lineRule="auto"/>
            </w:pPr>
            <w:r>
              <w:rPr>
                <w:rFonts w:ascii="Times New Roman" w:hAnsi="Times New Roman"/>
                <w:sz w:val="20"/>
                <w:szCs w:val="20"/>
              </w:rPr>
              <w:t xml:space="preserve">DM-L2</w:t>
            </w:r>
          </w:p>
        </w:tc>
        <w:tc>
          <w:tcPr>
            <w:tcW w:w="2880" w:type="dxa"/>
            <w:shd w:val="clear" w:color="auto" w:fill="FFFFFF"/>
          </w:tcPr>
          <w:p>
            <w:pPr>
              <w:jc w:val="left"/>
              <w:ind w:firstLine="0"/>
              <w:spacing w:before="60" w:after="60" w:line="360" w:lineRule="auto"/>
            </w:pPr>
            <w:r>
              <w:rPr>
                <w:rFonts w:ascii="Times New Roman" w:hAnsi="Times New Roman"/>
                <w:sz w:val="20"/>
                <w:szCs w:val="20"/>
              </w:rPr>
              <w:t xml:space="preserve">Innovación textil</w:t>
            </w:r>
          </w:p>
        </w:tc>
        <w:tc>
          <w:tcPr>
            <w:tcW w:w="2880" w:type="dxa"/>
            <w:shd w:val="clear" w:color="auto" w:fill="FFFFFF"/>
          </w:tcPr>
          <w:p>
            <w:pPr>
              <w:jc w:val="left"/>
              <w:ind w:firstLine="0"/>
              <w:spacing w:before="60" w:after="60" w:line="360" w:lineRule="auto"/>
            </w:pPr>
            <w:r>
              <w:rPr>
                <w:rFonts w:ascii="Times New Roman" w:hAnsi="Times New Roman"/>
                <w:sz w:val="20"/>
                <w:szCs w:val="20"/>
              </w:rPr>
              <w:t xml:space="preserve">Prototipo textil + ficha técnica + análisis de viabilidad</w:t>
            </w:r>
          </w:p>
        </w:tc>
      </w:tr>
      <w:tr>
        <w:tc>
          <w:tcPr>
            <w:tcW w:w="2880" w:type="dxa"/>
            <w:shd w:val="clear" w:color="auto" w:fill="F4ECF7"/>
          </w:tcPr>
          <w:p>
            <w:pPr>
              <w:jc w:val="center"/>
              <w:ind w:firstLine="0"/>
              <w:spacing w:before="60" w:after="60" w:line="360" w:lineRule="auto"/>
            </w:pPr>
            <w:r>
              <w:rPr>
                <w:rFonts w:ascii="Times New Roman" w:hAnsi="Times New Roman"/>
                <w:sz w:val="20"/>
                <w:szCs w:val="20"/>
              </w:rPr>
              <w:t xml:space="preserve">DM-L3</w:t>
            </w:r>
          </w:p>
        </w:tc>
        <w:tc>
          <w:tcPr>
            <w:tcW w:w="2880" w:type="dxa"/>
            <w:shd w:val="clear" w:color="auto" w:fill="F4ECF7"/>
          </w:tcPr>
          <w:p>
            <w:pPr>
              <w:jc w:val="left"/>
              <w:ind w:firstLine="0"/>
              <w:spacing w:before="60" w:after="60" w:line="360" w:lineRule="auto"/>
            </w:pPr>
            <w:r>
              <w:rPr>
                <w:rFonts w:ascii="Times New Roman" w:hAnsi="Times New Roman"/>
                <w:sz w:val="20"/>
                <w:szCs w:val="20"/>
              </w:rPr>
              <w:t xml:space="preserve">Diseño de moda inclusivo</w:t>
            </w:r>
          </w:p>
        </w:tc>
        <w:tc>
          <w:tcPr>
            <w:tcW w:w="2880" w:type="dxa"/>
            <w:shd w:val="clear" w:color="auto" w:fill="F4ECF7"/>
          </w:tcPr>
          <w:p>
            <w:pPr>
              <w:jc w:val="left"/>
              <w:ind w:firstLine="0"/>
              <w:spacing w:before="60" w:after="60" w:line="360" w:lineRule="auto"/>
            </w:pPr>
            <w:r>
              <w:rPr>
                <w:rFonts w:ascii="Times New Roman" w:hAnsi="Times New Roman"/>
                <w:sz w:val="20"/>
                <w:szCs w:val="20"/>
              </w:rPr>
              <w:t xml:space="preserve">Colección adaptada + fitting real + evaluación ergonómica</w:t>
            </w:r>
          </w:p>
        </w:tc>
      </w:tr>
      <w:tr>
        <w:tc>
          <w:tcPr>
            <w:tcW w:w="2880" w:type="dxa"/>
            <w:shd w:val="clear" w:color="auto" w:fill="FFFFFF"/>
          </w:tcPr>
          <w:p>
            <w:pPr>
              <w:jc w:val="center"/>
              <w:ind w:firstLine="0"/>
              <w:spacing w:before="60" w:after="60" w:line="360" w:lineRule="auto"/>
            </w:pPr>
            <w:r>
              <w:rPr>
                <w:rFonts w:ascii="Times New Roman" w:hAnsi="Times New Roman"/>
                <w:sz w:val="20"/>
                <w:szCs w:val="20"/>
              </w:rPr>
              <w:t xml:space="preserve">DM-L4</w:t>
            </w:r>
          </w:p>
        </w:tc>
        <w:tc>
          <w:tcPr>
            <w:tcW w:w="2880" w:type="dxa"/>
            <w:shd w:val="clear" w:color="auto" w:fill="FFFFFF"/>
          </w:tcPr>
          <w:p>
            <w:pPr>
              <w:jc w:val="left"/>
              <w:ind w:firstLine="0"/>
              <w:spacing w:before="60" w:after="60" w:line="360" w:lineRule="auto"/>
            </w:pPr>
            <w:r>
              <w:rPr>
                <w:rFonts w:ascii="Times New Roman" w:hAnsi="Times New Roman"/>
                <w:sz w:val="20"/>
                <w:szCs w:val="20"/>
              </w:rPr>
              <w:t xml:space="preserve">Tendencias y consumo responsable</w:t>
            </w:r>
          </w:p>
        </w:tc>
        <w:tc>
          <w:tcPr>
            <w:tcW w:w="2880" w:type="dxa"/>
            <w:shd w:val="clear" w:color="auto" w:fill="FFFFFF"/>
          </w:tcPr>
          <w:p>
            <w:pPr>
              <w:jc w:val="left"/>
              <w:ind w:firstLine="0"/>
              <w:spacing w:before="60" w:after="60" w:line="360" w:lineRule="auto"/>
            </w:pPr>
            <w:r>
              <w:rPr>
                <w:rFonts w:ascii="Times New Roman" w:hAnsi="Times New Roman"/>
                <w:sz w:val="20"/>
                <w:szCs w:val="20"/>
              </w:rPr>
              <w:t xml:space="preserve">Cuaderno de tendencias + colección cápsula + informe</w:t>
            </w:r>
          </w:p>
        </w:tc>
      </w:tr>
      <w:tr>
        <w:tc>
          <w:tcPr>
            <w:tcW w:w="2880" w:type="dxa"/>
            <w:shd w:val="clear" w:color="auto" w:fill="F4ECF7"/>
          </w:tcPr>
          <w:p>
            <w:pPr>
              <w:jc w:val="center"/>
              <w:ind w:firstLine="0"/>
              <w:spacing w:before="60" w:after="60" w:line="360" w:lineRule="auto"/>
            </w:pPr>
            <w:r>
              <w:rPr>
                <w:rFonts w:ascii="Times New Roman" w:hAnsi="Times New Roman"/>
                <w:sz w:val="20"/>
                <w:szCs w:val="20"/>
              </w:rPr>
              <w:t xml:space="preserve">DM-L5</w:t>
            </w:r>
          </w:p>
        </w:tc>
        <w:tc>
          <w:tcPr>
            <w:tcW w:w="2880" w:type="dxa"/>
            <w:shd w:val="clear" w:color="auto" w:fill="F4ECF7"/>
          </w:tcPr>
          <w:p>
            <w:pPr>
              <w:jc w:val="left"/>
              <w:ind w:firstLine="0"/>
              <w:spacing w:before="60" w:after="60" w:line="360" w:lineRule="auto"/>
            </w:pPr>
            <w:r>
              <w:rPr>
                <w:rFonts w:ascii="Times New Roman" w:hAnsi="Times New Roman"/>
                <w:sz w:val="20"/>
                <w:szCs w:val="20"/>
              </w:rPr>
              <w:t xml:space="preserve">Tecnología en la moda</w:t>
            </w:r>
          </w:p>
        </w:tc>
        <w:tc>
          <w:tcPr>
            <w:tcW w:w="2880" w:type="dxa"/>
            <w:shd w:val="clear" w:color="auto" w:fill="F4ECF7"/>
          </w:tcPr>
          <w:p>
            <w:pPr>
              <w:jc w:val="left"/>
              <w:ind w:firstLine="0"/>
              <w:spacing w:before="60" w:after="60" w:line="360" w:lineRule="auto"/>
            </w:pPr>
            <w:r>
              <w:rPr>
                <w:rFonts w:ascii="Times New Roman" w:hAnsi="Times New Roman"/>
                <w:sz w:val="20"/>
                <w:szCs w:val="20"/>
              </w:rPr>
              <w:t xml:space="preserve">Prenda digital / wearable / filtro AR + test de usabilidad</w:t>
            </w:r>
          </w:p>
        </w:tc>
      </w:tr>
    </w:tbl>
    <w:p>
      <w:pPr>
        <w:spacing w:before="120" w:after="0"/>
        <w:ind w:firstLine="0"/>
      </w:pPr>
    </w:p>
    <w:p>
      <w:pPr>
        <w:pStyle w:val="Heading2"/>
      </w:pPr>
      <w:r>
        <w:rPr>
          <w:rFonts w:ascii="Times New Roman" w:hAnsi="Times New Roman"/>
          <w:b/>
          <w:sz w:val="26"/>
          <w:szCs w:val="26"/>
        </w:rPr>
        <w:t xml:space="preserve">1.4. Formulación del problema</w:t>
      </w:r>
    </w:p>
    <w:p>
      <w:pPr>
        <w:spacing w:before="0" w:after="120" w:line="360" w:lineRule="auto"/>
        <w:jc w:val="both"/>
        <w:ind w:firstLine="709"/>
      </w:pPr>
      <w:r>
        <w:rPr>
          <w:rFonts w:ascii="Times New Roman" w:hAnsi="Times New Roman"/>
          <w:sz w:val="24"/>
          <w:szCs w:val="24"/>
        </w:rPr>
        <w:t xml:space="preserve">El planteamiento del problema define claramente la necesidad que el proyecto busca resolver. Debe ser específico, sin ambigüedades, y alineado con una carencia real del sector (Hernández, 2014). Consta de un problema general (pregunta central) y problemas específicos desagregados del general.</w:t>
      </w:r>
    </w:p>
    <w:tbl>
      <w:tblPr>
        <w:tblW w:w="0" w:type="auto"/>
        <w:tblBorders>
          <w:top w:val="single" w:sz="6" w:space="0" w:color="E14A94"/>
          <w:left w:val="single" w:sz="6" w:space="0" w:color="E14A94"/>
          <w:bottom w:val="single" w:sz="6" w:space="0" w:color="E14A94"/>
          <w:right w:val="single" w:sz="6" w:space="0" w:color="E14A94"/>
        </w:tblBorders>
      </w:tblPr>
      <w:tblGrid>
        <w:gridCol w:w="8640"/>
      </w:tblGrid>
      <w:tr>
        <w:tc>
          <w:tcPr>
            <w:tcW w:w="8640" w:type="dxa"/>
            <w:shd w:val="clear" w:color="auto" w:fill="F4ECF7"/>
          </w:tcPr>
          <w:p>
            <w:pPr>
              <w:jc w:val="center"/>
              <w:ind w:firstLine="0"/>
              <w:spacing w:before="120" w:after="120" w:line="360" w:lineRule="auto"/>
            </w:pPr>
            <w:r>
              <w:rPr>
                <w:rFonts w:ascii="Times New Roman" w:hAnsi="Times New Roman"/>
                <w:sz w:val="24"/>
                <w:szCs w:val="24"/>
              </w:rPr>
              <w:t xml:space="preserve">Problema general (DM-L3 · Moda inclusiva): ¿De qué manera el diseño de una colección de moda inclusiva para personas con discapacidad motora puede mejorar su autonomía vestimentaria y autoestima en el distrito de San Isidro, Lima, durante el 2026?</w:t>
            </w:r>
          </w:p>
        </w:tc>
      </w:tr>
    </w:tbl>
    <w:p>
      <w:pPr>
        <w:spacing w:before="80" w:after="0"/>
        <w:ind w:firstLine="0"/>
      </w:pPr>
    </w:p>
    <w:p>
      <w:pPr>
        <w:pStyle w:val="Heading2"/>
      </w:pPr>
      <w:r>
        <w:rPr>
          <w:rFonts w:ascii="Times New Roman" w:hAnsi="Times New Roman"/>
          <w:b/>
          <w:sz w:val="26"/>
          <w:szCs w:val="26"/>
        </w:rPr>
        <w:t xml:space="preserve">1.5. Objetivos</w:t>
      </w:r>
    </w:p>
    <w:p>
      <w:pPr>
        <w:spacing w:before="0" w:after="120" w:line="360" w:lineRule="auto"/>
        <w:jc w:val="both"/>
        <w:ind w:firstLine="709"/>
      </w:pPr>
      <w:r>
        <w:rPr>
          <w:rFonts w:ascii="Times New Roman" w:hAnsi="Times New Roman"/>
          <w:sz w:val="24"/>
          <w:szCs w:val="24"/>
        </w:rPr>
        <w:t xml:space="preserve">Los objetivos del Plan se redactan en tiempo prospectivo (futuro), utilizando verbos en infinitivo que correspondan a un nivel cognitivo de la taxonomía de Bloom (Hernández, 2014). Es fundamental evitar el uso de verbos en pasado, ya que el Plan anticipa lo que se ejecutará.</w:t>
      </w:r>
    </w:p>
    <w:tbl>
      <w:tblPr>
        <w:tblW w:w="0" w:type="auto"/>
        <w:tblBorders>
          <w:top w:val="single" w:sz="4" w:space="0" w:color="E14A94"/>
          <w:left w:val="single" w:sz="4" w:space="0" w:color="E14A94"/>
          <w:bottom w:val="single" w:sz="4" w:space="0" w:color="E14A94"/>
          <w:right w:val="single" w:sz="4" w:space="0" w:color="E14A94"/>
          <w:insideH w:val="single" w:sz="4" w:space="0" w:color="E14A94"/>
          <w:insideV w:val="single" w:sz="4" w:space="0" w:color="E14A94"/>
        </w:tblBorders>
      </w:tblPr>
      <w:tblGrid>
        <w:gridCol w:w="2880"/>
        <w:gridCol w:w="2880"/>
        <w:gridCol w:w="2880"/>
      </w:tblGrid>
      <w:tr>
        <w:tc>
          <w:tcPr>
            <w:tcW w:w="2880" w:type="dxa"/>
            <w:shd w:val="clear" w:color="auto" w:fill="E14A94"/>
          </w:tcPr>
          <w:p>
            <w:pPr>
              <w:jc w:val="center"/>
              <w:ind w:firstLine="0"/>
              <w:spacing w:before="60" w:after="60" w:line="360" w:lineRule="auto"/>
            </w:pPr>
            <w:r>
              <w:rPr>
                <w:rFonts w:ascii="Times New Roman" w:hAnsi="Times New Roman"/>
                <w:b/>
                <w:color w:val="FFFFFF"/>
                <w:sz w:val="20"/>
                <w:szCs w:val="20"/>
              </w:rPr>
              <w:t xml:space="preserve">Nivel cognitivo</w:t>
            </w:r>
          </w:p>
        </w:tc>
        <w:tc>
          <w:tcPr>
            <w:tcW w:w="2880" w:type="dxa"/>
            <w:shd w:val="clear" w:color="auto" w:fill="E14A94"/>
          </w:tcPr>
          <w:p>
            <w:pPr>
              <w:jc w:val="center"/>
              <w:ind w:firstLine="0"/>
              <w:spacing w:before="60" w:after="60" w:line="360" w:lineRule="auto"/>
            </w:pPr>
            <w:r>
              <w:rPr>
                <w:rFonts w:ascii="Times New Roman" w:hAnsi="Times New Roman"/>
                <w:b/>
                <w:color w:val="FFFFFF"/>
                <w:sz w:val="20"/>
                <w:szCs w:val="20"/>
              </w:rPr>
              <w:t xml:space="preserve">Verbos sugeridos</w:t>
            </w:r>
          </w:p>
        </w:tc>
        <w:tc>
          <w:tcPr>
            <w:tcW w:w="2880" w:type="dxa"/>
            <w:shd w:val="clear" w:color="auto" w:fill="E14A94"/>
          </w:tcPr>
          <w:p>
            <w:pPr>
              <w:jc w:val="center"/>
              <w:ind w:firstLine="0"/>
              <w:spacing w:before="60" w:after="60" w:line="360" w:lineRule="auto"/>
            </w:pPr>
            <w:r>
              <w:rPr>
                <w:rFonts w:ascii="Times New Roman" w:hAnsi="Times New Roman"/>
                <w:b/>
                <w:color w:val="FFFFFF"/>
                <w:sz w:val="20"/>
                <w:szCs w:val="20"/>
              </w:rPr>
              <w:t xml:space="preserve">Uso en Diseño de Modas</w:t>
            </w:r>
          </w:p>
        </w:tc>
      </w:tr>
      <w:tr>
        <w:tc>
          <w:tcPr>
            <w:tcW w:w="2880" w:type="dxa"/>
            <w:shd w:val="clear" w:color="auto" w:fill="F4ECF7"/>
          </w:tcPr>
          <w:p>
            <w:pPr>
              <w:jc w:val="center"/>
              <w:ind w:firstLine="0"/>
              <w:spacing w:before="60" w:after="60" w:line="360" w:lineRule="auto"/>
            </w:pPr>
            <w:r>
              <w:rPr>
                <w:rFonts w:ascii="Times New Roman" w:hAnsi="Times New Roman"/>
                <w:sz w:val="20"/>
                <w:szCs w:val="20"/>
              </w:rPr>
              <w:t xml:space="preserve">Conocimiento</w:t>
            </w:r>
          </w:p>
        </w:tc>
        <w:tc>
          <w:tcPr>
            <w:tcW w:w="2880" w:type="dxa"/>
            <w:shd w:val="clear" w:color="auto" w:fill="F4ECF7"/>
          </w:tcPr>
          <w:p>
            <w:pPr>
              <w:jc w:val="left"/>
              <w:ind w:firstLine="0"/>
              <w:spacing w:before="60" w:after="60" w:line="360" w:lineRule="auto"/>
            </w:pPr>
            <w:r>
              <w:rPr>
                <w:rFonts w:ascii="Times New Roman" w:hAnsi="Times New Roman"/>
                <w:sz w:val="20"/>
                <w:szCs w:val="20"/>
              </w:rPr>
              <w:t xml:space="preserve">Identificar, Describir, Enumerar</w:t>
            </w:r>
          </w:p>
        </w:tc>
        <w:tc>
          <w:tcPr>
            <w:tcW w:w="2880" w:type="dxa"/>
            <w:shd w:val="clear" w:color="auto" w:fill="F4ECF7"/>
          </w:tcPr>
          <w:p>
            <w:pPr>
              <w:jc w:val="left"/>
              <w:ind w:firstLine="0"/>
              <w:spacing w:before="60" w:after="60" w:line="360" w:lineRule="auto"/>
            </w:pPr>
            <w:r>
              <w:rPr>
                <w:rFonts w:ascii="Times New Roman" w:hAnsi="Times New Roman"/>
                <w:sz w:val="20"/>
                <w:szCs w:val="20"/>
              </w:rPr>
              <w:t xml:space="preserve">Revisión bibliográfica, benchmarking de marcas</w:t>
            </w:r>
          </w:p>
        </w:tc>
      </w:tr>
      <w:tr>
        <w:tc>
          <w:tcPr>
            <w:tcW w:w="2880" w:type="dxa"/>
            <w:shd w:val="clear" w:color="auto" w:fill="FFFFFF"/>
          </w:tcPr>
          <w:p>
            <w:pPr>
              <w:jc w:val="center"/>
              <w:ind w:firstLine="0"/>
              <w:spacing w:before="60" w:after="60" w:line="360" w:lineRule="auto"/>
            </w:pPr>
            <w:r>
              <w:rPr>
                <w:rFonts w:ascii="Times New Roman" w:hAnsi="Times New Roman"/>
                <w:sz w:val="20"/>
                <w:szCs w:val="20"/>
              </w:rPr>
              <w:t xml:space="preserve">Comprensión</w:t>
            </w:r>
          </w:p>
        </w:tc>
        <w:tc>
          <w:tcPr>
            <w:tcW w:w="2880" w:type="dxa"/>
            <w:shd w:val="clear" w:color="auto" w:fill="FFFFFF"/>
          </w:tcPr>
          <w:p>
            <w:pPr>
              <w:jc w:val="left"/>
              <w:ind w:firstLine="0"/>
              <w:spacing w:before="60" w:after="60" w:line="360" w:lineRule="auto"/>
            </w:pPr>
            <w:r>
              <w:rPr>
                <w:rFonts w:ascii="Times New Roman" w:hAnsi="Times New Roman"/>
                <w:sz w:val="20"/>
                <w:szCs w:val="20"/>
              </w:rPr>
              <w:t xml:space="preserve">Explicar, Interpretar, Comparar</w:t>
            </w:r>
          </w:p>
        </w:tc>
        <w:tc>
          <w:tcPr>
            <w:tcW w:w="2880" w:type="dxa"/>
            <w:shd w:val="clear" w:color="auto" w:fill="FFFFFF"/>
          </w:tcPr>
          <w:p>
            <w:pPr>
              <w:jc w:val="left"/>
              <w:ind w:firstLine="0"/>
              <w:spacing w:before="60" w:after="60" w:line="360" w:lineRule="auto"/>
            </w:pPr>
            <w:r>
              <w:rPr>
                <w:rFonts w:ascii="Times New Roman" w:hAnsi="Times New Roman"/>
                <w:sz w:val="20"/>
                <w:szCs w:val="20"/>
              </w:rPr>
              <w:t xml:space="preserve">Análisis de tendencias, comportamiento del consumidor</w:t>
            </w:r>
          </w:p>
        </w:tc>
      </w:tr>
      <w:tr>
        <w:tc>
          <w:tcPr>
            <w:tcW w:w="2880" w:type="dxa"/>
            <w:shd w:val="clear" w:color="auto" w:fill="F4ECF7"/>
          </w:tcPr>
          <w:p>
            <w:pPr>
              <w:jc w:val="center"/>
              <w:ind w:firstLine="0"/>
              <w:spacing w:before="60" w:after="60" w:line="360" w:lineRule="auto"/>
            </w:pPr>
            <w:r>
              <w:rPr>
                <w:rFonts w:ascii="Times New Roman" w:hAnsi="Times New Roman"/>
                <w:sz w:val="20"/>
                <w:szCs w:val="20"/>
              </w:rPr>
              <w:t xml:space="preserve">Aplicación</w:t>
            </w:r>
          </w:p>
        </w:tc>
        <w:tc>
          <w:tcPr>
            <w:tcW w:w="2880" w:type="dxa"/>
            <w:shd w:val="clear" w:color="auto" w:fill="F4ECF7"/>
          </w:tcPr>
          <w:p>
            <w:pPr>
              <w:jc w:val="left"/>
              <w:ind w:firstLine="0"/>
              <w:spacing w:before="60" w:after="60" w:line="360" w:lineRule="auto"/>
            </w:pPr>
            <w:r>
              <w:rPr>
                <w:rFonts w:ascii="Times New Roman" w:hAnsi="Times New Roman"/>
                <w:sz w:val="20"/>
                <w:szCs w:val="20"/>
              </w:rPr>
              <w:t xml:space="preserve">Diseñar, Ejecutar, Construir, Desarrollar</w:t>
            </w:r>
          </w:p>
        </w:tc>
        <w:tc>
          <w:tcPr>
            <w:tcW w:w="2880" w:type="dxa"/>
            <w:shd w:val="clear" w:color="auto" w:fill="F4ECF7"/>
          </w:tcPr>
          <w:p>
            <w:pPr>
              <w:jc w:val="left"/>
              <w:ind w:firstLine="0"/>
              <w:spacing w:before="60" w:after="60" w:line="360" w:lineRule="auto"/>
            </w:pPr>
            <w:r>
              <w:rPr>
                <w:rFonts w:ascii="Times New Roman" w:hAnsi="Times New Roman"/>
                <w:sz w:val="20"/>
                <w:szCs w:val="20"/>
              </w:rPr>
              <w:t xml:space="preserve">Patronaje, confección, prototipado</w:t>
            </w:r>
          </w:p>
        </w:tc>
      </w:tr>
      <w:tr>
        <w:tc>
          <w:tcPr>
            <w:tcW w:w="2880" w:type="dxa"/>
            <w:shd w:val="clear" w:color="auto" w:fill="FFFFFF"/>
          </w:tcPr>
          <w:p>
            <w:pPr>
              <w:jc w:val="center"/>
              <w:ind w:firstLine="0"/>
              <w:spacing w:before="60" w:after="60" w:line="360" w:lineRule="auto"/>
            </w:pPr>
            <w:r>
              <w:rPr>
                <w:rFonts w:ascii="Times New Roman" w:hAnsi="Times New Roman"/>
                <w:sz w:val="20"/>
                <w:szCs w:val="20"/>
              </w:rPr>
              <w:t xml:space="preserve">Análisis</w:t>
            </w:r>
          </w:p>
        </w:tc>
        <w:tc>
          <w:tcPr>
            <w:tcW w:w="2880" w:type="dxa"/>
            <w:shd w:val="clear" w:color="auto" w:fill="FFFFFF"/>
          </w:tcPr>
          <w:p>
            <w:pPr>
              <w:jc w:val="left"/>
              <w:ind w:firstLine="0"/>
              <w:spacing w:before="60" w:after="60" w:line="360" w:lineRule="auto"/>
            </w:pPr>
            <w:r>
              <w:rPr>
                <w:rFonts w:ascii="Times New Roman" w:hAnsi="Times New Roman"/>
                <w:sz w:val="20"/>
                <w:szCs w:val="20"/>
              </w:rPr>
              <w:t xml:space="preserve">Analizar, Clasificar, Descomponer</w:t>
            </w:r>
          </w:p>
        </w:tc>
        <w:tc>
          <w:tcPr>
            <w:tcW w:w="2880" w:type="dxa"/>
            <w:shd w:val="clear" w:color="auto" w:fill="FFFFFF"/>
          </w:tcPr>
          <w:p>
            <w:pPr>
              <w:jc w:val="left"/>
              <w:ind w:firstLine="0"/>
              <w:spacing w:before="60" w:after="60" w:line="360" w:lineRule="auto"/>
            </w:pPr>
            <w:r>
              <w:rPr>
                <w:rFonts w:ascii="Times New Roman" w:hAnsi="Times New Roman"/>
                <w:sz w:val="20"/>
                <w:szCs w:val="20"/>
              </w:rPr>
              <w:t xml:space="preserve">Desglose de costos, análisis de viabilidad textil</w:t>
            </w:r>
          </w:p>
        </w:tc>
      </w:tr>
      <w:tr>
        <w:tc>
          <w:tcPr>
            <w:tcW w:w="2880" w:type="dxa"/>
            <w:shd w:val="clear" w:color="auto" w:fill="F4ECF7"/>
          </w:tcPr>
          <w:p>
            <w:pPr>
              <w:jc w:val="center"/>
              <w:ind w:firstLine="0"/>
              <w:spacing w:before="60" w:after="60" w:line="360" w:lineRule="auto"/>
            </w:pPr>
            <w:r>
              <w:rPr>
                <w:rFonts w:ascii="Times New Roman" w:hAnsi="Times New Roman"/>
                <w:sz w:val="20"/>
                <w:szCs w:val="20"/>
              </w:rPr>
              <w:t xml:space="preserve">Síntesis</w:t>
            </w:r>
          </w:p>
        </w:tc>
        <w:tc>
          <w:tcPr>
            <w:tcW w:w="2880" w:type="dxa"/>
            <w:shd w:val="clear" w:color="auto" w:fill="F4ECF7"/>
          </w:tcPr>
          <w:p>
            <w:pPr>
              <w:jc w:val="left"/>
              <w:ind w:firstLine="0"/>
              <w:spacing w:before="60" w:after="60" w:line="360" w:lineRule="auto"/>
            </w:pPr>
            <w:r>
              <w:rPr>
                <w:rFonts w:ascii="Times New Roman" w:hAnsi="Times New Roman"/>
                <w:sz w:val="20"/>
                <w:szCs w:val="20"/>
              </w:rPr>
              <w:t xml:space="preserve">Proponer, Formular, Integrar, Planear</w:t>
            </w:r>
          </w:p>
        </w:tc>
        <w:tc>
          <w:tcPr>
            <w:tcW w:w="2880" w:type="dxa"/>
            <w:shd w:val="clear" w:color="auto" w:fill="F4ECF7"/>
          </w:tcPr>
          <w:p>
            <w:pPr>
              <w:jc w:val="left"/>
              <w:ind w:firstLine="0"/>
              <w:spacing w:before="60" w:after="60" w:line="360" w:lineRule="auto"/>
            </w:pPr>
            <w:r>
              <w:rPr>
                <w:rFonts w:ascii="Times New Roman" w:hAnsi="Times New Roman"/>
                <w:sz w:val="20"/>
                <w:szCs w:val="20"/>
              </w:rPr>
              <w:t xml:space="preserve">Propuesta de modelo de negocio, plan de lanzamiento</w:t>
            </w:r>
          </w:p>
        </w:tc>
      </w:tr>
    </w:tbl>
    <w:p>
      <w:pPr>
        <w:spacing w:before="120" w:after="0"/>
        <w:ind w:firstLine="0"/>
      </w:pPr>
    </w:p>
    <w:p>
      <w:pPr>
        <w:pStyle w:val="Heading2"/>
      </w:pPr>
      <w:r>
        <w:rPr>
          <w:rFonts w:ascii="Times New Roman" w:hAnsi="Times New Roman"/>
          <w:b/>
          <w:sz w:val="26"/>
          <w:szCs w:val="26"/>
        </w:rPr>
        <w:t xml:space="preserve">1.6. Justificación del proyecto</w:t>
      </w:r>
    </w:p>
    <w:p>
      <w:pPr>
        <w:spacing w:before="0" w:after="120" w:line="360" w:lineRule="auto"/>
        <w:jc w:val="both"/>
        <w:ind w:firstLine="709"/>
      </w:pPr>
      <w:r>
        <w:rPr>
          <w:rFonts w:ascii="Times New Roman" w:hAnsi="Times New Roman"/>
          <w:sz w:val="24"/>
          <w:szCs w:val="24"/>
        </w:rPr>
        <w:t xml:space="preserve">Toda justificación debe responder a cuatro criterios que funcionan como rúbrica de evaluación para el asesor y la Jefatura de Investigación (IDC, 2025). Estos criterios son: trascendencia, magnitud, vulnerabilidad y factibilidad.</w:t>
      </w:r>
    </w:p>
    <w:p>
      <w:pPr>
        <w:spacing w:before="40" w:after="40" w:line="360" w:lineRule="auto"/>
        <w:ind w:left="357" w:firstLine="0"/>
      </w:pPr>
      <w:r>
        <w:rPr>
          <w:rFonts w:ascii="Times New Roman" w:hAnsi="Times New Roman"/>
          <w:b/>
          <w:sz w:val="24"/>
          <w:szCs w:val="24"/>
        </w:rPr>
        <w:t xml:space="preserve">• </w:t>
      </w:r>
      <w:r>
        <w:rPr>
          <w:rFonts w:ascii="Times New Roman" w:hAnsi="Times New Roman"/>
          <w:sz w:val="24"/>
          <w:szCs w:val="24"/>
        </w:rPr>
        <w:t xml:space="preserve">Trascendencia: ¿A quién beneficia? ¿Qué impacto social, cultural o económico tiene? Ejemplo: El proyecto reduce el impacto ambiental de la industria textil —segunda más contaminante del mundo— y revaloriza fibras andinas.</w:t>
      </w:r>
    </w:p>
    <w:p>
      <w:pPr>
        <w:spacing w:before="40" w:after="40" w:line="360" w:lineRule="auto"/>
        <w:ind w:left="357" w:firstLine="0"/>
      </w:pPr>
      <w:r>
        <w:rPr>
          <w:rFonts w:ascii="Times New Roman" w:hAnsi="Times New Roman"/>
          <w:b/>
          <w:sz w:val="24"/>
          <w:szCs w:val="24"/>
        </w:rPr>
        <w:t xml:space="preserve">• </w:t>
      </w:r>
      <w:r>
        <w:rPr>
          <w:rFonts w:ascii="Times New Roman" w:hAnsi="Times New Roman"/>
          <w:sz w:val="24"/>
          <w:szCs w:val="24"/>
        </w:rPr>
        <w:t xml:space="preserve">Magnitud: ¿Qué tan grande o urgente es el problema? Use datos estadísticos. Ejemplo: El 68% de las prendas en Perú se desecha antes de cinco usos; el 42% de jóvenes limeños prefiere marcas sostenibles verificables (GfK Perú, 2024).</w:t>
      </w:r>
    </w:p>
    <w:p>
      <w:pPr>
        <w:spacing w:before="40" w:after="40" w:line="360" w:lineRule="auto"/>
        <w:ind w:left="357" w:firstLine="0"/>
      </w:pPr>
      <w:r>
        <w:rPr>
          <w:rFonts w:ascii="Times New Roman" w:hAnsi="Times New Roman"/>
          <w:b/>
          <w:sz w:val="24"/>
          <w:szCs w:val="24"/>
        </w:rPr>
        <w:t xml:space="preserve">• </w:t>
      </w:r>
      <w:r>
        <w:rPr>
          <w:rFonts w:ascii="Times New Roman" w:hAnsi="Times New Roman"/>
          <w:sz w:val="24"/>
          <w:szCs w:val="24"/>
        </w:rPr>
        <w:t xml:space="preserve">Vulnerabilidad: ¿Es posible resolverlo desde las competencias del programa? Ejemplo: El programa forma en patronaje, confección y gestión de colecciones, competencias directamente aplicables.</w:t>
      </w:r>
    </w:p>
    <w:p>
      <w:pPr>
        <w:spacing w:before="40" w:after="40" w:line="360" w:lineRule="auto"/>
        <w:ind w:left="357" w:firstLine="0"/>
      </w:pPr>
      <w:r>
        <w:rPr>
          <w:rFonts w:ascii="Times New Roman" w:hAnsi="Times New Roman"/>
          <w:b/>
          <w:sz w:val="24"/>
          <w:szCs w:val="24"/>
        </w:rPr>
        <w:t xml:space="preserve">• </w:t>
      </w:r>
      <w:r>
        <w:rPr>
          <w:rFonts w:ascii="Times New Roman" w:hAnsi="Times New Roman"/>
          <w:sz w:val="24"/>
          <w:szCs w:val="24"/>
        </w:rPr>
        <w:t xml:space="preserve">Factibilidad: ¿Con qué recursos cuenta? Ejemplo: Talleres de patronaje del IDC, proveedores de Gamarra/Mesa Redonda, presupuesto estimado de S/ 1,500 y asesoría especializada.</w:t>
      </w:r>
    </w:p>
    <w:p>
      <w:pPr>
        <w:pStyle w:val="Heading2"/>
      </w:pPr>
      <w:r>
        <w:rPr>
          <w:rFonts w:ascii="Times New Roman" w:hAnsi="Times New Roman"/>
          <w:b/>
          <w:sz w:val="26"/>
          <w:szCs w:val="26"/>
        </w:rPr>
        <w:t xml:space="preserve">1.7. Descripción técnica, cronograma y presupuesto</w:t>
      </w:r>
    </w:p>
    <w:p>
      <w:pPr>
        <w:spacing w:before="0" w:after="120" w:line="360" w:lineRule="auto"/>
        <w:jc w:val="both"/>
        <w:ind w:firstLine="709"/>
      </w:pPr>
      <w:r>
        <w:rPr>
          <w:rFonts w:ascii="Times New Roman" w:hAnsi="Times New Roman"/>
          <w:sz w:val="24"/>
          <w:szCs w:val="24"/>
        </w:rPr>
        <w:t xml:space="preserve">La descripción técnica no debe superar las 300 palabras. Debe incluir: (a) tipo de proyecto, (b) metodología o proceso de diseño, (c) fases de trabajo, (d) herramientas y técnicas, y (e) entregables esperados (Hernández, 2014). El cronograma se presenta como Diagrama de Gantt (Apéndice A) y el presupuesto debe desagregarse por categorías, incluyendo una partida de contingencias del 10%.</w:t>
      </w:r>
    </w:p>
    <w:p>
      <w:pPr>
        <w:pStyle w:val="Heading2"/>
      </w:pPr>
      <w:r>
        <w:rPr>
          <w:rFonts w:ascii="Times New Roman" w:hAnsi="Times New Roman"/>
          <w:b/>
          <w:sz w:val="26"/>
          <w:szCs w:val="26"/>
        </w:rPr>
        <w:t xml:space="preserve">1.8. Referencias bibliográficas</w:t>
      </w:r>
    </w:p>
    <w:p>
      <w:pPr>
        <w:spacing w:before="0" w:after="120" w:line="360" w:lineRule="auto"/>
        <w:jc w:val="both"/>
        <w:ind w:firstLine="709"/>
      </w:pPr>
      <w:r>
        <w:rPr>
          <w:rFonts w:ascii="Times New Roman" w:hAnsi="Times New Roman"/>
          <w:sz w:val="24"/>
          <w:szCs w:val="24"/>
        </w:rPr>
        <w:t xml:space="preserve">Las referencias deben estar en orden alfabético según las normas APA 7.ª edición (APA, 2020). Se recomienda un mínimo de cinco fuentes en el Plan y un mínimo de quince en el Informe Final. La antigüedad máxima es de cinco años, salvo clásicos de la disciplina.</w:t>
      </w:r>
    </w:p>
    <w:p>
      <w:pPr>
        <w:pageBreakBefore/>
        <w:ind w:firstLine="0"/>
        <w:spacing w:before="0" w:after="0"/>
      </w:pPr>
    </w:p>
    <w:p>
      <w:pPr>
        <w:pStyle w:val="Heading1"/>
      </w:pPr>
      <w:r>
        <w:rPr>
          <w:rFonts w:ascii="Times New Roman" w:hAnsi="Times New Roman"/>
          <w:b/>
          <w:sz w:val="28"/>
          <w:szCs w:val="28"/>
        </w:rPr>
        <w:t xml:space="preserve">PARTE II. DEL PLAN AL INFORME FINAL: DESARROLLO DE LA SUFICIENCIA PROFESIONAL</w:t>
      </w:r>
    </w:p>
    <w:p>
      <w:pPr>
        <w:spacing w:before="0" w:after="120" w:line="360" w:lineRule="auto"/>
        <w:jc w:val="both"/>
        <w:ind w:firstLine="709"/>
      </w:pPr>
      <w:r>
        <w:rPr>
          <w:rFonts w:ascii="Times New Roman" w:hAnsi="Times New Roman"/>
          <w:sz w:val="24"/>
          <w:szCs w:val="24"/>
        </w:rPr>
        <w:t xml:space="preserve">El Informe del PAP es el segundo instrumento para titularse. Tiene un mínimo de 50 hojas y se redacta en tiempo pasado, ya que documenta un proyecto ejecutado. Según Creswell (2017), la estructura del informe final debe permitir al lector comprender el recorrido completo: desde la identificación del problema hasta la evaluación de resultados y las lecciones aprendidas.</w:t>
      </w:r>
    </w:p>
    <w:p>
      <w:pPr>
        <w:pStyle w:val="Heading2"/>
      </w:pPr>
      <w:r>
        <w:rPr>
          <w:rFonts w:ascii="Times New Roman" w:hAnsi="Times New Roman"/>
          <w:b/>
          <w:sz w:val="26"/>
          <w:szCs w:val="26"/>
        </w:rPr>
        <w:t xml:space="preserve">2.1. Estructura del Informe Final</w:t>
      </w:r>
    </w:p>
    <w:p>
      <w:pPr>
        <w:spacing w:before="0" w:after="120" w:line="360" w:lineRule="auto"/>
        <w:jc w:val="both"/>
        <w:ind w:firstLine="709"/>
      </w:pPr>
      <w:r>
        <w:rPr>
          <w:rFonts w:ascii="Times New Roman" w:hAnsi="Times New Roman"/>
          <w:sz w:val="24"/>
          <w:szCs w:val="24"/>
        </w:rPr>
        <w:t xml:space="preserve">El informe se organiza en doce secciones principales (8.1 a 8.12), que articulan las etapas del método científico y del método de innovación tecnológica descritos en la Guía del IDC (2024). A continuación se presenta la correspondencia entre las secciones del informe y las etapas metodológicas.</w:t>
      </w:r>
    </w:p>
    <w:tbl>
      <w:tblPr>
        <w:tblW w:w="0" w:type="auto"/>
        <w:tblBorders>
          <w:top w:val="single" w:sz="4" w:space="0" w:color="E14A94"/>
          <w:left w:val="single" w:sz="4" w:space="0" w:color="E14A94"/>
          <w:bottom w:val="single" w:sz="4" w:space="0" w:color="E14A94"/>
          <w:right w:val="single" w:sz="4" w:space="0" w:color="E14A94"/>
          <w:insideH w:val="single" w:sz="4" w:space="0" w:color="E14A94"/>
          <w:insideV w:val="single" w:sz="4" w:space="0" w:color="E14A94"/>
        </w:tblBorders>
      </w:tblPr>
      <w:tblGrid>
        <w:gridCol w:w="2880"/>
        <w:gridCol w:w="2880"/>
        <w:gridCol w:w="2880"/>
      </w:tblGrid>
      <w:tr>
        <w:tc>
          <w:tcPr>
            <w:tcW w:w="2880" w:type="dxa"/>
            <w:shd w:val="clear" w:color="auto" w:fill="E14A94"/>
          </w:tcPr>
          <w:p>
            <w:pPr>
              <w:jc w:val="center"/>
              <w:ind w:firstLine="0"/>
              <w:spacing w:before="60" w:after="60" w:line="360" w:lineRule="auto"/>
            </w:pPr>
            <w:r>
              <w:rPr>
                <w:rFonts w:ascii="Times New Roman" w:hAnsi="Times New Roman"/>
                <w:b/>
                <w:color w:val="FFFFFF"/>
                <w:sz w:val="20"/>
                <w:szCs w:val="20"/>
              </w:rPr>
              <w:t xml:space="preserve">Sección APA</w:t>
            </w:r>
          </w:p>
        </w:tc>
        <w:tc>
          <w:tcPr>
            <w:tcW w:w="2880" w:type="dxa"/>
            <w:shd w:val="clear" w:color="auto" w:fill="E14A94"/>
          </w:tcPr>
          <w:p>
            <w:pPr>
              <w:jc w:val="center"/>
              <w:ind w:firstLine="0"/>
              <w:spacing w:before="60" w:after="60" w:line="360" w:lineRule="auto"/>
            </w:pPr>
            <w:r>
              <w:rPr>
                <w:rFonts w:ascii="Times New Roman" w:hAnsi="Times New Roman"/>
                <w:b/>
                <w:color w:val="FFFFFF"/>
                <w:sz w:val="20"/>
                <w:szCs w:val="20"/>
              </w:rPr>
              <w:t xml:space="preserve">Contenido clave</w:t>
            </w:r>
          </w:p>
        </w:tc>
        <w:tc>
          <w:tcPr>
            <w:tcW w:w="2880" w:type="dxa"/>
            <w:shd w:val="clear" w:color="auto" w:fill="E14A94"/>
          </w:tcPr>
          <w:p>
            <w:pPr>
              <w:jc w:val="center"/>
              <w:ind w:firstLine="0"/>
              <w:spacing w:before="60" w:after="60" w:line="360" w:lineRule="auto"/>
            </w:pPr>
            <w:r>
              <w:rPr>
                <w:rFonts w:ascii="Times New Roman" w:hAnsi="Times New Roman"/>
                <w:b/>
                <w:color w:val="FFFFFF"/>
                <w:sz w:val="20"/>
                <w:szCs w:val="20"/>
              </w:rPr>
              <w:t xml:space="preserve">Etapa metodológica</w:t>
            </w:r>
          </w:p>
        </w:tc>
      </w:tr>
      <w:tr>
        <w:tc>
          <w:tcPr>
            <w:tcW w:w="2880" w:type="dxa"/>
            <w:shd w:val="clear" w:color="auto" w:fill="F4ECF7"/>
          </w:tcPr>
          <w:p>
            <w:pPr>
              <w:jc w:val="center"/>
              <w:ind w:firstLine="0"/>
              <w:spacing w:before="60" w:after="60" w:line="360" w:lineRule="auto"/>
            </w:pPr>
            <w:r>
              <w:rPr>
                <w:rFonts w:ascii="Times New Roman" w:hAnsi="Times New Roman"/>
                <w:sz w:val="20"/>
                <w:szCs w:val="20"/>
              </w:rPr>
              <w:t xml:space="preserve">8.1 Portada</w:t>
            </w:r>
          </w:p>
        </w:tc>
        <w:tc>
          <w:tcPr>
            <w:tcW w:w="2880" w:type="dxa"/>
            <w:shd w:val="clear" w:color="auto" w:fill="F4ECF7"/>
          </w:tcPr>
          <w:p>
            <w:pPr>
              <w:jc w:val="left"/>
              <w:ind w:firstLine="0"/>
              <w:spacing w:before="60" w:after="60" w:line="360" w:lineRule="auto"/>
            </w:pPr>
            <w:r>
              <w:rPr>
                <w:rFonts w:ascii="Times New Roman" w:hAnsi="Times New Roman"/>
                <w:sz w:val="20"/>
                <w:szCs w:val="20"/>
              </w:rPr>
              <w:t xml:space="preserve">Título, autores, programa, asesor, año</w:t>
            </w:r>
          </w:p>
        </w:tc>
        <w:tc>
          <w:tcPr>
            <w:tcW w:w="2880" w:type="dxa"/>
            <w:shd w:val="clear" w:color="auto" w:fill="F4ECF7"/>
          </w:tcPr>
          <w:p>
            <w:pPr>
              <w:jc w:val="left"/>
              <w:ind w:firstLine="0"/>
              <w:spacing w:before="60" w:after="60" w:line="360" w:lineRule="auto"/>
            </w:pPr>
            <w:r>
              <w:rPr>
                <w:rFonts w:ascii="Times New Roman" w:hAnsi="Times New Roman"/>
                <w:sz w:val="20"/>
                <w:szCs w:val="20"/>
              </w:rPr>
              <w:t xml:space="preserve">Documentación formal</w:t>
            </w:r>
          </w:p>
        </w:tc>
      </w:tr>
      <w:tr>
        <w:tc>
          <w:tcPr>
            <w:tcW w:w="2880" w:type="dxa"/>
            <w:shd w:val="clear" w:color="auto" w:fill="FFFFFF"/>
          </w:tcPr>
          <w:p>
            <w:pPr>
              <w:jc w:val="center"/>
              <w:ind w:firstLine="0"/>
              <w:spacing w:before="60" w:after="60" w:line="360" w:lineRule="auto"/>
            </w:pPr>
            <w:r>
              <w:rPr>
                <w:rFonts w:ascii="Times New Roman" w:hAnsi="Times New Roman"/>
                <w:sz w:val="20"/>
                <w:szCs w:val="20"/>
              </w:rPr>
              <w:t xml:space="preserve">8.2 Agradecimientos</w:t>
            </w:r>
          </w:p>
        </w:tc>
        <w:tc>
          <w:tcPr>
            <w:tcW w:w="2880" w:type="dxa"/>
            <w:shd w:val="clear" w:color="auto" w:fill="FFFFFF"/>
          </w:tcPr>
          <w:p>
            <w:pPr>
              <w:jc w:val="left"/>
              <w:ind w:firstLine="0"/>
              <w:spacing w:before="60" w:after="60" w:line="360" w:lineRule="auto"/>
            </w:pPr>
            <w:r>
              <w:rPr>
                <w:rFonts w:ascii="Times New Roman" w:hAnsi="Times New Roman"/>
                <w:sz w:val="20"/>
                <w:szCs w:val="20"/>
              </w:rPr>
              <w:t xml:space="preserve">Reconocimientos institucionales y personales</w:t>
            </w:r>
          </w:p>
        </w:tc>
        <w:tc>
          <w:tcPr>
            <w:tcW w:w="2880" w:type="dxa"/>
            <w:shd w:val="clear" w:color="auto" w:fill="FFFFFF"/>
          </w:tcPr>
          <w:p>
            <w:pPr>
              <w:jc w:val="left"/>
              <w:ind w:firstLine="0"/>
              <w:spacing w:before="60" w:after="60" w:line="360" w:lineRule="auto"/>
            </w:pPr>
            <w:r>
              <w:rPr>
                <w:rFonts w:ascii="Times New Roman" w:hAnsi="Times New Roman"/>
                <w:sz w:val="20"/>
                <w:szCs w:val="20"/>
              </w:rPr>
              <w:t xml:space="preserve">Cierre administrativo</w:t>
            </w:r>
          </w:p>
        </w:tc>
      </w:tr>
      <w:tr>
        <w:tc>
          <w:tcPr>
            <w:tcW w:w="2880" w:type="dxa"/>
            <w:shd w:val="clear" w:color="auto" w:fill="F4ECF7"/>
          </w:tcPr>
          <w:p>
            <w:pPr>
              <w:jc w:val="center"/>
              <w:ind w:firstLine="0"/>
              <w:spacing w:before="60" w:after="60" w:line="360" w:lineRule="auto"/>
            </w:pPr>
            <w:r>
              <w:rPr>
                <w:rFonts w:ascii="Times New Roman" w:hAnsi="Times New Roman"/>
                <w:sz w:val="20"/>
                <w:szCs w:val="20"/>
              </w:rPr>
              <w:t xml:space="preserve">8.3 Resumen Ejecutivo</w:t>
            </w:r>
          </w:p>
        </w:tc>
        <w:tc>
          <w:tcPr>
            <w:tcW w:w="2880" w:type="dxa"/>
            <w:shd w:val="clear" w:color="auto" w:fill="F4ECF7"/>
          </w:tcPr>
          <w:p>
            <w:pPr>
              <w:jc w:val="left"/>
              <w:ind w:firstLine="0"/>
              <w:spacing w:before="60" w:after="60" w:line="360" w:lineRule="auto"/>
            </w:pPr>
            <w:r>
              <w:rPr>
                <w:rFonts w:ascii="Times New Roman" w:hAnsi="Times New Roman"/>
                <w:sz w:val="20"/>
                <w:szCs w:val="20"/>
              </w:rPr>
              <w:t xml:space="preserve">~300 palabras: problema, método, resultados</w:t>
            </w:r>
          </w:p>
        </w:tc>
        <w:tc>
          <w:tcPr>
            <w:tcW w:w="2880" w:type="dxa"/>
            <w:shd w:val="clear" w:color="auto" w:fill="F4ECF7"/>
          </w:tcPr>
          <w:p>
            <w:pPr>
              <w:jc w:val="left"/>
              <w:ind w:firstLine="0"/>
              <w:spacing w:before="60" w:after="60" w:line="360" w:lineRule="auto"/>
            </w:pPr>
            <w:r>
              <w:rPr>
                <w:rFonts w:ascii="Times New Roman" w:hAnsi="Times New Roman"/>
                <w:sz w:val="20"/>
                <w:szCs w:val="20"/>
              </w:rPr>
              <w:t xml:space="preserve">Síntesis del proyecto</w:t>
            </w:r>
          </w:p>
        </w:tc>
      </w:tr>
      <w:tr>
        <w:tc>
          <w:tcPr>
            <w:tcW w:w="2880" w:type="dxa"/>
            <w:shd w:val="clear" w:color="auto" w:fill="FFFFFF"/>
          </w:tcPr>
          <w:p>
            <w:pPr>
              <w:jc w:val="center"/>
              <w:ind w:firstLine="0"/>
              <w:spacing w:before="60" w:after="60" w:line="360" w:lineRule="auto"/>
            </w:pPr>
            <w:r>
              <w:rPr>
                <w:rFonts w:ascii="Times New Roman" w:hAnsi="Times New Roman"/>
                <w:sz w:val="20"/>
                <w:szCs w:val="20"/>
              </w:rPr>
              <w:t xml:space="preserve">8.4 Introducción</w:t>
            </w:r>
          </w:p>
        </w:tc>
        <w:tc>
          <w:tcPr>
            <w:tcW w:w="2880" w:type="dxa"/>
            <w:shd w:val="clear" w:color="auto" w:fill="FFFFFF"/>
          </w:tcPr>
          <w:p>
            <w:pPr>
              <w:jc w:val="left"/>
              <w:ind w:firstLine="0"/>
              <w:spacing w:before="60" w:after="60" w:line="360" w:lineRule="auto"/>
            </w:pPr>
            <w:r>
              <w:rPr>
                <w:rFonts w:ascii="Times New Roman" w:hAnsi="Times New Roman"/>
                <w:sz w:val="20"/>
                <w:szCs w:val="20"/>
              </w:rPr>
              <w:t xml:space="preserve">Contexto, justificación, objetivos</w:t>
            </w:r>
          </w:p>
        </w:tc>
        <w:tc>
          <w:tcPr>
            <w:tcW w:w="2880" w:type="dxa"/>
            <w:shd w:val="clear" w:color="auto" w:fill="FFFFFF"/>
          </w:tcPr>
          <w:p>
            <w:pPr>
              <w:jc w:val="left"/>
              <w:ind w:firstLine="0"/>
              <w:spacing w:before="60" w:after="60" w:line="360" w:lineRule="auto"/>
            </w:pPr>
            <w:r>
              <w:rPr>
                <w:rFonts w:ascii="Times New Roman" w:hAnsi="Times New Roman"/>
                <w:sz w:val="20"/>
                <w:szCs w:val="20"/>
              </w:rPr>
              <w:t xml:space="preserve">Planteamiento del problema</w:t>
            </w:r>
          </w:p>
        </w:tc>
      </w:tr>
      <w:tr>
        <w:tc>
          <w:tcPr>
            <w:tcW w:w="2880" w:type="dxa"/>
            <w:shd w:val="clear" w:color="auto" w:fill="F4ECF7"/>
          </w:tcPr>
          <w:p>
            <w:pPr>
              <w:jc w:val="center"/>
              <w:ind w:firstLine="0"/>
              <w:spacing w:before="60" w:after="60" w:line="360" w:lineRule="auto"/>
            </w:pPr>
            <w:r>
              <w:rPr>
                <w:rFonts w:ascii="Times New Roman" w:hAnsi="Times New Roman"/>
                <w:sz w:val="20"/>
                <w:szCs w:val="20"/>
              </w:rPr>
              <w:t xml:space="preserve">8.5 Marco Teórico</w:t>
            </w:r>
          </w:p>
        </w:tc>
        <w:tc>
          <w:tcPr>
            <w:tcW w:w="2880" w:type="dxa"/>
            <w:shd w:val="clear" w:color="auto" w:fill="F4ECF7"/>
          </w:tcPr>
          <w:p>
            <w:pPr>
              <w:jc w:val="left"/>
              <w:ind w:firstLine="0"/>
              <w:spacing w:before="60" w:after="60" w:line="360" w:lineRule="auto"/>
            </w:pPr>
            <w:r>
              <w:rPr>
                <w:rFonts w:ascii="Times New Roman" w:hAnsi="Times New Roman"/>
                <w:sz w:val="20"/>
                <w:szCs w:val="20"/>
              </w:rPr>
              <w:t xml:space="preserve">Antecedentes, bases teóricas, definiciones</w:t>
            </w:r>
          </w:p>
        </w:tc>
        <w:tc>
          <w:tcPr>
            <w:tcW w:w="2880" w:type="dxa"/>
            <w:shd w:val="clear" w:color="auto" w:fill="F4ECF7"/>
          </w:tcPr>
          <w:p>
            <w:pPr>
              <w:jc w:val="left"/>
              <w:ind w:firstLine="0"/>
              <w:spacing w:before="60" w:after="60" w:line="360" w:lineRule="auto"/>
            </w:pPr>
            <w:r>
              <w:rPr>
                <w:rFonts w:ascii="Times New Roman" w:hAnsi="Times New Roman"/>
                <w:sz w:val="20"/>
                <w:szCs w:val="20"/>
              </w:rPr>
              <w:t xml:space="preserve">Revisión bibliográfica</w:t>
            </w:r>
          </w:p>
        </w:tc>
      </w:tr>
      <w:tr>
        <w:tc>
          <w:tcPr>
            <w:tcW w:w="2880" w:type="dxa"/>
            <w:shd w:val="clear" w:color="auto" w:fill="FFFFFF"/>
          </w:tcPr>
          <w:p>
            <w:pPr>
              <w:jc w:val="center"/>
              <w:ind w:firstLine="0"/>
              <w:spacing w:before="60" w:after="60" w:line="360" w:lineRule="auto"/>
            </w:pPr>
            <w:r>
              <w:rPr>
                <w:rFonts w:ascii="Times New Roman" w:hAnsi="Times New Roman"/>
                <w:sz w:val="20"/>
                <w:szCs w:val="20"/>
              </w:rPr>
              <w:t xml:space="preserve">8.6 Metodología</w:t>
            </w:r>
          </w:p>
        </w:tc>
        <w:tc>
          <w:tcPr>
            <w:tcW w:w="2880" w:type="dxa"/>
            <w:shd w:val="clear" w:color="auto" w:fill="FFFFFF"/>
          </w:tcPr>
          <w:p>
            <w:pPr>
              <w:jc w:val="left"/>
              <w:ind w:firstLine="0"/>
              <w:spacing w:before="60" w:after="60" w:line="360" w:lineRule="auto"/>
            </w:pPr>
            <w:r>
              <w:rPr>
                <w:rFonts w:ascii="Times New Roman" w:hAnsi="Times New Roman"/>
                <w:sz w:val="20"/>
                <w:szCs w:val="20"/>
              </w:rPr>
              <w:t xml:space="preserve">Tipo, enfoque, técnicas, instrumentos</w:t>
            </w:r>
          </w:p>
        </w:tc>
        <w:tc>
          <w:tcPr>
            <w:tcW w:w="2880" w:type="dxa"/>
            <w:shd w:val="clear" w:color="auto" w:fill="FFFFFF"/>
          </w:tcPr>
          <w:p>
            <w:pPr>
              <w:jc w:val="left"/>
              <w:ind w:firstLine="0"/>
              <w:spacing w:before="60" w:after="60" w:line="360" w:lineRule="auto"/>
            </w:pPr>
            <w:r>
              <w:rPr>
                <w:rFonts w:ascii="Times New Roman" w:hAnsi="Times New Roman"/>
                <w:sz w:val="20"/>
                <w:szCs w:val="20"/>
              </w:rPr>
              <w:t xml:space="preserve">Diseño de la investigación</w:t>
            </w:r>
          </w:p>
        </w:tc>
      </w:tr>
      <w:tr>
        <w:tc>
          <w:tcPr>
            <w:tcW w:w="2880" w:type="dxa"/>
            <w:shd w:val="clear" w:color="auto" w:fill="F4ECF7"/>
          </w:tcPr>
          <w:p>
            <w:pPr>
              <w:jc w:val="center"/>
              <w:ind w:firstLine="0"/>
              <w:spacing w:before="60" w:after="60" w:line="360" w:lineRule="auto"/>
            </w:pPr>
            <w:r>
              <w:rPr>
                <w:rFonts w:ascii="Times New Roman" w:hAnsi="Times New Roman"/>
                <w:sz w:val="20"/>
                <w:szCs w:val="20"/>
              </w:rPr>
              <w:t xml:space="preserve">8.7 Desarrollo</w:t>
            </w:r>
          </w:p>
        </w:tc>
        <w:tc>
          <w:tcPr>
            <w:tcW w:w="2880" w:type="dxa"/>
            <w:shd w:val="clear" w:color="auto" w:fill="F4ECF7"/>
          </w:tcPr>
          <w:p>
            <w:pPr>
              <w:jc w:val="left"/>
              <w:ind w:firstLine="0"/>
              <w:spacing w:before="60" w:after="60" w:line="360" w:lineRule="auto"/>
            </w:pPr>
            <w:r>
              <w:rPr>
                <w:rFonts w:ascii="Times New Roman" w:hAnsi="Times New Roman"/>
                <w:sz w:val="20"/>
                <w:szCs w:val="20"/>
              </w:rPr>
              <w:t xml:space="preserve">Fases: planificación, conceptualización, producción, evaluación</w:t>
            </w:r>
          </w:p>
        </w:tc>
        <w:tc>
          <w:tcPr>
            <w:tcW w:w="2880" w:type="dxa"/>
            <w:shd w:val="clear" w:color="auto" w:fill="F4ECF7"/>
          </w:tcPr>
          <w:p>
            <w:pPr>
              <w:jc w:val="left"/>
              <w:ind w:firstLine="0"/>
              <w:spacing w:before="60" w:after="60" w:line="360" w:lineRule="auto"/>
            </w:pPr>
            <w:r>
              <w:rPr>
                <w:rFonts w:ascii="Times New Roman" w:hAnsi="Times New Roman"/>
                <w:sz w:val="20"/>
                <w:szCs w:val="20"/>
              </w:rPr>
              <w:t xml:space="preserve">Ejecución del proyecto</w:t>
            </w:r>
          </w:p>
        </w:tc>
      </w:tr>
      <w:tr>
        <w:tc>
          <w:tcPr>
            <w:tcW w:w="2880" w:type="dxa"/>
            <w:shd w:val="clear" w:color="auto" w:fill="FFFFFF"/>
          </w:tcPr>
          <w:p>
            <w:pPr>
              <w:jc w:val="center"/>
              <w:ind w:firstLine="0"/>
              <w:spacing w:before="60" w:after="60" w:line="360" w:lineRule="auto"/>
            </w:pPr>
            <w:r>
              <w:rPr>
                <w:rFonts w:ascii="Times New Roman" w:hAnsi="Times New Roman"/>
                <w:sz w:val="20"/>
                <w:szCs w:val="20"/>
              </w:rPr>
              <w:t xml:space="preserve">8.8 Resultados</w:t>
            </w:r>
          </w:p>
        </w:tc>
        <w:tc>
          <w:tcPr>
            <w:tcW w:w="2880" w:type="dxa"/>
            <w:shd w:val="clear" w:color="auto" w:fill="FFFFFF"/>
          </w:tcPr>
          <w:p>
            <w:pPr>
              <w:jc w:val="left"/>
              <w:ind w:firstLine="0"/>
              <w:spacing w:before="60" w:after="60" w:line="360" w:lineRule="auto"/>
            </w:pPr>
            <w:r>
              <w:rPr>
                <w:rFonts w:ascii="Times New Roman" w:hAnsi="Times New Roman"/>
                <w:sz w:val="20"/>
                <w:szCs w:val="20"/>
              </w:rPr>
              <w:t xml:space="preserve">Datos, estadísticas, evidencias visuales</w:t>
            </w:r>
          </w:p>
        </w:tc>
        <w:tc>
          <w:tcPr>
            <w:tcW w:w="2880" w:type="dxa"/>
            <w:shd w:val="clear" w:color="auto" w:fill="FFFFFF"/>
          </w:tcPr>
          <w:p>
            <w:pPr>
              <w:jc w:val="left"/>
              <w:ind w:firstLine="0"/>
              <w:spacing w:before="60" w:after="60" w:line="360" w:lineRule="auto"/>
            </w:pPr>
            <w:r>
              <w:rPr>
                <w:rFonts w:ascii="Times New Roman" w:hAnsi="Times New Roman"/>
                <w:sz w:val="20"/>
                <w:szCs w:val="20"/>
              </w:rPr>
              <w:t xml:space="preserve">Análisis de datos</w:t>
            </w:r>
          </w:p>
        </w:tc>
      </w:tr>
      <w:tr>
        <w:tc>
          <w:tcPr>
            <w:tcW w:w="2880" w:type="dxa"/>
            <w:shd w:val="clear" w:color="auto" w:fill="F4ECF7"/>
          </w:tcPr>
          <w:p>
            <w:pPr>
              <w:jc w:val="center"/>
              <w:ind w:firstLine="0"/>
              <w:spacing w:before="60" w:after="60" w:line="360" w:lineRule="auto"/>
            </w:pPr>
            <w:r>
              <w:rPr>
                <w:rFonts w:ascii="Times New Roman" w:hAnsi="Times New Roman"/>
                <w:sz w:val="20"/>
                <w:szCs w:val="20"/>
              </w:rPr>
              <w:t xml:space="preserve">8.9 Evaluación</w:t>
            </w:r>
          </w:p>
        </w:tc>
        <w:tc>
          <w:tcPr>
            <w:tcW w:w="2880" w:type="dxa"/>
            <w:shd w:val="clear" w:color="auto" w:fill="F4ECF7"/>
          </w:tcPr>
          <w:p>
            <w:pPr>
              <w:jc w:val="left"/>
              <w:ind w:firstLine="0"/>
              <w:spacing w:before="60" w:after="60" w:line="360" w:lineRule="auto"/>
            </w:pPr>
            <w:r>
              <w:rPr>
                <w:rFonts w:ascii="Times New Roman" w:hAnsi="Times New Roman"/>
                <w:sz w:val="20"/>
                <w:szCs w:val="20"/>
              </w:rPr>
              <w:t xml:space="preserve">Comparación objetivos vs. resultados</w:t>
            </w:r>
          </w:p>
        </w:tc>
        <w:tc>
          <w:tcPr>
            <w:tcW w:w="2880" w:type="dxa"/>
            <w:shd w:val="clear" w:color="auto" w:fill="F4ECF7"/>
          </w:tcPr>
          <w:p>
            <w:pPr>
              <w:jc w:val="left"/>
              <w:ind w:firstLine="0"/>
              <w:spacing w:before="60" w:after="60" w:line="360" w:lineRule="auto"/>
            </w:pPr>
            <w:r>
              <w:rPr>
                <w:rFonts w:ascii="Times New Roman" w:hAnsi="Times New Roman"/>
                <w:sz w:val="20"/>
                <w:szCs w:val="20"/>
              </w:rPr>
              <w:t xml:space="preserve">Evaluación de resultados</w:t>
            </w:r>
          </w:p>
        </w:tc>
      </w:tr>
      <w:tr>
        <w:tc>
          <w:tcPr>
            <w:tcW w:w="2880" w:type="dxa"/>
            <w:shd w:val="clear" w:color="auto" w:fill="FFFFFF"/>
          </w:tcPr>
          <w:p>
            <w:pPr>
              <w:jc w:val="center"/>
              <w:ind w:firstLine="0"/>
              <w:spacing w:before="60" w:after="60" w:line="360" w:lineRule="auto"/>
            </w:pPr>
            <w:r>
              <w:rPr>
                <w:rFonts w:ascii="Times New Roman" w:hAnsi="Times New Roman"/>
                <w:sz w:val="20"/>
                <w:szCs w:val="20"/>
              </w:rPr>
              <w:t xml:space="preserve">8.10 Conclusiones</w:t>
            </w:r>
          </w:p>
        </w:tc>
        <w:tc>
          <w:tcPr>
            <w:tcW w:w="2880" w:type="dxa"/>
            <w:shd w:val="clear" w:color="auto" w:fill="FFFFFF"/>
          </w:tcPr>
          <w:p>
            <w:pPr>
              <w:jc w:val="left"/>
              <w:ind w:firstLine="0"/>
              <w:spacing w:before="60" w:after="60" w:line="360" w:lineRule="auto"/>
            </w:pPr>
            <w:r>
              <w:rPr>
                <w:rFonts w:ascii="Times New Roman" w:hAnsi="Times New Roman"/>
                <w:sz w:val="20"/>
                <w:szCs w:val="20"/>
              </w:rPr>
              <w:t xml:space="preserve">Respuesta al problema, aportes, limitaciones</w:t>
            </w:r>
          </w:p>
        </w:tc>
        <w:tc>
          <w:tcPr>
            <w:tcW w:w="2880" w:type="dxa"/>
            <w:shd w:val="clear" w:color="auto" w:fill="FFFFFF"/>
          </w:tcPr>
          <w:p>
            <w:pPr>
              <w:jc w:val="left"/>
              <w:ind w:firstLine="0"/>
              <w:spacing w:before="60" w:after="60" w:line="360" w:lineRule="auto"/>
            </w:pPr>
            <w:r>
              <w:rPr>
                <w:rFonts w:ascii="Times New Roman" w:hAnsi="Times New Roman"/>
                <w:sz w:val="20"/>
                <w:szCs w:val="20"/>
              </w:rPr>
              <w:t xml:space="preserve">Conclusiones y cierre</w:t>
            </w:r>
          </w:p>
        </w:tc>
      </w:tr>
      <w:tr>
        <w:tc>
          <w:tcPr>
            <w:tcW w:w="2880" w:type="dxa"/>
            <w:shd w:val="clear" w:color="auto" w:fill="F4ECF7"/>
          </w:tcPr>
          <w:p>
            <w:pPr>
              <w:jc w:val="center"/>
              <w:ind w:firstLine="0"/>
              <w:spacing w:before="60" w:after="60" w:line="360" w:lineRule="auto"/>
            </w:pPr>
            <w:r>
              <w:rPr>
                <w:rFonts w:ascii="Times New Roman" w:hAnsi="Times New Roman"/>
                <w:sz w:val="20"/>
                <w:szCs w:val="20"/>
              </w:rPr>
              <w:t xml:space="preserve">8.11 Recomendaciones</w:t>
            </w:r>
          </w:p>
        </w:tc>
        <w:tc>
          <w:tcPr>
            <w:tcW w:w="2880" w:type="dxa"/>
            <w:shd w:val="clear" w:color="auto" w:fill="F4ECF7"/>
          </w:tcPr>
          <w:p>
            <w:pPr>
              <w:jc w:val="left"/>
              <w:ind w:firstLine="0"/>
              <w:spacing w:before="60" w:after="60" w:line="360" w:lineRule="auto"/>
            </w:pPr>
            <w:r>
              <w:rPr>
                <w:rFonts w:ascii="Times New Roman" w:hAnsi="Times New Roman"/>
                <w:sz w:val="20"/>
                <w:szCs w:val="20"/>
              </w:rPr>
              <w:t xml:space="preserve">Acciones futuras y mejoras</w:t>
            </w:r>
          </w:p>
        </w:tc>
        <w:tc>
          <w:tcPr>
            <w:tcW w:w="2880" w:type="dxa"/>
            <w:shd w:val="clear" w:color="auto" w:fill="F4ECF7"/>
          </w:tcPr>
          <w:p>
            <w:pPr>
              <w:jc w:val="left"/>
              <w:ind w:firstLine="0"/>
              <w:spacing w:before="60" w:after="60" w:line="360" w:lineRule="auto"/>
            </w:pPr>
            <w:r>
              <w:rPr>
                <w:rFonts w:ascii="Times New Roman" w:hAnsi="Times New Roman"/>
                <w:sz w:val="20"/>
                <w:szCs w:val="20"/>
              </w:rPr>
              <w:t xml:space="preserve">Retroalimentación y ajustes</w:t>
            </w:r>
          </w:p>
        </w:tc>
      </w:tr>
      <w:tr>
        <w:tc>
          <w:tcPr>
            <w:tcW w:w="2880" w:type="dxa"/>
            <w:shd w:val="clear" w:color="auto" w:fill="FFFFFF"/>
          </w:tcPr>
          <w:p>
            <w:pPr>
              <w:jc w:val="center"/>
              <w:ind w:firstLine="0"/>
              <w:spacing w:before="60" w:after="60" w:line="360" w:lineRule="auto"/>
            </w:pPr>
            <w:r>
              <w:rPr>
                <w:rFonts w:ascii="Times New Roman" w:hAnsi="Times New Roman"/>
                <w:sz w:val="20"/>
                <w:szCs w:val="20"/>
              </w:rPr>
              <w:t xml:space="preserve">8.12 Referencias</w:t>
            </w:r>
          </w:p>
        </w:tc>
        <w:tc>
          <w:tcPr>
            <w:tcW w:w="2880" w:type="dxa"/>
            <w:shd w:val="clear" w:color="auto" w:fill="FFFFFF"/>
          </w:tcPr>
          <w:p>
            <w:pPr>
              <w:jc w:val="left"/>
              <w:ind w:firstLine="0"/>
              <w:spacing w:before="60" w:after="60" w:line="360" w:lineRule="auto"/>
            </w:pPr>
            <w:r>
              <w:rPr>
                <w:rFonts w:ascii="Times New Roman" w:hAnsi="Times New Roman"/>
                <w:sz w:val="20"/>
                <w:szCs w:val="20"/>
              </w:rPr>
              <w:t xml:space="preserve">APA 7.ª edición, mínimo 15 fuentes</w:t>
            </w:r>
          </w:p>
        </w:tc>
        <w:tc>
          <w:tcPr>
            <w:tcW w:w="2880" w:type="dxa"/>
            <w:shd w:val="clear" w:color="auto" w:fill="FFFFFF"/>
          </w:tcPr>
          <w:p>
            <w:pPr>
              <w:jc w:val="left"/>
              <w:ind w:firstLine="0"/>
              <w:spacing w:before="60" w:after="60" w:line="360" w:lineRule="auto"/>
            </w:pPr>
            <w:r>
              <w:rPr>
                <w:rFonts w:ascii="Times New Roman" w:hAnsi="Times New Roman"/>
                <w:sz w:val="20"/>
                <w:szCs w:val="20"/>
              </w:rPr>
              <w:t xml:space="preserve">Documentación académica</w:t>
            </w:r>
          </w:p>
        </w:tc>
      </w:tr>
    </w:tbl>
    <w:p>
      <w:pPr>
        <w:spacing w:before="120" w:after="0"/>
        <w:ind w:firstLine="0"/>
      </w:pPr>
    </w:p>
    <w:p>
      <w:pPr>
        <w:pStyle w:val="Heading2"/>
      </w:pPr>
      <w:r>
        <w:rPr>
          <w:rFonts w:ascii="Times New Roman" w:hAnsi="Times New Roman"/>
          <w:b/>
          <w:sz w:val="26"/>
          <w:szCs w:val="26"/>
        </w:rPr>
        <w:t xml:space="preserve">2.2. Tipos de investigación en Diseño de Modas</w:t>
      </w:r>
    </w:p>
    <w:p>
      <w:pPr>
        <w:spacing w:before="0" w:after="120" w:line="360" w:lineRule="auto"/>
        <w:jc w:val="both"/>
        <w:ind w:firstLine="709"/>
      </w:pPr>
      <w:r>
        <w:rPr>
          <w:rFonts w:ascii="Times New Roman" w:hAnsi="Times New Roman"/>
          <w:sz w:val="24"/>
          <w:szCs w:val="24"/>
        </w:rPr>
        <w:t xml:space="preserve">La Guía del IDC (2024) distingue entre investigación básica, aplicada, de desarrollo (I+D) e investigación tecnológica. Para el Programa de Diseño de Modas, las modalidades más frecuentes son la investigación aplicada y la I+D, dependiendo de si el proyecto resuelve un problema existente o crea un nuevo producto o proceso (Cegarra, 2004).</w:t>
      </w:r>
    </w:p>
    <w:p>
      <w:pPr>
        <w:spacing w:before="40" w:after="40" w:line="360" w:lineRule="auto"/>
        <w:ind w:left="357" w:firstLine="0"/>
      </w:pPr>
      <w:r>
        <w:rPr>
          <w:rFonts w:ascii="Times New Roman" w:hAnsi="Times New Roman"/>
          <w:b/>
          <w:sz w:val="24"/>
          <w:szCs w:val="24"/>
        </w:rPr>
        <w:t xml:space="preserve">• </w:t>
      </w:r>
      <w:r>
        <w:rPr>
          <w:rFonts w:ascii="Times New Roman" w:hAnsi="Times New Roman"/>
          <w:sz w:val="24"/>
          <w:szCs w:val="24"/>
        </w:rPr>
        <w:t xml:space="preserve">Investigación Aplicada: Orientada a resolver problemas concretos. Ejemplo: Mejorar la funcionalidad de prendas para personas con discapacidad motora mediante cierres magnéticos adaptados.</w:t>
      </w:r>
    </w:p>
    <w:p>
      <w:pPr>
        <w:spacing w:before="40" w:after="40" w:line="360" w:lineRule="auto"/>
        <w:ind w:left="357" w:firstLine="0"/>
      </w:pPr>
      <w:r>
        <w:rPr>
          <w:rFonts w:ascii="Times New Roman" w:hAnsi="Times New Roman"/>
          <w:b/>
          <w:sz w:val="24"/>
          <w:szCs w:val="24"/>
        </w:rPr>
        <w:t xml:space="preserve">• </w:t>
      </w:r>
      <w:r>
        <w:rPr>
          <w:rFonts w:ascii="Times New Roman" w:hAnsi="Times New Roman"/>
          <w:sz w:val="24"/>
          <w:szCs w:val="24"/>
        </w:rPr>
        <w:t xml:space="preserve">Investigación de Desarrollo (I+D): Crea o mejora productos o procesos. Ejemplo: Desarrollar un tejido híbrido de alpaca reciclada con PET que mantenga propiedades térmicas y sea biodegradable.</w:t>
      </w:r>
    </w:p>
    <w:p>
      <w:pPr>
        <w:spacing w:before="40" w:after="40" w:line="360" w:lineRule="auto"/>
        <w:ind w:left="357" w:firstLine="0"/>
      </w:pPr>
      <w:r>
        <w:rPr>
          <w:rFonts w:ascii="Times New Roman" w:hAnsi="Times New Roman"/>
          <w:b/>
          <w:sz w:val="24"/>
          <w:szCs w:val="24"/>
        </w:rPr>
        <w:t xml:space="preserve">• </w:t>
      </w:r>
      <w:r>
        <w:rPr>
          <w:rFonts w:ascii="Times New Roman" w:hAnsi="Times New Roman"/>
          <w:sz w:val="24"/>
          <w:szCs w:val="24"/>
        </w:rPr>
        <w:t xml:space="preserve">Innovación Tecnológica: Integra ciencia y tecnología para un beneficio social. Ejemplo: Diseñar un wearable con sensores de temperatura integrados en fibra conductora para monitoreo deportivo (Domingo, 2013).</w:t>
      </w:r>
    </w:p>
    <w:p>
      <w:pPr>
        <w:pStyle w:val="Heading2"/>
      </w:pPr>
      <w:r>
        <w:rPr>
          <w:rFonts w:ascii="Times New Roman" w:hAnsi="Times New Roman"/>
          <w:b/>
          <w:sz w:val="26"/>
          <w:szCs w:val="26"/>
        </w:rPr>
        <w:t xml:space="preserve">2.3. Metodologías sugeridas por línea de investigación</w:t>
      </w:r>
    </w:p>
    <w:p>
      <w:pPr>
        <w:spacing w:before="0" w:after="120" w:line="360" w:lineRule="auto"/>
        <w:jc w:val="both"/>
        <w:ind w:firstLine="709"/>
      </w:pPr>
      <w:r>
        <w:rPr>
          <w:rFonts w:ascii="Times New Roman" w:hAnsi="Times New Roman"/>
          <w:sz w:val="24"/>
          <w:szCs w:val="24"/>
        </w:rPr>
        <w:t xml:space="preserve">La elección del enfoque metodológico depende de la línea de investigación seleccionada. Según Hernández (2014), un enfoque mixto permite combinar la profundidad del análisis cualitativo con la generalización del cuantitativo, lo cual es especialmente útil en proyectos de moda que requieren validación tanto estética como funcional.</w:t>
      </w:r>
    </w:p>
    <w:tbl>
      <w:tblPr>
        <w:tblW w:w="0" w:type="auto"/>
        <w:tblBorders>
          <w:top w:val="single" w:sz="4" w:space="0" w:color="E14A94"/>
          <w:left w:val="single" w:sz="4" w:space="0" w:color="E14A94"/>
          <w:bottom w:val="single" w:sz="4" w:space="0" w:color="E14A94"/>
          <w:right w:val="single" w:sz="4" w:space="0" w:color="E14A94"/>
          <w:insideH w:val="single" w:sz="4" w:space="0" w:color="E14A94"/>
          <w:insideV w:val="single" w:sz="4" w:space="0" w:color="E14A94"/>
        </w:tblBorders>
      </w:tblPr>
      <w:tblGrid>
        <w:gridCol w:w="2880"/>
        <w:gridCol w:w="2880"/>
        <w:gridCol w:w="2880"/>
      </w:tblGrid>
      <w:tr>
        <w:tc>
          <w:tcPr>
            <w:tcW w:w="2880" w:type="dxa"/>
            <w:shd w:val="clear" w:color="auto" w:fill="E14A94"/>
          </w:tcPr>
          <w:p>
            <w:pPr>
              <w:jc w:val="center"/>
              <w:ind w:firstLine="0"/>
              <w:spacing w:before="60" w:after="60" w:line="360" w:lineRule="auto"/>
            </w:pPr>
            <w:r>
              <w:rPr>
                <w:rFonts w:ascii="Times New Roman" w:hAnsi="Times New Roman"/>
                <w:b/>
                <w:color w:val="FFFFFF"/>
                <w:sz w:val="20"/>
                <w:szCs w:val="20"/>
              </w:rPr>
              <w:t xml:space="preserve">Línea</w:t>
            </w:r>
          </w:p>
        </w:tc>
        <w:tc>
          <w:tcPr>
            <w:tcW w:w="2880" w:type="dxa"/>
            <w:shd w:val="clear" w:color="auto" w:fill="E14A94"/>
          </w:tcPr>
          <w:p>
            <w:pPr>
              <w:jc w:val="center"/>
              <w:ind w:firstLine="0"/>
              <w:spacing w:before="60" w:after="60" w:line="360" w:lineRule="auto"/>
            </w:pPr>
            <w:r>
              <w:rPr>
                <w:rFonts w:ascii="Times New Roman" w:hAnsi="Times New Roman"/>
                <w:b/>
                <w:color w:val="FFFFFF"/>
                <w:sz w:val="20"/>
                <w:szCs w:val="20"/>
              </w:rPr>
              <w:t xml:space="preserve">Enfoque principal</w:t>
            </w:r>
          </w:p>
        </w:tc>
        <w:tc>
          <w:tcPr>
            <w:tcW w:w="2880" w:type="dxa"/>
            <w:shd w:val="clear" w:color="auto" w:fill="E14A94"/>
          </w:tcPr>
          <w:p>
            <w:pPr>
              <w:jc w:val="center"/>
              <w:ind w:firstLine="0"/>
              <w:spacing w:before="60" w:after="60" w:line="360" w:lineRule="auto"/>
            </w:pPr>
            <w:r>
              <w:rPr>
                <w:rFonts w:ascii="Times New Roman" w:hAnsi="Times New Roman"/>
                <w:b/>
                <w:color w:val="FFFFFF"/>
                <w:sz w:val="20"/>
                <w:szCs w:val="20"/>
              </w:rPr>
              <w:t xml:space="preserve">Técnicas recomendadas</w:t>
            </w:r>
          </w:p>
        </w:tc>
      </w:tr>
      <w:tr>
        <w:tc>
          <w:tcPr>
            <w:tcW w:w="2880" w:type="dxa"/>
            <w:shd w:val="clear" w:color="auto" w:fill="F4ECF7"/>
          </w:tcPr>
          <w:p>
            <w:pPr>
              <w:jc w:val="center"/>
              <w:ind w:firstLine="0"/>
              <w:spacing w:before="60" w:after="60" w:line="360" w:lineRule="auto"/>
            </w:pPr>
            <w:r>
              <w:rPr>
                <w:rFonts w:ascii="Times New Roman" w:hAnsi="Times New Roman"/>
                <w:sz w:val="20"/>
                <w:szCs w:val="20"/>
              </w:rPr>
              <w:t xml:space="preserve">DM-L1 Sostenible</w:t>
            </w:r>
          </w:p>
        </w:tc>
        <w:tc>
          <w:tcPr>
            <w:tcW w:w="2880" w:type="dxa"/>
            <w:shd w:val="clear" w:color="auto" w:fill="F4ECF7"/>
          </w:tcPr>
          <w:p>
            <w:pPr>
              <w:jc w:val="left"/>
              <w:ind w:firstLine="0"/>
              <w:spacing w:before="60" w:after="60" w:line="360" w:lineRule="auto"/>
            </w:pPr>
            <w:r>
              <w:rPr>
                <w:rFonts w:ascii="Times New Roman" w:hAnsi="Times New Roman"/>
                <w:sz w:val="20"/>
                <w:szCs w:val="20"/>
              </w:rPr>
              <w:t xml:space="preserve">Mixto (cuantitativo + cualitativo)</w:t>
            </w:r>
          </w:p>
        </w:tc>
        <w:tc>
          <w:tcPr>
            <w:tcW w:w="2880" w:type="dxa"/>
            <w:shd w:val="clear" w:color="auto" w:fill="F4ECF7"/>
          </w:tcPr>
          <w:p>
            <w:pPr>
              <w:jc w:val="left"/>
              <w:ind w:firstLine="0"/>
              <w:spacing w:before="60" w:after="60" w:line="360" w:lineRule="auto"/>
            </w:pPr>
            <w:r>
              <w:rPr>
                <w:rFonts w:ascii="Times New Roman" w:hAnsi="Times New Roman"/>
                <w:sz w:val="20"/>
                <w:szCs w:val="20"/>
              </w:rPr>
              <w:t xml:space="preserve">Benchmarking, análisis de ciclo de vida, encuestas de percepción, validación con jurado</w:t>
            </w:r>
          </w:p>
        </w:tc>
      </w:tr>
      <w:tr>
        <w:tc>
          <w:tcPr>
            <w:tcW w:w="2880" w:type="dxa"/>
            <w:shd w:val="clear" w:color="auto" w:fill="FFFFFF"/>
          </w:tcPr>
          <w:p>
            <w:pPr>
              <w:jc w:val="center"/>
              <w:ind w:firstLine="0"/>
              <w:spacing w:before="60" w:after="60" w:line="360" w:lineRule="auto"/>
            </w:pPr>
            <w:r>
              <w:rPr>
                <w:rFonts w:ascii="Times New Roman" w:hAnsi="Times New Roman"/>
                <w:sz w:val="20"/>
                <w:szCs w:val="20"/>
              </w:rPr>
              <w:t xml:space="preserve">DM-L2 Innovación textil</w:t>
            </w:r>
          </w:p>
        </w:tc>
        <w:tc>
          <w:tcPr>
            <w:tcW w:w="2880" w:type="dxa"/>
            <w:shd w:val="clear" w:color="auto" w:fill="FFFFFF"/>
          </w:tcPr>
          <w:p>
            <w:pPr>
              <w:jc w:val="left"/>
              <w:ind w:firstLine="0"/>
              <w:spacing w:before="60" w:after="60" w:line="360" w:lineRule="auto"/>
            </w:pPr>
            <w:r>
              <w:rPr>
                <w:rFonts w:ascii="Times New Roman" w:hAnsi="Times New Roman"/>
                <w:sz w:val="20"/>
                <w:szCs w:val="20"/>
              </w:rPr>
              <w:t xml:space="preserve">Cualitativo / Experimental</w:t>
            </w:r>
          </w:p>
        </w:tc>
        <w:tc>
          <w:tcPr>
            <w:tcW w:w="2880" w:type="dxa"/>
            <w:shd w:val="clear" w:color="auto" w:fill="FFFFFF"/>
          </w:tcPr>
          <w:p>
            <w:pPr>
              <w:jc w:val="left"/>
              <w:ind w:firstLine="0"/>
              <w:spacing w:before="60" w:after="60" w:line="360" w:lineRule="auto"/>
            </w:pPr>
            <w:r>
              <w:rPr>
                <w:rFonts w:ascii="Times New Roman" w:hAnsi="Times New Roman"/>
                <w:sz w:val="20"/>
                <w:szCs w:val="20"/>
              </w:rPr>
              <w:t xml:space="preserve">Pruebas de laboratorio (swatches), juicio de expertos textiles, análisis de costos</w:t>
            </w:r>
          </w:p>
        </w:tc>
      </w:tr>
      <w:tr>
        <w:tc>
          <w:tcPr>
            <w:tcW w:w="2880" w:type="dxa"/>
            <w:shd w:val="clear" w:color="auto" w:fill="F4ECF7"/>
          </w:tcPr>
          <w:p>
            <w:pPr>
              <w:jc w:val="center"/>
              <w:ind w:firstLine="0"/>
              <w:spacing w:before="60" w:after="60" w:line="360" w:lineRule="auto"/>
            </w:pPr>
            <w:r>
              <w:rPr>
                <w:rFonts w:ascii="Times New Roman" w:hAnsi="Times New Roman"/>
                <w:sz w:val="20"/>
                <w:szCs w:val="20"/>
              </w:rPr>
              <w:t xml:space="preserve">DM-L3 Inclusivo</w:t>
            </w:r>
          </w:p>
        </w:tc>
        <w:tc>
          <w:tcPr>
            <w:tcW w:w="2880" w:type="dxa"/>
            <w:shd w:val="clear" w:color="auto" w:fill="F4ECF7"/>
          </w:tcPr>
          <w:p>
            <w:pPr>
              <w:jc w:val="left"/>
              <w:ind w:firstLine="0"/>
              <w:spacing w:before="60" w:after="60" w:line="360" w:lineRule="auto"/>
            </w:pPr>
            <w:r>
              <w:rPr>
                <w:rFonts w:ascii="Times New Roman" w:hAnsi="Times New Roman"/>
                <w:sz w:val="20"/>
                <w:szCs w:val="20"/>
              </w:rPr>
              <w:t xml:space="preserve">Cualitativo / Participativo</w:t>
            </w:r>
          </w:p>
        </w:tc>
        <w:tc>
          <w:tcPr>
            <w:tcW w:w="2880" w:type="dxa"/>
            <w:shd w:val="clear" w:color="auto" w:fill="F4ECF7"/>
          </w:tcPr>
          <w:p>
            <w:pPr>
              <w:jc w:val="left"/>
              <w:ind w:firstLine="0"/>
              <w:spacing w:before="60" w:after="60" w:line="360" w:lineRule="auto"/>
            </w:pPr>
            <w:r>
              <w:rPr>
                <w:rFonts w:ascii="Times New Roman" w:hAnsi="Times New Roman"/>
                <w:sz w:val="20"/>
                <w:szCs w:val="20"/>
              </w:rPr>
              <w:t xml:space="preserve">Entrevistas etnográficas, observación, fitting real, test de usabilidad</w:t>
            </w:r>
          </w:p>
        </w:tc>
      </w:tr>
      <w:tr>
        <w:tc>
          <w:tcPr>
            <w:tcW w:w="2880" w:type="dxa"/>
            <w:shd w:val="clear" w:color="auto" w:fill="FFFFFF"/>
          </w:tcPr>
          <w:p>
            <w:pPr>
              <w:jc w:val="center"/>
              <w:ind w:firstLine="0"/>
              <w:spacing w:before="60" w:after="60" w:line="360" w:lineRule="auto"/>
            </w:pPr>
            <w:r>
              <w:rPr>
                <w:rFonts w:ascii="Times New Roman" w:hAnsi="Times New Roman"/>
                <w:sz w:val="20"/>
                <w:szCs w:val="20"/>
              </w:rPr>
              <w:t xml:space="preserve">DM-L4 Tendencias</w:t>
            </w:r>
          </w:p>
        </w:tc>
        <w:tc>
          <w:tcPr>
            <w:tcW w:w="2880" w:type="dxa"/>
            <w:shd w:val="clear" w:color="auto" w:fill="FFFFFF"/>
          </w:tcPr>
          <w:p>
            <w:pPr>
              <w:jc w:val="left"/>
              <w:ind w:firstLine="0"/>
              <w:spacing w:before="60" w:after="60" w:line="360" w:lineRule="auto"/>
            </w:pPr>
            <w:r>
              <w:rPr>
                <w:rFonts w:ascii="Times New Roman" w:hAnsi="Times New Roman"/>
                <w:sz w:val="20"/>
                <w:szCs w:val="20"/>
              </w:rPr>
              <w:t xml:space="preserve">Mixto / Prospectivo</w:t>
            </w:r>
          </w:p>
        </w:tc>
        <w:tc>
          <w:tcPr>
            <w:tcW w:w="2880" w:type="dxa"/>
            <w:shd w:val="clear" w:color="auto" w:fill="FFFFFF"/>
          </w:tcPr>
          <w:p>
            <w:pPr>
              <w:jc w:val="left"/>
              <w:ind w:firstLine="0"/>
              <w:spacing w:before="60" w:after="60" w:line="360" w:lineRule="auto"/>
            </w:pPr>
            <w:r>
              <w:rPr>
                <w:rFonts w:ascii="Times New Roman" w:hAnsi="Times New Roman"/>
                <w:sz w:val="20"/>
                <w:szCs w:val="20"/>
              </w:rPr>
              <w:t xml:space="preserve">Coolhunting, análisis de pasarelas, encuestas a consumidores, scenario planning</w:t>
            </w:r>
          </w:p>
        </w:tc>
      </w:tr>
      <w:tr>
        <w:tc>
          <w:tcPr>
            <w:tcW w:w="2880" w:type="dxa"/>
            <w:shd w:val="clear" w:color="auto" w:fill="F4ECF7"/>
          </w:tcPr>
          <w:p>
            <w:pPr>
              <w:jc w:val="center"/>
              <w:ind w:firstLine="0"/>
              <w:spacing w:before="60" w:after="60" w:line="360" w:lineRule="auto"/>
            </w:pPr>
            <w:r>
              <w:rPr>
                <w:rFonts w:ascii="Times New Roman" w:hAnsi="Times New Roman"/>
                <w:sz w:val="20"/>
                <w:szCs w:val="20"/>
              </w:rPr>
              <w:t xml:space="preserve">DM-L5 Fashion Tech</w:t>
            </w:r>
          </w:p>
        </w:tc>
        <w:tc>
          <w:tcPr>
            <w:tcW w:w="2880" w:type="dxa"/>
            <w:shd w:val="clear" w:color="auto" w:fill="F4ECF7"/>
          </w:tcPr>
          <w:p>
            <w:pPr>
              <w:jc w:val="left"/>
              <w:ind w:firstLine="0"/>
              <w:spacing w:before="60" w:after="60" w:line="360" w:lineRule="auto"/>
            </w:pPr>
            <w:r>
              <w:rPr>
                <w:rFonts w:ascii="Times New Roman" w:hAnsi="Times New Roman"/>
                <w:sz w:val="20"/>
                <w:szCs w:val="20"/>
              </w:rPr>
              <w:t xml:space="preserve">Mixto / Experimental</w:t>
            </w:r>
          </w:p>
        </w:tc>
        <w:tc>
          <w:tcPr>
            <w:tcW w:w="2880" w:type="dxa"/>
            <w:shd w:val="clear" w:color="auto" w:fill="F4ECF7"/>
          </w:tcPr>
          <w:p>
            <w:pPr>
              <w:jc w:val="left"/>
              <w:ind w:firstLine="0"/>
              <w:spacing w:before="60" w:after="60" w:line="360" w:lineRule="auto"/>
            </w:pPr>
            <w:r>
              <w:rPr>
                <w:rFonts w:ascii="Times New Roman" w:hAnsi="Times New Roman"/>
                <w:sz w:val="20"/>
                <w:szCs w:val="20"/>
              </w:rPr>
              <w:t xml:space="preserve">Prototipado digital (CLO3D), test SUS de usabilidad, benchmarking de plataformas</w:t>
            </w:r>
          </w:p>
        </w:tc>
      </w:tr>
    </w:tbl>
    <w:p>
      <w:pPr>
        <w:spacing w:before="120" w:after="0"/>
        <w:ind w:firstLine="0"/>
      </w:pPr>
    </w:p>
    <w:p>
      <w:pPr>
        <w:pageBreakBefore/>
        <w:ind w:firstLine="0"/>
        <w:spacing w:before="0" w:after="0"/>
      </w:pPr>
    </w:p>
    <w:p>
      <w:pPr>
        <w:pStyle w:val="Heading1"/>
      </w:pPr>
      <w:r>
        <w:rPr>
          <w:rFonts w:ascii="Times New Roman" w:hAnsi="Times New Roman"/>
          <w:b/>
          <w:sz w:val="28"/>
          <w:szCs w:val="28"/>
        </w:rPr>
        <w:t xml:space="preserve">PARTE III. LAS CINCO LÍNEAS DE INVESTIGACIÓN DE DISEÑO DE MODAS</w:t>
      </w:r>
    </w:p>
    <w:p>
      <w:pPr>
        <w:spacing w:before="0" w:after="120" w:line="360" w:lineRule="auto"/>
        <w:jc w:val="both"/>
        <w:ind w:firstLine="709"/>
      </w:pPr>
      <w:r>
        <w:rPr>
          <w:rFonts w:ascii="Times New Roman" w:hAnsi="Times New Roman"/>
          <w:sz w:val="24"/>
          <w:szCs w:val="24"/>
        </w:rPr>
        <w:t xml:space="preserve">Cada línea de investigación define el producto principal, los elementos técnicos, las tipologías y la metodología específica. La elección debe alinearse con el interés profesional del estudiante y el impacto que busca generar en el sector de la economía naranja peruana (IDC, 2025).</w:t>
      </w:r>
    </w:p>
    <w:p>
      <w:pPr>
        <w:pStyle w:val="Heading2"/>
      </w:pPr>
      <w:r>
        <w:rPr>
          <w:rFonts w:ascii="Times New Roman" w:hAnsi="Times New Roman"/>
          <w:b/>
          <w:sz w:val="26"/>
          <w:szCs w:val="26"/>
        </w:rPr>
        <w:t xml:space="preserve">3.1. DM-L1 · Moda sostenible y reciclaje textil</w:t>
      </w:r>
    </w:p>
    <w:p>
      <w:pPr>
        <w:spacing w:before="0" w:after="120" w:line="360" w:lineRule="auto"/>
        <w:jc w:val="both"/>
        <w:ind w:firstLine="709"/>
      </w:pPr>
      <w:r>
        <w:rPr>
          <w:rFonts w:ascii="Times New Roman" w:hAnsi="Times New Roman"/>
          <w:sz w:val="24"/>
          <w:szCs w:val="24"/>
        </w:rPr>
        <w:t xml:space="preserve">Sector: industria textil, emprendimientos de moda sostenible, comercio justo, exportación de moda ética. Según Fletcher (2014), la moda sostenible no es solo una cuestión de materiales, sino de repensar todo el ciclo de vida del producto, desde el diseño hasta su disposición final.</w:t>
      </w:r>
    </w:p>
    <w:p>
      <w:pPr>
        <w:spacing w:before="40" w:after="40" w:line="360" w:lineRule="auto"/>
        <w:ind w:left="357" w:firstLine="0"/>
      </w:pPr>
      <w:r>
        <w:rPr>
          <w:rFonts w:ascii="Times New Roman" w:hAnsi="Times New Roman"/>
          <w:b/>
          <w:sz w:val="24"/>
          <w:szCs w:val="24"/>
        </w:rPr>
        <w:t xml:space="preserve">• </w:t>
      </w:r>
      <w:r>
        <w:rPr>
          <w:rFonts w:ascii="Times New Roman" w:hAnsi="Times New Roman"/>
          <w:sz w:val="24"/>
          <w:szCs w:val="24"/>
        </w:rPr>
        <w:t xml:space="preserve">Producto: Colección física de 4 a 8 prendas.</w:t>
      </w:r>
    </w:p>
    <w:p>
      <w:pPr>
        <w:spacing w:before="40" w:after="40" w:line="360" w:lineRule="auto"/>
        <w:ind w:left="357" w:firstLine="0"/>
      </w:pPr>
      <w:r>
        <w:rPr>
          <w:rFonts w:ascii="Times New Roman" w:hAnsi="Times New Roman"/>
          <w:b/>
          <w:sz w:val="24"/>
          <w:szCs w:val="24"/>
        </w:rPr>
        <w:t xml:space="preserve">• </w:t>
      </w:r>
      <w:r>
        <w:rPr>
          <w:rFonts w:ascii="Times New Roman" w:hAnsi="Times New Roman"/>
          <w:sz w:val="24"/>
          <w:szCs w:val="24"/>
        </w:rPr>
        <w:t xml:space="preserve">Materiales: Algodón GOTS, PET reciclado, lana reciclada, alpaca, algodón nativo, fibras de bambú.</w:t>
      </w:r>
    </w:p>
    <w:p>
      <w:pPr>
        <w:spacing w:before="40" w:after="40" w:line="360" w:lineRule="auto"/>
        <w:ind w:left="357" w:firstLine="0"/>
      </w:pPr>
      <w:r>
        <w:rPr>
          <w:rFonts w:ascii="Times New Roman" w:hAnsi="Times New Roman"/>
          <w:b/>
          <w:sz w:val="24"/>
          <w:szCs w:val="24"/>
        </w:rPr>
        <w:t xml:space="preserve">• </w:t>
      </w:r>
      <w:r>
        <w:rPr>
          <w:rFonts w:ascii="Times New Roman" w:hAnsi="Times New Roman"/>
          <w:sz w:val="24"/>
          <w:szCs w:val="24"/>
        </w:rPr>
        <w:t xml:space="preserve">Técnicas: Upcycling, zero-waste pattern, slow fashion, circular fashion.</w:t>
      </w:r>
    </w:p>
    <w:p>
      <w:pPr>
        <w:spacing w:before="40" w:after="40" w:line="360" w:lineRule="auto"/>
        <w:ind w:left="357" w:firstLine="0"/>
      </w:pPr>
      <w:r>
        <w:rPr>
          <w:rFonts w:ascii="Times New Roman" w:hAnsi="Times New Roman"/>
          <w:b/>
          <w:sz w:val="24"/>
          <w:szCs w:val="24"/>
        </w:rPr>
        <w:t xml:space="preserve">• </w:t>
      </w:r>
      <w:r>
        <w:rPr>
          <w:rFonts w:ascii="Times New Roman" w:hAnsi="Times New Roman"/>
          <w:sz w:val="24"/>
          <w:szCs w:val="24"/>
        </w:rPr>
        <w:t xml:space="preserve">Entregables: Fashion sketchbook, tabla de materiales con certificaciones (GOTS, OEKO-TEX, GRS), fichas técnicas de prenda, lookbook editorial.</w:t>
      </w:r>
    </w:p>
    <w:p>
      <w:pPr>
        <w:spacing w:before="40" w:after="40" w:line="360" w:lineRule="auto"/>
        <w:ind w:left="357" w:firstLine="0"/>
      </w:pPr>
      <w:r>
        <w:rPr>
          <w:rFonts w:ascii="Times New Roman" w:hAnsi="Times New Roman"/>
          <w:b/>
          <w:sz w:val="24"/>
          <w:szCs w:val="24"/>
        </w:rPr>
        <w:t xml:space="preserve">• </w:t>
      </w:r>
      <w:r>
        <w:rPr>
          <w:rFonts w:ascii="Times New Roman" w:hAnsi="Times New Roman"/>
          <w:sz w:val="24"/>
          <w:szCs w:val="24"/>
        </w:rPr>
        <w:t xml:space="preserve">Validación: Encuesta de percepción a 30+ consumidores, presentación ante jurado especializado.</w:t>
      </w:r>
    </w:p>
    <w:p>
      <w:pPr>
        <w:pStyle w:val="Heading2"/>
      </w:pPr>
      <w:r>
        <w:rPr>
          <w:rFonts w:ascii="Times New Roman" w:hAnsi="Times New Roman"/>
          <w:b/>
          <w:sz w:val="26"/>
          <w:szCs w:val="26"/>
        </w:rPr>
        <w:t xml:space="preserve">3.2. DM-L2 · Innovación textil</w:t>
      </w:r>
    </w:p>
    <w:p>
      <w:pPr>
        <w:spacing w:before="0" w:after="120" w:line="360" w:lineRule="auto"/>
        <w:jc w:val="both"/>
        <w:ind w:firstLine="709"/>
      </w:pPr>
      <w:r>
        <w:rPr>
          <w:rFonts w:ascii="Times New Roman" w:hAnsi="Times New Roman"/>
          <w:sz w:val="24"/>
          <w:szCs w:val="24"/>
        </w:rPr>
        <w:t xml:space="preserve">Sector: manufactura de confecciones, moda técnica y deportiva, artesanía textil tecnificada. Cegarra (2004) señala que la investigación de desarrollo (I+D) es la forma más eficaz de generar innovación cuando se busca crear artefactos o procesos nuevos con aplicación comercial.</w:t>
      </w:r>
    </w:p>
    <w:p>
      <w:pPr>
        <w:spacing w:before="40" w:after="40" w:line="360" w:lineRule="auto"/>
        <w:ind w:left="357" w:firstLine="0"/>
      </w:pPr>
      <w:r>
        <w:rPr>
          <w:rFonts w:ascii="Times New Roman" w:hAnsi="Times New Roman"/>
          <w:b/>
          <w:sz w:val="24"/>
          <w:szCs w:val="24"/>
        </w:rPr>
        <w:t xml:space="preserve">• </w:t>
      </w:r>
      <w:r>
        <w:rPr>
          <w:rFonts w:ascii="Times New Roman" w:hAnsi="Times New Roman"/>
          <w:sz w:val="24"/>
          <w:szCs w:val="24"/>
        </w:rPr>
        <w:t xml:space="preserve">Producto: Prototipo textil o prenda con material o técnica innovadora.</w:t>
      </w:r>
    </w:p>
    <w:p>
      <w:pPr>
        <w:spacing w:before="40" w:after="40" w:line="360" w:lineRule="auto"/>
        <w:ind w:left="357" w:firstLine="0"/>
      </w:pPr>
      <w:r>
        <w:rPr>
          <w:rFonts w:ascii="Times New Roman" w:hAnsi="Times New Roman"/>
          <w:b/>
          <w:sz w:val="24"/>
          <w:szCs w:val="24"/>
        </w:rPr>
        <w:t xml:space="preserve">• </w:t>
      </w:r>
      <w:r>
        <w:rPr>
          <w:rFonts w:ascii="Times New Roman" w:hAnsi="Times New Roman"/>
          <w:sz w:val="24"/>
          <w:szCs w:val="24"/>
        </w:rPr>
        <w:t xml:space="preserve">Innovaciones: Materiales inteligentes, biomateriales (kombucha, piña, algas), impresión 3D textil, corte láser, serigrafía digital.</w:t>
      </w:r>
    </w:p>
    <w:p>
      <w:pPr>
        <w:spacing w:before="40" w:after="40" w:line="360" w:lineRule="auto"/>
        <w:ind w:left="357" w:firstLine="0"/>
      </w:pPr>
      <w:r>
        <w:rPr>
          <w:rFonts w:ascii="Times New Roman" w:hAnsi="Times New Roman"/>
          <w:b/>
          <w:sz w:val="24"/>
          <w:szCs w:val="24"/>
        </w:rPr>
        <w:t xml:space="preserve">• </w:t>
      </w:r>
      <w:r>
        <w:rPr>
          <w:rFonts w:ascii="Times New Roman" w:hAnsi="Times New Roman"/>
          <w:sz w:val="24"/>
          <w:szCs w:val="24"/>
        </w:rPr>
        <w:t xml:space="preserve">Entregables: Ficha técnica del material, registro fotográfico de experimentación (swatches), análisis de viabilidad técnica y comercial.</w:t>
      </w:r>
    </w:p>
    <w:p>
      <w:pPr>
        <w:spacing w:before="40" w:after="40" w:line="360" w:lineRule="auto"/>
        <w:ind w:left="357" w:firstLine="0"/>
      </w:pPr>
      <w:r>
        <w:rPr>
          <w:rFonts w:ascii="Times New Roman" w:hAnsi="Times New Roman"/>
          <w:b/>
          <w:sz w:val="24"/>
          <w:szCs w:val="24"/>
        </w:rPr>
        <w:t xml:space="preserve">• </w:t>
      </w:r>
      <w:r>
        <w:rPr>
          <w:rFonts w:ascii="Times New Roman" w:hAnsi="Times New Roman"/>
          <w:sz w:val="24"/>
          <w:szCs w:val="24"/>
        </w:rPr>
        <w:t xml:space="preserve">Validación: Juicio de expertos textiles, test de usuario, análisis de escalabilidad productiva.</w:t>
      </w:r>
    </w:p>
    <w:p>
      <w:pPr>
        <w:pStyle w:val="Heading2"/>
      </w:pPr>
      <w:r>
        <w:rPr>
          <w:rFonts w:ascii="Times New Roman" w:hAnsi="Times New Roman"/>
          <w:b/>
          <w:sz w:val="26"/>
          <w:szCs w:val="26"/>
        </w:rPr>
        <w:t xml:space="preserve">3.3. DM-L3 · Diseño de moda inclusivo</w:t>
      </w:r>
    </w:p>
    <w:p>
      <w:pPr>
        <w:spacing w:before="0" w:after="120" w:line="360" w:lineRule="auto"/>
        <w:jc w:val="both"/>
        <w:ind w:firstLine="709"/>
      </w:pPr>
      <w:r>
        <w:rPr>
          <w:rFonts w:ascii="Times New Roman" w:hAnsi="Times New Roman"/>
          <w:sz w:val="24"/>
          <w:szCs w:val="24"/>
        </w:rPr>
        <w:t xml:space="preserve">Sector: moda adaptada para personas con discapacidad (CONADIS), moda plus size, ropa laboral inclusiva, gerontomoda. La investigación aplicada en este campo requiere un enfoque participativo que centre al usuario en todo el proceso de diseño (Creswell, 2017).</w:t>
      </w:r>
    </w:p>
    <w:p>
      <w:pPr>
        <w:spacing w:before="40" w:after="40" w:line="360" w:lineRule="auto"/>
        <w:ind w:left="357" w:firstLine="0"/>
      </w:pPr>
      <w:r>
        <w:rPr>
          <w:rFonts w:ascii="Times New Roman" w:hAnsi="Times New Roman"/>
          <w:b/>
          <w:sz w:val="24"/>
          <w:szCs w:val="24"/>
        </w:rPr>
        <w:t xml:space="preserve">• </w:t>
      </w:r>
      <w:r>
        <w:rPr>
          <w:rFonts w:ascii="Times New Roman" w:hAnsi="Times New Roman"/>
          <w:sz w:val="24"/>
          <w:szCs w:val="24"/>
        </w:rPr>
        <w:t xml:space="preserve">Producto: Colección adaptada para un perfil específico (motora, visual, sensorial, diversidad corporal).</w:t>
      </w:r>
    </w:p>
    <w:p>
      <w:pPr>
        <w:spacing w:before="40" w:after="40" w:line="360" w:lineRule="auto"/>
        <w:ind w:left="357" w:firstLine="0"/>
      </w:pPr>
      <w:r>
        <w:rPr>
          <w:rFonts w:ascii="Times New Roman" w:hAnsi="Times New Roman"/>
          <w:b/>
          <w:sz w:val="24"/>
          <w:szCs w:val="24"/>
        </w:rPr>
        <w:t xml:space="preserve">• </w:t>
      </w:r>
      <w:r>
        <w:rPr>
          <w:rFonts w:ascii="Times New Roman" w:hAnsi="Times New Roman"/>
          <w:sz w:val="24"/>
          <w:szCs w:val="24"/>
        </w:rPr>
        <w:t xml:space="preserve">Adaptaciones: Cierres de fácil manejo (velcro, magnéticos), rangos de movimiento amplios, tallaje inclusivo, estética sin señalización.</w:t>
      </w:r>
    </w:p>
    <w:p>
      <w:pPr>
        <w:spacing w:before="40" w:after="40" w:line="360" w:lineRule="auto"/>
        <w:ind w:left="357" w:firstLine="0"/>
      </w:pPr>
      <w:r>
        <w:rPr>
          <w:rFonts w:ascii="Times New Roman" w:hAnsi="Times New Roman"/>
          <w:b/>
          <w:sz w:val="24"/>
          <w:szCs w:val="24"/>
        </w:rPr>
        <w:t xml:space="preserve">• </w:t>
      </w:r>
      <w:r>
        <w:rPr>
          <w:rFonts w:ascii="Times New Roman" w:hAnsi="Times New Roman"/>
          <w:sz w:val="24"/>
          <w:szCs w:val="24"/>
        </w:rPr>
        <w:t xml:space="preserve">Entregables: Estudio ergonómico, fitting con usuarios reales, lookbook inclusivo, informe de accesibilidad.</w:t>
      </w:r>
    </w:p>
    <w:p>
      <w:pPr>
        <w:spacing w:before="40" w:after="40" w:line="360" w:lineRule="auto"/>
        <w:ind w:left="357" w:firstLine="0"/>
      </w:pPr>
      <w:r>
        <w:rPr>
          <w:rFonts w:ascii="Times New Roman" w:hAnsi="Times New Roman"/>
          <w:b/>
          <w:sz w:val="24"/>
          <w:szCs w:val="24"/>
        </w:rPr>
        <w:t xml:space="preserve">• </w:t>
      </w:r>
      <w:r>
        <w:rPr>
          <w:rFonts w:ascii="Times New Roman" w:hAnsi="Times New Roman"/>
          <w:sz w:val="24"/>
          <w:szCs w:val="24"/>
        </w:rPr>
        <w:t xml:space="preserve">Validación: Test de usabilidad con usuarios del grupo objetivo, revisión de normativa CONADIS.</w:t>
      </w:r>
    </w:p>
    <w:p>
      <w:pPr>
        <w:pStyle w:val="Heading2"/>
      </w:pPr>
      <w:r>
        <w:rPr>
          <w:rFonts w:ascii="Times New Roman" w:hAnsi="Times New Roman"/>
          <w:b/>
          <w:sz w:val="26"/>
          <w:szCs w:val="26"/>
        </w:rPr>
        <w:t xml:space="preserve">3.4. DM-L4 · Tendencias y consumo responsable</w:t>
      </w:r>
    </w:p>
    <w:p>
      <w:pPr>
        <w:spacing w:before="0" w:after="120" w:line="360" w:lineRule="auto"/>
        <w:jc w:val="both"/>
        <w:ind w:firstLine="709"/>
      </w:pPr>
      <w:r>
        <w:rPr>
          <w:rFonts w:ascii="Times New Roman" w:hAnsi="Times New Roman"/>
          <w:sz w:val="24"/>
          <w:szCs w:val="24"/>
        </w:rPr>
        <w:t xml:space="preserve">Sector: consultoría de moda, bureaux de tendencias, marcas de moda mediana y alta. Kotler y Keller (2016) enfatizan que la investigación de mercado es esencial para entender las necesidades y expectativas de los consumidores antes de lanzar una colección.</w:t>
      </w:r>
    </w:p>
    <w:p>
      <w:pPr>
        <w:spacing w:before="40" w:after="40" w:line="360" w:lineRule="auto"/>
        <w:ind w:left="357" w:firstLine="0"/>
      </w:pPr>
      <w:r>
        <w:rPr>
          <w:rFonts w:ascii="Times New Roman" w:hAnsi="Times New Roman"/>
          <w:b/>
          <w:sz w:val="24"/>
          <w:szCs w:val="24"/>
        </w:rPr>
        <w:t xml:space="preserve">• </w:t>
      </w:r>
      <w:r>
        <w:rPr>
          <w:rFonts w:ascii="Times New Roman" w:hAnsi="Times New Roman"/>
          <w:sz w:val="24"/>
          <w:szCs w:val="24"/>
        </w:rPr>
        <w:t xml:space="preserve">Producto: Cuaderno de tendencias (trend book) + colección cápsula de 5 a 8 prendas.</w:t>
      </w:r>
    </w:p>
    <w:p>
      <w:pPr>
        <w:spacing w:before="40" w:after="40" w:line="360" w:lineRule="auto"/>
        <w:ind w:left="357" w:firstLine="0"/>
      </w:pPr>
      <w:r>
        <w:rPr>
          <w:rFonts w:ascii="Times New Roman" w:hAnsi="Times New Roman"/>
          <w:b/>
          <w:sz w:val="24"/>
          <w:szCs w:val="24"/>
        </w:rPr>
        <w:t xml:space="preserve">• </w:t>
      </w:r>
      <w:r>
        <w:rPr>
          <w:rFonts w:ascii="Times New Roman" w:hAnsi="Times New Roman"/>
          <w:sz w:val="24"/>
          <w:szCs w:val="24"/>
        </w:rPr>
        <w:t xml:space="preserve">Metodología: Análisis de macrotendencias (STEEP), coolhunting en Lima, revisión de pasarelas (WGSN, Trendalytics).</w:t>
      </w:r>
    </w:p>
    <w:p>
      <w:pPr>
        <w:spacing w:before="40" w:after="40" w:line="360" w:lineRule="auto"/>
        <w:ind w:left="357" w:firstLine="0"/>
      </w:pPr>
      <w:r>
        <w:rPr>
          <w:rFonts w:ascii="Times New Roman" w:hAnsi="Times New Roman"/>
          <w:b/>
          <w:sz w:val="24"/>
          <w:szCs w:val="24"/>
        </w:rPr>
        <w:t xml:space="preserve">• </w:t>
      </w:r>
      <w:r>
        <w:rPr>
          <w:rFonts w:ascii="Times New Roman" w:hAnsi="Times New Roman"/>
          <w:sz w:val="24"/>
          <w:szCs w:val="24"/>
        </w:rPr>
        <w:t xml:space="preserve">Entregables: Moodboard, paleta cromática, siluetas proyectadas, colección cápsula aplicada, informe de consumo responsable.</w:t>
      </w:r>
    </w:p>
    <w:p>
      <w:pPr>
        <w:spacing w:before="40" w:after="40" w:line="360" w:lineRule="auto"/>
        <w:ind w:left="357" w:firstLine="0"/>
      </w:pPr>
      <w:r>
        <w:rPr>
          <w:rFonts w:ascii="Times New Roman" w:hAnsi="Times New Roman"/>
          <w:b/>
          <w:sz w:val="24"/>
          <w:szCs w:val="24"/>
        </w:rPr>
        <w:t xml:space="preserve">• </w:t>
      </w:r>
      <w:r>
        <w:rPr>
          <w:rFonts w:ascii="Times New Roman" w:hAnsi="Times New Roman"/>
          <w:sz w:val="24"/>
          <w:szCs w:val="24"/>
        </w:rPr>
        <w:t xml:space="preserve">Validación: Validación con expertos en tendencias, encuesta de aceptación del concepto.</w:t>
      </w:r>
    </w:p>
    <w:p>
      <w:pPr>
        <w:pStyle w:val="Heading2"/>
      </w:pPr>
      <w:r>
        <w:rPr>
          <w:rFonts w:ascii="Times New Roman" w:hAnsi="Times New Roman"/>
          <w:b/>
          <w:sz w:val="26"/>
          <w:szCs w:val="26"/>
        </w:rPr>
        <w:t xml:space="preserve">3.5. DM-L5 · Tecnología en la moda</w:t>
      </w:r>
    </w:p>
    <w:p>
      <w:pPr>
        <w:spacing w:before="0" w:after="120" w:line="360" w:lineRule="auto"/>
        <w:jc w:val="both"/>
        <w:ind w:firstLine="709"/>
      </w:pPr>
      <w:r>
        <w:rPr>
          <w:rFonts w:ascii="Times New Roman" w:hAnsi="Times New Roman"/>
          <w:sz w:val="24"/>
          <w:szCs w:val="24"/>
        </w:rPr>
        <w:t xml:space="preserve">Sector: fashion tech, e-commerce de moda, plataformas de moda digital, gaming y metaverso. Domingo (2013) argumenta que la innovación tecnológica requiere la intersección de una necesidad del cliente, una tecnología diferencial y una fórmula para generar beneficios.</w:t>
      </w:r>
    </w:p>
    <w:p>
      <w:pPr>
        <w:spacing w:before="40" w:after="40" w:line="360" w:lineRule="auto"/>
        <w:ind w:left="357" w:firstLine="0"/>
      </w:pPr>
      <w:r>
        <w:rPr>
          <w:rFonts w:ascii="Times New Roman" w:hAnsi="Times New Roman"/>
          <w:b/>
          <w:sz w:val="24"/>
          <w:szCs w:val="24"/>
        </w:rPr>
        <w:t xml:space="preserve">• </w:t>
      </w:r>
      <w:r>
        <w:rPr>
          <w:rFonts w:ascii="Times New Roman" w:hAnsi="Times New Roman"/>
          <w:sz w:val="24"/>
          <w:szCs w:val="24"/>
        </w:rPr>
        <w:t xml:space="preserve">Producto: Prenda digital, wearable, filtro AR de prueba virtual o lookbook interactivo.</w:t>
      </w:r>
    </w:p>
    <w:p>
      <w:pPr>
        <w:spacing w:before="40" w:after="40" w:line="360" w:lineRule="auto"/>
        <w:ind w:left="357" w:firstLine="0"/>
      </w:pPr>
      <w:r>
        <w:rPr>
          <w:rFonts w:ascii="Times New Roman" w:hAnsi="Times New Roman"/>
          <w:b/>
          <w:sz w:val="24"/>
          <w:szCs w:val="24"/>
        </w:rPr>
        <w:t xml:space="preserve">• </w:t>
      </w:r>
      <w:r>
        <w:rPr>
          <w:rFonts w:ascii="Times New Roman" w:hAnsi="Times New Roman"/>
          <w:sz w:val="24"/>
          <w:szCs w:val="24"/>
        </w:rPr>
        <w:t xml:space="preserve">Tecnologías: CLO3D, Marvelous Designer, filtros AR (Snap/Meta), NFT de moda, impresión 3D.</w:t>
      </w:r>
    </w:p>
    <w:p>
      <w:pPr>
        <w:spacing w:before="40" w:after="40" w:line="360" w:lineRule="auto"/>
        <w:ind w:left="357" w:firstLine="0"/>
      </w:pPr>
      <w:r>
        <w:rPr>
          <w:rFonts w:ascii="Times New Roman" w:hAnsi="Times New Roman"/>
          <w:b/>
          <w:sz w:val="24"/>
          <w:szCs w:val="24"/>
        </w:rPr>
        <w:t xml:space="preserve">• </w:t>
      </w:r>
      <w:r>
        <w:rPr>
          <w:rFonts w:ascii="Times New Roman" w:hAnsi="Times New Roman"/>
          <w:sz w:val="24"/>
          <w:szCs w:val="24"/>
        </w:rPr>
        <w:t xml:space="preserve">Entregables: Archivos 3D, renders, prototipo funcional (wearable), test de usabilidad SUS, propuesta de modelo de negocio digital.</w:t>
      </w:r>
    </w:p>
    <w:p>
      <w:pPr>
        <w:spacing w:before="40" w:after="40" w:line="360" w:lineRule="auto"/>
        <w:ind w:left="357" w:firstLine="0"/>
      </w:pPr>
      <w:r>
        <w:rPr>
          <w:rFonts w:ascii="Times New Roman" w:hAnsi="Times New Roman"/>
          <w:b/>
          <w:sz w:val="24"/>
          <w:szCs w:val="24"/>
        </w:rPr>
        <w:t xml:space="preserve">• </w:t>
      </w:r>
      <w:r>
        <w:rPr>
          <w:rFonts w:ascii="Times New Roman" w:hAnsi="Times New Roman"/>
          <w:sz w:val="24"/>
          <w:szCs w:val="24"/>
        </w:rPr>
        <w:t xml:space="preserve">Validación: Test de usabilidad con 15 a 20 usuarios, juicio de expertos en fashion tech, métricas de engagement.</w:t>
      </w:r>
    </w:p>
    <w:p>
      <w:pPr>
        <w:pageBreakBefore/>
        <w:ind w:firstLine="0"/>
        <w:spacing w:before="0" w:after="0"/>
      </w:pPr>
    </w:p>
    <w:p>
      <w:pPr>
        <w:pStyle w:val="Heading1"/>
      </w:pPr>
      <w:r>
        <w:rPr>
          <w:rFonts w:ascii="Times New Roman" w:hAnsi="Times New Roman"/>
          <w:b/>
          <w:sz w:val="28"/>
          <w:szCs w:val="28"/>
        </w:rPr>
        <w:t xml:space="preserve">PARTE IV. METODOLOGÍA, NORMATIVA Y FORMATO APA 7</w:t>
      </w:r>
    </w:p>
    <w:p>
      <w:pPr>
        <w:spacing w:before="0" w:after="120" w:line="360" w:lineRule="auto"/>
        <w:jc w:val="both"/>
        <w:ind w:firstLine="709"/>
      </w:pPr>
      <w:r>
        <w:rPr>
          <w:rFonts w:ascii="Times New Roman" w:hAnsi="Times New Roman"/>
          <w:sz w:val="24"/>
          <w:szCs w:val="24"/>
        </w:rPr>
        <w:t xml:space="preserve">La rigurosidad metodológica y el cumplimiento del formato institucional son criterios de evaluación tanto para la aprobación del Plan como para la sustentación del Informe Final. La Guía del IDC (2024) adopta las normas APA 7.ª edición como estándar único de citación y referenciación.</w:t>
      </w:r>
    </w:p>
    <w:p>
      <w:pPr>
        <w:pStyle w:val="Heading2"/>
      </w:pPr>
      <w:r>
        <w:rPr>
          <w:rFonts w:ascii="Times New Roman" w:hAnsi="Times New Roman"/>
          <w:b/>
          <w:sz w:val="26"/>
          <w:szCs w:val="26"/>
        </w:rPr>
        <w:t xml:space="preserve">4.1. Métodos de investigación aplicables</w:t>
      </w:r>
    </w:p>
    <w:p>
      <w:pPr>
        <w:spacing w:before="0" w:after="120" w:line="360" w:lineRule="auto"/>
        <w:jc w:val="both"/>
        <w:ind w:firstLine="709"/>
      </w:pPr>
      <w:r>
        <w:rPr>
          <w:rFonts w:ascii="Times New Roman" w:hAnsi="Times New Roman"/>
          <w:sz w:val="24"/>
          <w:szCs w:val="24"/>
        </w:rPr>
        <w:t xml:space="preserve">Según la Guía del IDC (2024), el proyecto de moda puede aplicar los métodos científicos clásicos adaptados al campo creativo. Hernández (2014) distingue el método hipotético-deductivo, el inductivo, el análisis y la síntesis como herramientas fundamentales para la investigación aplicada.</w:t>
      </w:r>
    </w:p>
    <w:p>
      <w:pPr>
        <w:spacing w:before="40" w:after="40" w:line="360" w:lineRule="auto"/>
        <w:ind w:left="357" w:firstLine="0"/>
      </w:pPr>
      <w:r>
        <w:rPr>
          <w:rFonts w:ascii="Times New Roman" w:hAnsi="Times New Roman"/>
          <w:b/>
          <w:sz w:val="24"/>
          <w:szCs w:val="24"/>
        </w:rPr>
        <w:t xml:space="preserve">• </w:t>
      </w:r>
      <w:r>
        <w:rPr>
          <w:rFonts w:ascii="Times New Roman" w:hAnsi="Times New Roman"/>
          <w:sz w:val="24"/>
          <w:szCs w:val="24"/>
        </w:rPr>
        <w:t xml:space="preserve">Método Hipotético-Deductivo: Formule una hipótesis de diseño y valídela mediante experimentación controlada. Ejemplo: "El uso de patronaje zero-waste reduce el desperdicio de tela en un 15% sin afectar la estética." Mida el desperdicio de prototipos tradicionales versus zero-waste.</w:t>
      </w:r>
    </w:p>
    <w:p>
      <w:pPr>
        <w:spacing w:before="40" w:after="40" w:line="360" w:lineRule="auto"/>
        <w:ind w:left="357" w:firstLine="0"/>
      </w:pPr>
      <w:r>
        <w:rPr>
          <w:rFonts w:ascii="Times New Roman" w:hAnsi="Times New Roman"/>
          <w:b/>
          <w:sz w:val="24"/>
          <w:szCs w:val="24"/>
        </w:rPr>
        <w:t xml:space="preserve">• </w:t>
      </w:r>
      <w:r>
        <w:rPr>
          <w:rFonts w:ascii="Times New Roman" w:hAnsi="Times New Roman"/>
          <w:sz w:val="24"/>
          <w:szCs w:val="24"/>
        </w:rPr>
        <w:t xml:space="preserve">Método Inductivo: Observe casos particulares para construir teorías generales. Ejemplo: Analice diez marcas de moda sostenible peruanas exitosas para identificar patrones comunes en su modelo de negocio.</w:t>
      </w:r>
    </w:p>
    <w:p>
      <w:pPr>
        <w:spacing w:before="40" w:after="40" w:line="360" w:lineRule="auto"/>
        <w:ind w:left="357" w:firstLine="0"/>
      </w:pPr>
      <w:r>
        <w:rPr>
          <w:rFonts w:ascii="Times New Roman" w:hAnsi="Times New Roman"/>
          <w:b/>
          <w:sz w:val="24"/>
          <w:szCs w:val="24"/>
        </w:rPr>
        <w:t xml:space="preserve">• </w:t>
      </w:r>
      <w:r>
        <w:rPr>
          <w:rFonts w:ascii="Times New Roman" w:hAnsi="Times New Roman"/>
          <w:sz w:val="24"/>
          <w:szCs w:val="24"/>
        </w:rPr>
        <w:t xml:space="preserve">Análisis y Síntesis: Descomponga una prenda en sus elementos (tela, corte, costura, acabado) para evaluar cada componente; luego integre tendencias, materiales e innovaciones en una colección coherente.</w:t>
      </w:r>
    </w:p>
    <w:p>
      <w:pPr>
        <w:pStyle w:val="Heading2"/>
      </w:pPr>
      <w:r>
        <w:rPr>
          <w:rFonts w:ascii="Times New Roman" w:hAnsi="Times New Roman"/>
          <w:b/>
          <w:sz w:val="26"/>
          <w:szCs w:val="26"/>
        </w:rPr>
        <w:t xml:space="preserve">4.2. Formato inamovible APA 7</w:t>
      </w:r>
    </w:p>
    <w:p>
      <w:pPr>
        <w:spacing w:before="0" w:after="120" w:line="360" w:lineRule="auto"/>
        <w:jc w:val="both"/>
        <w:ind w:firstLine="709"/>
      </w:pPr>
      <w:r>
        <w:rPr>
          <w:rFonts w:ascii="Times New Roman" w:hAnsi="Times New Roman"/>
          <w:sz w:val="24"/>
          <w:szCs w:val="24"/>
        </w:rPr>
        <w:t xml:space="preserve">El Manual de Publicaciones de la APA (2020) establece parámetros tipográficos y de diseño que el IDC ha adoptado como inamovibles para garantizar la homogeneidad de los documentos de titulación.</w:t>
      </w:r>
    </w:p>
    <w:tbl>
      <w:tblPr>
        <w:tblW w:w="0" w:type="auto"/>
        <w:tblBorders>
          <w:top w:val="single" w:sz="4" w:space="0" w:color="E14A94"/>
          <w:left w:val="single" w:sz="4" w:space="0" w:color="E14A94"/>
          <w:bottom w:val="single" w:sz="4" w:space="0" w:color="E14A94"/>
          <w:right w:val="single" w:sz="4" w:space="0" w:color="E14A94"/>
          <w:insideH w:val="single" w:sz="4" w:space="0" w:color="E14A94"/>
          <w:insideV w:val="single" w:sz="4" w:space="0" w:color="E14A94"/>
        </w:tblBorders>
      </w:tblPr>
      <w:tblGrid>
        <w:gridCol w:w="2880"/>
        <w:gridCol w:w="2880"/>
        <w:gridCol w:w="2880"/>
      </w:tblGrid>
      <w:tr>
        <w:tc>
          <w:tcPr>
            <w:tcW w:w="2880" w:type="dxa"/>
            <w:shd w:val="clear" w:color="auto" w:fill="E14A94"/>
          </w:tcPr>
          <w:p>
            <w:pPr>
              <w:jc w:val="center"/>
              <w:ind w:firstLine="0"/>
              <w:spacing w:before="60" w:after="60" w:line="360" w:lineRule="auto"/>
            </w:pPr>
            <w:r>
              <w:rPr>
                <w:rFonts w:ascii="Times New Roman" w:hAnsi="Times New Roman"/>
                <w:b/>
                <w:color w:val="FFFFFF"/>
                <w:sz w:val="20"/>
                <w:szCs w:val="20"/>
              </w:rPr>
              <w:t xml:space="preserve">Parámetro</w:t>
            </w:r>
          </w:p>
        </w:tc>
        <w:tc>
          <w:tcPr>
            <w:tcW w:w="2880" w:type="dxa"/>
            <w:shd w:val="clear" w:color="auto" w:fill="E14A94"/>
          </w:tcPr>
          <w:p>
            <w:pPr>
              <w:jc w:val="center"/>
              <w:ind w:firstLine="0"/>
              <w:spacing w:before="60" w:after="60" w:line="360" w:lineRule="auto"/>
            </w:pPr>
            <w:r>
              <w:rPr>
                <w:rFonts w:ascii="Times New Roman" w:hAnsi="Times New Roman"/>
                <w:b/>
                <w:color w:val="FFFFFF"/>
                <w:sz w:val="20"/>
                <w:szCs w:val="20"/>
              </w:rPr>
              <w:t xml:space="preserve">Especificación</w:t>
            </w:r>
          </w:p>
        </w:tc>
        <w:tc>
          <w:tcPr>
            <w:tcW w:w="2880" w:type="dxa"/>
            <w:shd w:val="clear" w:color="auto" w:fill="E14A94"/>
          </w:tcPr>
          <w:p>
            <w:pPr>
              <w:jc w:val="center"/>
              <w:ind w:firstLine="0"/>
              <w:spacing w:before="60" w:after="60" w:line="360" w:lineRule="auto"/>
            </w:pPr>
            <w:r>
              <w:rPr>
                <w:rFonts w:ascii="Times New Roman" w:hAnsi="Times New Roman"/>
                <w:b/>
                <w:color w:val="FFFFFF"/>
                <w:sz w:val="20"/>
                <w:szCs w:val="20"/>
              </w:rPr>
              <w:t xml:space="preserve">Observación</w:t>
            </w:r>
          </w:p>
        </w:tc>
      </w:tr>
      <w:tr>
        <w:tc>
          <w:tcPr>
            <w:tcW w:w="2880" w:type="dxa"/>
            <w:shd w:val="clear" w:color="auto" w:fill="F4ECF7"/>
          </w:tcPr>
          <w:p>
            <w:pPr>
              <w:jc w:val="left"/>
              <w:ind w:firstLine="0"/>
              <w:spacing w:before="60" w:after="60" w:line="360" w:lineRule="auto"/>
            </w:pPr>
            <w:r>
              <w:rPr>
                <w:rFonts w:ascii="Times New Roman" w:hAnsi="Times New Roman"/>
                <w:sz w:val="20"/>
                <w:szCs w:val="20"/>
              </w:rPr>
              <w:t xml:space="preserve">Tipo de letra</w:t>
            </w:r>
          </w:p>
        </w:tc>
        <w:tc>
          <w:tcPr>
            <w:tcW w:w="2880" w:type="dxa"/>
            <w:shd w:val="clear" w:color="auto" w:fill="F4ECF7"/>
          </w:tcPr>
          <w:p>
            <w:pPr>
              <w:jc w:val="left"/>
              <w:ind w:firstLine="0"/>
              <w:spacing w:before="60" w:after="60" w:line="360" w:lineRule="auto"/>
            </w:pPr>
            <w:r>
              <w:rPr>
                <w:rFonts w:ascii="Times New Roman" w:hAnsi="Times New Roman"/>
                <w:sz w:val="20"/>
                <w:szCs w:val="20"/>
              </w:rPr>
              <w:t xml:space="preserve">Times New Roman</w:t>
            </w:r>
          </w:p>
        </w:tc>
        <w:tc>
          <w:tcPr>
            <w:tcW w:w="2880" w:type="dxa"/>
            <w:shd w:val="clear" w:color="auto" w:fill="F4ECF7"/>
          </w:tcPr>
          <w:p>
            <w:pPr>
              <w:jc w:val="left"/>
              <w:ind w:firstLine="0"/>
              <w:spacing w:before="60" w:after="60" w:line="360" w:lineRule="auto"/>
            </w:pPr>
            <w:r>
              <w:rPr>
                <w:rFonts w:ascii="Times New Roman" w:hAnsi="Times New Roman"/>
                <w:sz w:val="20"/>
                <w:szCs w:val="20"/>
              </w:rPr>
              <w:t xml:space="preserve">Todo el documento</w:t>
            </w:r>
          </w:p>
        </w:tc>
      </w:tr>
      <w:tr>
        <w:tc>
          <w:tcPr>
            <w:tcW w:w="2880" w:type="dxa"/>
            <w:shd w:val="clear" w:color="auto" w:fill="FFFFFF"/>
          </w:tcPr>
          <w:p>
            <w:pPr>
              <w:jc w:val="left"/>
              <w:ind w:firstLine="0"/>
              <w:spacing w:before="60" w:after="60" w:line="360" w:lineRule="auto"/>
            </w:pPr>
            <w:r>
              <w:rPr>
                <w:rFonts w:ascii="Times New Roman" w:hAnsi="Times New Roman"/>
                <w:sz w:val="20"/>
                <w:szCs w:val="20"/>
              </w:rPr>
              <w:t xml:space="preserve">Tamaño</w:t>
            </w:r>
          </w:p>
        </w:tc>
        <w:tc>
          <w:tcPr>
            <w:tcW w:w="2880" w:type="dxa"/>
            <w:shd w:val="clear" w:color="auto" w:fill="FFFFFF"/>
          </w:tcPr>
          <w:p>
            <w:pPr>
              <w:jc w:val="left"/>
              <w:ind w:firstLine="0"/>
              <w:spacing w:before="60" w:after="60" w:line="360" w:lineRule="auto"/>
            </w:pPr>
            <w:r>
              <w:rPr>
                <w:rFonts w:ascii="Times New Roman" w:hAnsi="Times New Roman"/>
                <w:sz w:val="20"/>
                <w:szCs w:val="20"/>
              </w:rPr>
              <w:t xml:space="preserve">12 puntos</w:t>
            </w:r>
          </w:p>
        </w:tc>
        <w:tc>
          <w:tcPr>
            <w:tcW w:w="2880" w:type="dxa"/>
            <w:shd w:val="clear" w:color="auto" w:fill="FFFFFF"/>
          </w:tcPr>
          <w:p>
            <w:pPr>
              <w:jc w:val="left"/>
              <w:ind w:firstLine="0"/>
              <w:spacing w:before="60" w:after="60" w:line="360" w:lineRule="auto"/>
            </w:pPr>
            <w:r>
              <w:rPr>
                <w:rFonts w:ascii="Times New Roman" w:hAnsi="Times New Roman"/>
                <w:sz w:val="20"/>
                <w:szCs w:val="20"/>
              </w:rPr>
              <w:t xml:space="preserve">Cuerpo del texto</w:t>
            </w:r>
          </w:p>
        </w:tc>
      </w:tr>
      <w:tr>
        <w:tc>
          <w:tcPr>
            <w:tcW w:w="2880" w:type="dxa"/>
            <w:shd w:val="clear" w:color="auto" w:fill="F4ECF7"/>
          </w:tcPr>
          <w:p>
            <w:pPr>
              <w:jc w:val="left"/>
              <w:ind w:firstLine="0"/>
              <w:spacing w:before="60" w:after="60" w:line="360" w:lineRule="auto"/>
            </w:pPr>
            <w:r>
              <w:rPr>
                <w:rFonts w:ascii="Times New Roman" w:hAnsi="Times New Roman"/>
                <w:sz w:val="20"/>
                <w:szCs w:val="20"/>
              </w:rPr>
              <w:t xml:space="preserve">Interlineado</w:t>
            </w:r>
          </w:p>
        </w:tc>
        <w:tc>
          <w:tcPr>
            <w:tcW w:w="2880" w:type="dxa"/>
            <w:shd w:val="clear" w:color="auto" w:fill="F4ECF7"/>
          </w:tcPr>
          <w:p>
            <w:pPr>
              <w:jc w:val="left"/>
              <w:ind w:firstLine="0"/>
              <w:spacing w:before="60" w:after="60" w:line="360" w:lineRule="auto"/>
            </w:pPr>
            <w:r>
              <w:rPr>
                <w:rFonts w:ascii="Times New Roman" w:hAnsi="Times New Roman"/>
                <w:sz w:val="20"/>
                <w:szCs w:val="20"/>
              </w:rPr>
              <w:t xml:space="preserve">1.5 líneas</w:t>
            </w:r>
          </w:p>
        </w:tc>
        <w:tc>
          <w:tcPr>
            <w:tcW w:w="2880" w:type="dxa"/>
            <w:shd w:val="clear" w:color="auto" w:fill="F4ECF7"/>
          </w:tcPr>
          <w:p>
            <w:pPr>
              <w:jc w:val="left"/>
              <w:ind w:firstLine="0"/>
              <w:spacing w:before="60" w:after="60" w:line="360" w:lineRule="auto"/>
            </w:pPr>
            <w:r>
              <w:rPr>
                <w:rFonts w:ascii="Times New Roman" w:hAnsi="Times New Roman"/>
                <w:sz w:val="20"/>
                <w:szCs w:val="20"/>
              </w:rPr>
              <w:t xml:space="preserve">Excepto notas al pie</w:t>
            </w:r>
          </w:p>
        </w:tc>
      </w:tr>
      <w:tr>
        <w:tc>
          <w:tcPr>
            <w:tcW w:w="2880" w:type="dxa"/>
            <w:shd w:val="clear" w:color="auto" w:fill="FFFFFF"/>
          </w:tcPr>
          <w:p>
            <w:pPr>
              <w:jc w:val="left"/>
              <w:ind w:firstLine="0"/>
              <w:spacing w:before="60" w:after="60" w:line="360" w:lineRule="auto"/>
            </w:pPr>
            <w:r>
              <w:rPr>
                <w:rFonts w:ascii="Times New Roman" w:hAnsi="Times New Roman"/>
                <w:sz w:val="20"/>
                <w:szCs w:val="20"/>
              </w:rPr>
              <w:t xml:space="preserve">Alineación</w:t>
            </w:r>
          </w:p>
        </w:tc>
        <w:tc>
          <w:tcPr>
            <w:tcW w:w="2880" w:type="dxa"/>
            <w:shd w:val="clear" w:color="auto" w:fill="FFFFFF"/>
          </w:tcPr>
          <w:p>
            <w:pPr>
              <w:jc w:val="left"/>
              <w:ind w:firstLine="0"/>
              <w:spacing w:before="60" w:after="60" w:line="360" w:lineRule="auto"/>
            </w:pPr>
            <w:r>
              <w:rPr>
                <w:rFonts w:ascii="Times New Roman" w:hAnsi="Times New Roman"/>
                <w:sz w:val="20"/>
                <w:szCs w:val="20"/>
              </w:rPr>
              <w:t xml:space="preserve">Justificada</w:t>
            </w:r>
          </w:p>
        </w:tc>
        <w:tc>
          <w:tcPr>
            <w:tcW w:w="2880" w:type="dxa"/>
            <w:shd w:val="clear" w:color="auto" w:fill="FFFFFF"/>
          </w:tcPr>
          <w:p>
            <w:pPr>
              <w:jc w:val="left"/>
              <w:ind w:firstLine="0"/>
              <w:spacing w:before="60" w:after="60" w:line="360" w:lineRule="auto"/>
            </w:pPr>
            <w:r>
              <w:rPr>
                <w:rFonts w:ascii="Times New Roman" w:hAnsi="Times New Roman"/>
                <w:sz w:val="20"/>
                <w:szCs w:val="20"/>
              </w:rPr>
              <w:t xml:space="preserve">Todos los párrafos</w:t>
            </w:r>
          </w:p>
        </w:tc>
      </w:tr>
      <w:tr>
        <w:tc>
          <w:tcPr>
            <w:tcW w:w="2880" w:type="dxa"/>
            <w:shd w:val="clear" w:color="auto" w:fill="F4ECF7"/>
          </w:tcPr>
          <w:p>
            <w:pPr>
              <w:jc w:val="left"/>
              <w:ind w:firstLine="0"/>
              <w:spacing w:before="60" w:after="60" w:line="360" w:lineRule="auto"/>
            </w:pPr>
            <w:r>
              <w:rPr>
                <w:rFonts w:ascii="Times New Roman" w:hAnsi="Times New Roman"/>
                <w:sz w:val="20"/>
                <w:szCs w:val="20"/>
              </w:rPr>
              <w:t xml:space="preserve">Sangría</w:t>
            </w:r>
          </w:p>
        </w:tc>
        <w:tc>
          <w:tcPr>
            <w:tcW w:w="2880" w:type="dxa"/>
            <w:shd w:val="clear" w:color="auto" w:fill="F4ECF7"/>
          </w:tcPr>
          <w:p>
            <w:pPr>
              <w:jc w:val="left"/>
              <w:ind w:firstLine="0"/>
              <w:spacing w:before="60" w:after="60" w:line="360" w:lineRule="auto"/>
            </w:pPr>
            <w:r>
              <w:rPr>
                <w:rFonts w:ascii="Times New Roman" w:hAnsi="Times New Roman"/>
                <w:sz w:val="20"/>
                <w:szCs w:val="20"/>
              </w:rPr>
              <w:t xml:space="preserve">Tabulador (5 espacios / 35.4 pt)</w:t>
            </w:r>
          </w:p>
        </w:tc>
        <w:tc>
          <w:tcPr>
            <w:tcW w:w="2880" w:type="dxa"/>
            <w:shd w:val="clear" w:color="auto" w:fill="F4ECF7"/>
          </w:tcPr>
          <w:p>
            <w:pPr>
              <w:jc w:val="left"/>
              <w:ind w:firstLine="0"/>
              <w:spacing w:before="60" w:after="60" w:line="360" w:lineRule="auto"/>
            </w:pPr>
            <w:r>
              <w:rPr>
                <w:rFonts w:ascii="Times New Roman" w:hAnsi="Times New Roman"/>
                <w:sz w:val="20"/>
                <w:szCs w:val="20"/>
              </w:rPr>
              <w:t xml:space="preserve">Primer línea de cada párrafo</w:t>
            </w:r>
          </w:p>
        </w:tc>
      </w:tr>
      <w:tr>
        <w:tc>
          <w:tcPr>
            <w:tcW w:w="2880" w:type="dxa"/>
            <w:shd w:val="clear" w:color="auto" w:fill="FFFFFF"/>
          </w:tcPr>
          <w:p>
            <w:pPr>
              <w:jc w:val="left"/>
              <w:ind w:firstLine="0"/>
              <w:spacing w:before="60" w:after="60" w:line="360" w:lineRule="auto"/>
            </w:pPr>
            <w:r>
              <w:rPr>
                <w:rFonts w:ascii="Times New Roman" w:hAnsi="Times New Roman"/>
                <w:sz w:val="20"/>
                <w:szCs w:val="20"/>
              </w:rPr>
              <w:t xml:space="preserve">Papel</w:t>
            </w:r>
          </w:p>
        </w:tc>
        <w:tc>
          <w:tcPr>
            <w:tcW w:w="2880" w:type="dxa"/>
            <w:shd w:val="clear" w:color="auto" w:fill="FFFFFF"/>
          </w:tcPr>
          <w:p>
            <w:pPr>
              <w:jc w:val="left"/>
              <w:ind w:firstLine="0"/>
              <w:spacing w:before="60" w:after="60" w:line="360" w:lineRule="auto"/>
            </w:pPr>
            <w:r>
              <w:rPr>
                <w:rFonts w:ascii="Times New Roman" w:hAnsi="Times New Roman"/>
                <w:sz w:val="20"/>
                <w:szCs w:val="20"/>
              </w:rPr>
              <w:t xml:space="preserve">Bond A4 · 80 g</w:t>
            </w:r>
          </w:p>
        </w:tc>
        <w:tc>
          <w:tcPr>
            <w:tcW w:w="2880" w:type="dxa"/>
            <w:shd w:val="clear" w:color="auto" w:fill="FFFFFF"/>
          </w:tcPr>
          <w:p>
            <w:pPr>
              <w:jc w:val="left"/>
              <w:ind w:firstLine="0"/>
              <w:spacing w:before="60" w:after="60" w:line="360" w:lineRule="auto"/>
            </w:pPr>
            <w:r>
              <w:rPr>
                <w:rFonts w:ascii="Times New Roman" w:hAnsi="Times New Roman"/>
                <w:sz w:val="20"/>
                <w:szCs w:val="20"/>
              </w:rPr>
              <w:t xml:space="preserve">Para entrega física empastada</w:t>
            </w:r>
          </w:p>
        </w:tc>
      </w:tr>
      <w:tr>
        <w:tc>
          <w:tcPr>
            <w:tcW w:w="2880" w:type="dxa"/>
            <w:shd w:val="clear" w:color="auto" w:fill="F4ECF7"/>
          </w:tcPr>
          <w:p>
            <w:pPr>
              <w:jc w:val="left"/>
              <w:ind w:firstLine="0"/>
              <w:spacing w:before="60" w:after="60" w:line="360" w:lineRule="auto"/>
            </w:pPr>
            <w:r>
              <w:rPr>
                <w:rFonts w:ascii="Times New Roman" w:hAnsi="Times New Roman"/>
                <w:sz w:val="20"/>
                <w:szCs w:val="20"/>
              </w:rPr>
              <w:t xml:space="preserve">Margen izquierdo</w:t>
            </w:r>
          </w:p>
        </w:tc>
        <w:tc>
          <w:tcPr>
            <w:tcW w:w="2880" w:type="dxa"/>
            <w:shd w:val="clear" w:color="auto" w:fill="F4ECF7"/>
          </w:tcPr>
          <w:p>
            <w:pPr>
              <w:jc w:val="left"/>
              <w:ind w:firstLine="0"/>
              <w:spacing w:before="60" w:after="60" w:line="360" w:lineRule="auto"/>
            </w:pPr>
            <w:r>
              <w:rPr>
                <w:rFonts w:ascii="Times New Roman" w:hAnsi="Times New Roman"/>
                <w:sz w:val="20"/>
                <w:szCs w:val="20"/>
              </w:rPr>
              <w:t xml:space="preserve">30–35 mm</w:t>
            </w:r>
          </w:p>
        </w:tc>
        <w:tc>
          <w:tcPr>
            <w:tcW w:w="2880" w:type="dxa"/>
            <w:shd w:val="clear" w:color="auto" w:fill="F4ECF7"/>
          </w:tcPr>
          <w:p>
            <w:pPr>
              <w:jc w:val="left"/>
              <w:ind w:firstLine="0"/>
              <w:spacing w:before="60" w:after="60" w:line="360" w:lineRule="auto"/>
            </w:pPr>
            <w:r>
              <w:rPr>
                <w:rFonts w:ascii="Times New Roman" w:hAnsi="Times New Roman"/>
                <w:sz w:val="20"/>
                <w:szCs w:val="20"/>
              </w:rPr>
              <w:t xml:space="preserve">Mayor por el empaste</w:t>
            </w:r>
          </w:p>
        </w:tc>
      </w:tr>
      <w:tr>
        <w:tc>
          <w:tcPr>
            <w:tcW w:w="2880" w:type="dxa"/>
            <w:shd w:val="clear" w:color="auto" w:fill="FFFFFF"/>
          </w:tcPr>
          <w:p>
            <w:pPr>
              <w:jc w:val="left"/>
              <w:ind w:firstLine="0"/>
              <w:spacing w:before="60" w:after="60" w:line="360" w:lineRule="auto"/>
            </w:pPr>
            <w:r>
              <w:rPr>
                <w:rFonts w:ascii="Times New Roman" w:hAnsi="Times New Roman"/>
                <w:sz w:val="20"/>
                <w:szCs w:val="20"/>
              </w:rPr>
              <w:t xml:space="preserve">Margen derecho</w:t>
            </w:r>
          </w:p>
        </w:tc>
        <w:tc>
          <w:tcPr>
            <w:tcW w:w="2880" w:type="dxa"/>
            <w:shd w:val="clear" w:color="auto" w:fill="FFFFFF"/>
          </w:tcPr>
          <w:p>
            <w:pPr>
              <w:jc w:val="left"/>
              <w:ind w:firstLine="0"/>
              <w:spacing w:before="60" w:after="60" w:line="360" w:lineRule="auto"/>
            </w:pPr>
            <w:r>
              <w:rPr>
                <w:rFonts w:ascii="Times New Roman" w:hAnsi="Times New Roman"/>
                <w:sz w:val="20"/>
                <w:szCs w:val="20"/>
              </w:rPr>
              <w:t xml:space="preserve">15–20 mm</w:t>
            </w:r>
          </w:p>
        </w:tc>
        <w:tc>
          <w:tcPr>
            <w:tcW w:w="2880" w:type="dxa"/>
            <w:shd w:val="clear" w:color="auto" w:fill="FFFFFF"/>
          </w:tcPr>
          <w:p>
            <w:pPr>
              <w:jc w:val="left"/>
              <w:ind w:firstLine="0"/>
              <w:spacing w:before="60" w:after="60" w:line="360" w:lineRule="auto"/>
            </w:pPr>
            <w:r>
              <w:rPr>
                <w:rFonts w:ascii="Times New Roman" w:hAnsi="Times New Roman"/>
                <w:sz w:val="20"/>
                <w:szCs w:val="20"/>
              </w:rPr>
              <w:t xml:space="preserve">Estándar de lectura</w:t>
            </w:r>
          </w:p>
        </w:tc>
      </w:tr>
      <w:tr>
        <w:tc>
          <w:tcPr>
            <w:tcW w:w="2880" w:type="dxa"/>
            <w:shd w:val="clear" w:color="auto" w:fill="F4ECF7"/>
          </w:tcPr>
          <w:p>
            <w:pPr>
              <w:jc w:val="left"/>
              <w:ind w:firstLine="0"/>
              <w:spacing w:before="60" w:after="60" w:line="360" w:lineRule="auto"/>
            </w:pPr>
            <w:r>
              <w:rPr>
                <w:rFonts w:ascii="Times New Roman" w:hAnsi="Times New Roman"/>
                <w:sz w:val="20"/>
                <w:szCs w:val="20"/>
              </w:rPr>
              <w:t xml:space="preserve">Márgenes superior e inferior</w:t>
            </w:r>
          </w:p>
        </w:tc>
        <w:tc>
          <w:tcPr>
            <w:tcW w:w="2880" w:type="dxa"/>
            <w:shd w:val="clear" w:color="auto" w:fill="F4ECF7"/>
          </w:tcPr>
          <w:p>
            <w:pPr>
              <w:jc w:val="left"/>
              <w:ind w:firstLine="0"/>
              <w:spacing w:before="60" w:after="60" w:line="360" w:lineRule="auto"/>
            </w:pPr>
            <w:r>
              <w:rPr>
                <w:rFonts w:ascii="Times New Roman" w:hAnsi="Times New Roman"/>
                <w:sz w:val="20"/>
                <w:szCs w:val="20"/>
              </w:rPr>
              <w:t xml:space="preserve">25 mm</w:t>
            </w:r>
          </w:p>
        </w:tc>
        <w:tc>
          <w:tcPr>
            <w:tcW w:w="2880" w:type="dxa"/>
            <w:shd w:val="clear" w:color="auto" w:fill="F4ECF7"/>
          </w:tcPr>
          <w:p>
            <w:pPr>
              <w:jc w:val="left"/>
              <w:ind w:firstLine="0"/>
              <w:spacing w:before="60" w:after="60" w:line="360" w:lineRule="auto"/>
            </w:pPr>
            <w:r>
              <w:rPr>
                <w:rFonts w:ascii="Times New Roman" w:hAnsi="Times New Roman"/>
                <w:sz w:val="20"/>
                <w:szCs w:val="20"/>
              </w:rPr>
              <w:t xml:space="preserve">Para encabezado y pie</w:t>
            </w:r>
          </w:p>
        </w:tc>
      </w:tr>
      <w:tr>
        <w:tc>
          <w:tcPr>
            <w:tcW w:w="2880" w:type="dxa"/>
            <w:shd w:val="clear" w:color="auto" w:fill="FFFFFF"/>
          </w:tcPr>
          <w:p>
            <w:pPr>
              <w:jc w:val="left"/>
              <w:ind w:firstLine="0"/>
              <w:spacing w:before="60" w:after="60" w:line="360" w:lineRule="auto"/>
            </w:pPr>
            <w:r>
              <w:rPr>
                <w:rFonts w:ascii="Times New Roman" w:hAnsi="Times New Roman"/>
                <w:sz w:val="20"/>
                <w:szCs w:val="20"/>
              </w:rPr>
              <w:t xml:space="preserve">Numeración preliminar</w:t>
            </w:r>
          </w:p>
        </w:tc>
        <w:tc>
          <w:tcPr>
            <w:tcW w:w="2880" w:type="dxa"/>
            <w:shd w:val="clear" w:color="auto" w:fill="FFFFFF"/>
          </w:tcPr>
          <w:p>
            <w:pPr>
              <w:jc w:val="left"/>
              <w:ind w:firstLine="0"/>
              <w:spacing w:before="60" w:after="60" w:line="360" w:lineRule="auto"/>
            </w:pPr>
            <w:r>
              <w:rPr>
                <w:rFonts w:ascii="Times New Roman" w:hAnsi="Times New Roman"/>
                <w:sz w:val="20"/>
                <w:szCs w:val="20"/>
              </w:rPr>
              <w:t xml:space="preserve">i, ii, iii…</w:t>
            </w:r>
          </w:p>
        </w:tc>
        <w:tc>
          <w:tcPr>
            <w:tcW w:w="2880" w:type="dxa"/>
            <w:shd w:val="clear" w:color="auto" w:fill="FFFFFF"/>
          </w:tcPr>
          <w:p>
            <w:pPr>
              <w:jc w:val="left"/>
              <w:ind w:firstLine="0"/>
              <w:spacing w:before="60" w:after="60" w:line="360" w:lineRule="auto"/>
            </w:pPr>
            <w:r>
              <w:rPr>
                <w:rFonts w:ascii="Times New Roman" w:hAnsi="Times New Roman"/>
                <w:sz w:val="20"/>
                <w:szCs w:val="20"/>
              </w:rPr>
              <w:t xml:space="preserve">Desde dedicatoria hasta introducción</w:t>
            </w:r>
          </w:p>
        </w:tc>
      </w:tr>
      <w:tr>
        <w:tc>
          <w:tcPr>
            <w:tcW w:w="2880" w:type="dxa"/>
            <w:shd w:val="clear" w:color="auto" w:fill="F4ECF7"/>
          </w:tcPr>
          <w:p>
            <w:pPr>
              <w:jc w:val="left"/>
              <w:ind w:firstLine="0"/>
              <w:spacing w:before="60" w:after="60" w:line="360" w:lineRule="auto"/>
            </w:pPr>
            <w:r>
              <w:rPr>
                <w:rFonts w:ascii="Times New Roman" w:hAnsi="Times New Roman"/>
                <w:sz w:val="20"/>
                <w:szCs w:val="20"/>
              </w:rPr>
              <w:t xml:space="preserve">Numeración cuerpo</w:t>
            </w:r>
          </w:p>
        </w:tc>
        <w:tc>
          <w:tcPr>
            <w:tcW w:w="2880" w:type="dxa"/>
            <w:shd w:val="clear" w:color="auto" w:fill="F4ECF7"/>
          </w:tcPr>
          <w:p>
            <w:pPr>
              <w:jc w:val="left"/>
              <w:ind w:firstLine="0"/>
              <w:spacing w:before="60" w:after="60" w:line="360" w:lineRule="auto"/>
            </w:pPr>
            <w:r>
              <w:rPr>
                <w:rFonts w:ascii="Times New Roman" w:hAnsi="Times New Roman"/>
                <w:sz w:val="20"/>
                <w:szCs w:val="20"/>
              </w:rPr>
              <w:t xml:space="preserve">1, 2, 3…</w:t>
            </w:r>
          </w:p>
        </w:tc>
        <w:tc>
          <w:tcPr>
            <w:tcW w:w="2880" w:type="dxa"/>
            <w:shd w:val="clear" w:color="auto" w:fill="F4ECF7"/>
          </w:tcPr>
          <w:p>
            <w:pPr>
              <w:jc w:val="left"/>
              <w:ind w:firstLine="0"/>
              <w:spacing w:before="60" w:after="60" w:line="360" w:lineRule="auto"/>
            </w:pPr>
            <w:r>
              <w:rPr>
                <w:rFonts w:ascii="Times New Roman" w:hAnsi="Times New Roman"/>
                <w:sz w:val="20"/>
                <w:szCs w:val="20"/>
              </w:rPr>
              <w:t xml:space="preserve">Desde Capítulo I hasta referencias</w:t>
            </w:r>
          </w:p>
        </w:tc>
      </w:tr>
      <w:tr>
        <w:tc>
          <w:tcPr>
            <w:tcW w:w="2880" w:type="dxa"/>
            <w:shd w:val="clear" w:color="auto" w:fill="FFFFFF"/>
          </w:tcPr>
          <w:p>
            <w:pPr>
              <w:jc w:val="left"/>
              <w:ind w:firstLine="0"/>
              <w:spacing w:before="60" w:after="60" w:line="360" w:lineRule="auto"/>
            </w:pPr>
            <w:r>
              <w:rPr>
                <w:rFonts w:ascii="Times New Roman" w:hAnsi="Times New Roman"/>
                <w:sz w:val="20"/>
                <w:szCs w:val="20"/>
              </w:rPr>
              <w:t xml:space="preserve">Citación</w:t>
            </w:r>
          </w:p>
        </w:tc>
        <w:tc>
          <w:tcPr>
            <w:tcW w:w="2880" w:type="dxa"/>
            <w:shd w:val="clear" w:color="auto" w:fill="FFFFFF"/>
          </w:tcPr>
          <w:p>
            <w:pPr>
              <w:jc w:val="left"/>
              <w:ind w:firstLine="0"/>
              <w:spacing w:before="60" w:after="60" w:line="360" w:lineRule="auto"/>
            </w:pPr>
            <w:r>
              <w:rPr>
                <w:rFonts w:ascii="Times New Roman" w:hAnsi="Times New Roman"/>
                <w:sz w:val="20"/>
                <w:szCs w:val="20"/>
              </w:rPr>
              <w:t xml:space="preserve">APA 7.ª edición</w:t>
            </w:r>
          </w:p>
        </w:tc>
        <w:tc>
          <w:tcPr>
            <w:tcW w:w="2880" w:type="dxa"/>
            <w:shd w:val="clear" w:color="auto" w:fill="FFFFFF"/>
          </w:tcPr>
          <w:p>
            <w:pPr>
              <w:jc w:val="left"/>
              <w:ind w:firstLine="0"/>
              <w:spacing w:before="60" w:after="60" w:line="360" w:lineRule="auto"/>
            </w:pPr>
            <w:r>
              <w:rPr>
                <w:rFonts w:ascii="Times New Roman" w:hAnsi="Times New Roman"/>
                <w:sz w:val="20"/>
                <w:szCs w:val="20"/>
              </w:rPr>
              <w:t xml:space="preserve">Autor, año, p. página</w:t>
            </w:r>
          </w:p>
        </w:tc>
      </w:tr>
    </w:tbl>
    <w:p>
      <w:pPr>
        <w:spacing w:before="120" w:after="0"/>
        <w:ind w:firstLine="0"/>
      </w:pPr>
    </w:p>
    <w:p>
      <w:pPr>
        <w:pStyle w:val="Heading2"/>
      </w:pPr>
      <w:r>
        <w:rPr>
          <w:rFonts w:ascii="Times New Roman" w:hAnsi="Times New Roman"/>
          <w:b/>
          <w:sz w:val="26"/>
          <w:szCs w:val="26"/>
        </w:rPr>
        <w:t xml:space="preserve">4.3. Jerarquía de encabezados APA 7</w:t>
      </w:r>
    </w:p>
    <w:p>
      <w:pPr>
        <w:spacing w:before="0" w:after="120" w:line="360" w:lineRule="auto"/>
        <w:jc w:val="both"/>
        <w:ind w:firstLine="709"/>
      </w:pPr>
      <w:r>
        <w:rPr>
          <w:rFonts w:ascii="Times New Roman" w:hAnsi="Times New Roman"/>
          <w:sz w:val="24"/>
          <w:szCs w:val="24"/>
        </w:rPr>
        <w:t xml:space="preserve">La jerarquía de encabezados permite organizar la información de manera visual y lógica. En un informe de moda, los encabezados de nivel 1 corresponden a los capítulos, mientras que los niveles 2 y 3 se usan para subsecciones temáticas.</w:t>
      </w:r>
    </w:p>
    <w:tbl>
      <w:tblPr>
        <w:tblW w:w="0" w:type="auto"/>
        <w:tblBorders>
          <w:top w:val="single" w:sz="4" w:space="0" w:color="E14A94"/>
          <w:left w:val="single" w:sz="4" w:space="0" w:color="E14A94"/>
          <w:bottom w:val="single" w:sz="4" w:space="0" w:color="E14A94"/>
          <w:right w:val="single" w:sz="4" w:space="0" w:color="E14A94"/>
          <w:insideH w:val="single" w:sz="4" w:space="0" w:color="E14A94"/>
          <w:insideV w:val="single" w:sz="4" w:space="0" w:color="E14A94"/>
        </w:tblBorders>
      </w:tblPr>
      <w:tblGrid>
        <w:gridCol w:w="2880"/>
        <w:gridCol w:w="2880"/>
        <w:gridCol w:w="2880"/>
      </w:tblGrid>
      <w:tr>
        <w:tc>
          <w:tcPr>
            <w:tcW w:w="2880" w:type="dxa"/>
            <w:shd w:val="clear" w:color="auto" w:fill="E14A94"/>
          </w:tcPr>
          <w:p>
            <w:pPr>
              <w:jc w:val="center"/>
              <w:ind w:firstLine="0"/>
              <w:spacing w:before="60" w:after="60" w:line="360" w:lineRule="auto"/>
            </w:pPr>
            <w:r>
              <w:rPr>
                <w:rFonts w:ascii="Times New Roman" w:hAnsi="Times New Roman"/>
                <w:b/>
                <w:color w:val="FFFFFF"/>
                <w:sz w:val="20"/>
                <w:szCs w:val="20"/>
              </w:rPr>
              <w:t xml:space="preserve">Nivel</w:t>
            </w:r>
          </w:p>
        </w:tc>
        <w:tc>
          <w:tcPr>
            <w:tcW w:w="2880" w:type="dxa"/>
            <w:shd w:val="clear" w:color="auto" w:fill="E14A94"/>
          </w:tcPr>
          <w:p>
            <w:pPr>
              <w:jc w:val="center"/>
              <w:ind w:firstLine="0"/>
              <w:spacing w:before="60" w:after="60" w:line="360" w:lineRule="auto"/>
            </w:pPr>
            <w:r>
              <w:rPr>
                <w:rFonts w:ascii="Times New Roman" w:hAnsi="Times New Roman"/>
                <w:b/>
                <w:color w:val="FFFFFF"/>
                <w:sz w:val="20"/>
                <w:szCs w:val="20"/>
              </w:rPr>
              <w:t xml:space="preserve">Formato</w:t>
            </w:r>
          </w:p>
        </w:tc>
        <w:tc>
          <w:tcPr>
            <w:tcW w:w="2880" w:type="dxa"/>
            <w:shd w:val="clear" w:color="auto" w:fill="E14A94"/>
          </w:tcPr>
          <w:p>
            <w:pPr>
              <w:jc w:val="center"/>
              <w:ind w:firstLine="0"/>
              <w:spacing w:before="60" w:after="60" w:line="360" w:lineRule="auto"/>
            </w:pPr>
            <w:r>
              <w:rPr>
                <w:rFonts w:ascii="Times New Roman" w:hAnsi="Times New Roman"/>
                <w:b/>
                <w:color w:val="FFFFFF"/>
                <w:sz w:val="20"/>
                <w:szCs w:val="20"/>
              </w:rPr>
              <w:t xml:space="preserve">Ejemplo en el informe</w:t>
            </w:r>
          </w:p>
        </w:tc>
      </w:tr>
      <w:tr>
        <w:tc>
          <w:tcPr>
            <w:tcW w:w="2880" w:type="dxa"/>
            <w:shd w:val="clear" w:color="auto" w:fill="F4ECF7"/>
          </w:tcPr>
          <w:p>
            <w:pPr>
              <w:jc w:val="center"/>
              <w:ind w:firstLine="0"/>
              <w:spacing w:before="60" w:after="60" w:line="360" w:lineRule="auto"/>
            </w:pPr>
            <w:r>
              <w:rPr>
                <w:rFonts w:ascii="Times New Roman" w:hAnsi="Times New Roman"/>
                <w:sz w:val="20"/>
                <w:szCs w:val="20"/>
              </w:rPr>
              <w:t xml:space="preserve">Nivel 1</w:t>
            </w:r>
          </w:p>
        </w:tc>
        <w:tc>
          <w:tcPr>
            <w:tcW w:w="2880" w:type="dxa"/>
            <w:shd w:val="clear" w:color="auto" w:fill="F4ECF7"/>
          </w:tcPr>
          <w:p>
            <w:pPr>
              <w:jc w:val="left"/>
              <w:ind w:firstLine="0"/>
              <w:spacing w:before="60" w:after="60" w:line="360" w:lineRule="auto"/>
            </w:pPr>
            <w:r>
              <w:rPr>
                <w:rFonts w:ascii="Times New Roman" w:hAnsi="Times New Roman"/>
                <w:sz w:val="20"/>
                <w:szCs w:val="20"/>
              </w:rPr>
              <w:t xml:space="preserve">Centrado, negrita, mayúsculas y minúsculas</w:t>
            </w:r>
          </w:p>
        </w:tc>
        <w:tc>
          <w:tcPr>
            <w:tcW w:w="2880" w:type="dxa"/>
            <w:shd w:val="clear" w:color="auto" w:fill="F4ECF7"/>
          </w:tcPr>
          <w:p>
            <w:pPr>
              <w:jc w:val="left"/>
              <w:ind w:firstLine="0"/>
              <w:spacing w:before="60" w:after="60" w:line="360" w:lineRule="auto"/>
            </w:pPr>
            <w:r>
              <w:rPr>
                <w:rFonts w:ascii="Times New Roman" w:hAnsi="Times New Roman"/>
                <w:sz w:val="20"/>
                <w:szCs w:val="20"/>
              </w:rPr>
              <w:t xml:space="preserve">CAPÍTULO I. PLANTEAMIENTO DEL PROBLEMA</w:t>
            </w:r>
          </w:p>
        </w:tc>
      </w:tr>
      <w:tr>
        <w:tc>
          <w:tcPr>
            <w:tcW w:w="2880" w:type="dxa"/>
            <w:shd w:val="clear" w:color="auto" w:fill="FFFFFF"/>
          </w:tcPr>
          <w:p>
            <w:pPr>
              <w:jc w:val="center"/>
              <w:ind w:firstLine="0"/>
              <w:spacing w:before="60" w:after="60" w:line="360" w:lineRule="auto"/>
            </w:pPr>
            <w:r>
              <w:rPr>
                <w:rFonts w:ascii="Times New Roman" w:hAnsi="Times New Roman"/>
                <w:sz w:val="20"/>
                <w:szCs w:val="20"/>
              </w:rPr>
              <w:t xml:space="preserve">Nivel 2</w:t>
            </w:r>
          </w:p>
        </w:tc>
        <w:tc>
          <w:tcPr>
            <w:tcW w:w="2880" w:type="dxa"/>
            <w:shd w:val="clear" w:color="auto" w:fill="FFFFFF"/>
          </w:tcPr>
          <w:p>
            <w:pPr>
              <w:jc w:val="left"/>
              <w:ind w:firstLine="0"/>
              <w:spacing w:before="60" w:after="60" w:line="360" w:lineRule="auto"/>
            </w:pPr>
            <w:r>
              <w:rPr>
                <w:rFonts w:ascii="Times New Roman" w:hAnsi="Times New Roman"/>
                <w:sz w:val="20"/>
                <w:szCs w:val="20"/>
              </w:rPr>
              <w:t xml:space="preserve">Alineado a la izquierda, negrita, mayúsculas y minúsculas</w:t>
            </w:r>
          </w:p>
        </w:tc>
        <w:tc>
          <w:tcPr>
            <w:tcW w:w="2880" w:type="dxa"/>
            <w:shd w:val="clear" w:color="auto" w:fill="FFFFFF"/>
          </w:tcPr>
          <w:p>
            <w:pPr>
              <w:jc w:val="left"/>
              <w:ind w:firstLine="0"/>
              <w:spacing w:before="60" w:after="60" w:line="360" w:lineRule="auto"/>
            </w:pPr>
            <w:r>
              <w:rPr>
                <w:rFonts w:ascii="Times New Roman" w:hAnsi="Times New Roman"/>
                <w:sz w:val="20"/>
                <w:szCs w:val="20"/>
              </w:rPr>
              <w:t xml:space="preserve">1.1. Antecedentes de la investigación</w:t>
            </w:r>
          </w:p>
        </w:tc>
      </w:tr>
      <w:tr>
        <w:tc>
          <w:tcPr>
            <w:tcW w:w="2880" w:type="dxa"/>
            <w:shd w:val="clear" w:color="auto" w:fill="F4ECF7"/>
          </w:tcPr>
          <w:p>
            <w:pPr>
              <w:jc w:val="center"/>
              <w:ind w:firstLine="0"/>
              <w:spacing w:before="60" w:after="60" w:line="360" w:lineRule="auto"/>
            </w:pPr>
            <w:r>
              <w:rPr>
                <w:rFonts w:ascii="Times New Roman" w:hAnsi="Times New Roman"/>
                <w:sz w:val="20"/>
                <w:szCs w:val="20"/>
              </w:rPr>
              <w:t xml:space="preserve">Nivel 3</w:t>
            </w:r>
          </w:p>
        </w:tc>
        <w:tc>
          <w:tcPr>
            <w:tcW w:w="2880" w:type="dxa"/>
            <w:shd w:val="clear" w:color="auto" w:fill="F4ECF7"/>
          </w:tcPr>
          <w:p>
            <w:pPr>
              <w:jc w:val="left"/>
              <w:ind w:firstLine="0"/>
              <w:spacing w:before="60" w:after="60" w:line="360" w:lineRule="auto"/>
            </w:pPr>
            <w:r>
              <w:rPr>
                <w:rFonts w:ascii="Times New Roman" w:hAnsi="Times New Roman"/>
                <w:sz w:val="20"/>
                <w:szCs w:val="20"/>
              </w:rPr>
              <w:t xml:space="preserve">Con sangría, negrita, mayúscula inicial y punto final.</w:t>
            </w:r>
          </w:p>
        </w:tc>
        <w:tc>
          <w:tcPr>
            <w:tcW w:w="2880" w:type="dxa"/>
            <w:shd w:val="clear" w:color="auto" w:fill="F4ECF7"/>
          </w:tcPr>
          <w:p>
            <w:pPr>
              <w:jc w:val="left"/>
              <w:ind w:firstLine="0"/>
              <w:spacing w:before="60" w:after="60" w:line="360" w:lineRule="auto"/>
            </w:pPr>
            <w:r>
              <w:rPr>
                <w:rFonts w:ascii="Times New Roman" w:hAnsi="Times New Roman"/>
                <w:sz w:val="20"/>
                <w:szCs w:val="20"/>
              </w:rPr>
              <w:t xml:space="preserve">Marco teórico de la moda sostenible.</w:t>
            </w:r>
          </w:p>
        </w:tc>
      </w:tr>
      <w:tr>
        <w:tc>
          <w:tcPr>
            <w:tcW w:w="2880" w:type="dxa"/>
            <w:shd w:val="clear" w:color="auto" w:fill="FFFFFF"/>
          </w:tcPr>
          <w:p>
            <w:pPr>
              <w:jc w:val="center"/>
              <w:ind w:firstLine="0"/>
              <w:spacing w:before="60" w:after="60" w:line="360" w:lineRule="auto"/>
            </w:pPr>
            <w:r>
              <w:rPr>
                <w:rFonts w:ascii="Times New Roman" w:hAnsi="Times New Roman"/>
                <w:sz w:val="20"/>
                <w:szCs w:val="20"/>
              </w:rPr>
              <w:t xml:space="preserve">Nivel 4</w:t>
            </w:r>
          </w:p>
        </w:tc>
        <w:tc>
          <w:tcPr>
            <w:tcW w:w="2880" w:type="dxa"/>
            <w:shd w:val="clear" w:color="auto" w:fill="FFFFFF"/>
          </w:tcPr>
          <w:p>
            <w:pPr>
              <w:jc w:val="left"/>
              <w:ind w:firstLine="0"/>
              <w:spacing w:before="60" w:after="60" w:line="360" w:lineRule="auto"/>
            </w:pPr>
            <w:r>
              <w:rPr>
                <w:rFonts w:ascii="Times New Roman" w:hAnsi="Times New Roman"/>
                <w:sz w:val="20"/>
                <w:szCs w:val="20"/>
              </w:rPr>
              <w:t xml:space="preserve">Con sangría, negrita, cursiva, mayúscula inicial y punto final.</w:t>
            </w:r>
          </w:p>
        </w:tc>
        <w:tc>
          <w:tcPr>
            <w:tcW w:w="2880" w:type="dxa"/>
            <w:shd w:val="clear" w:color="auto" w:fill="FFFFFF"/>
          </w:tcPr>
          <w:p>
            <w:pPr>
              <w:jc w:val="left"/>
              <w:ind w:firstLine="0"/>
              <w:spacing w:before="60" w:after="60" w:line="360" w:lineRule="auto"/>
            </w:pPr>
            <w:r>
              <w:rPr>
                <w:rFonts w:ascii="Times New Roman" w:hAnsi="Times New Roman"/>
                <w:sz w:val="20"/>
                <w:szCs w:val="20"/>
              </w:rPr>
              <w:t xml:space="preserve">Fast fashion y su impacto ambiental.</w:t>
            </w:r>
          </w:p>
        </w:tc>
      </w:tr>
      <w:tr>
        <w:tc>
          <w:tcPr>
            <w:tcW w:w="2880" w:type="dxa"/>
            <w:shd w:val="clear" w:color="auto" w:fill="F4ECF7"/>
          </w:tcPr>
          <w:p>
            <w:pPr>
              <w:jc w:val="center"/>
              <w:ind w:firstLine="0"/>
              <w:spacing w:before="60" w:after="60" w:line="360" w:lineRule="auto"/>
            </w:pPr>
            <w:r>
              <w:rPr>
                <w:rFonts w:ascii="Times New Roman" w:hAnsi="Times New Roman"/>
                <w:sz w:val="20"/>
                <w:szCs w:val="20"/>
              </w:rPr>
              <w:t xml:space="preserve">Nivel 5</w:t>
            </w:r>
          </w:p>
        </w:tc>
        <w:tc>
          <w:tcPr>
            <w:tcW w:w="2880" w:type="dxa"/>
            <w:shd w:val="clear" w:color="auto" w:fill="F4ECF7"/>
          </w:tcPr>
          <w:p>
            <w:pPr>
              <w:jc w:val="left"/>
              <w:ind w:firstLine="0"/>
              <w:spacing w:before="60" w:after="60" w:line="360" w:lineRule="auto"/>
            </w:pPr>
            <w:r>
              <w:rPr>
                <w:rFonts w:ascii="Times New Roman" w:hAnsi="Times New Roman"/>
                <w:sz w:val="20"/>
                <w:szCs w:val="20"/>
              </w:rPr>
              <w:t xml:space="preserve">Con sangría, cursiva, mayúscula inicial y punto final.</w:t>
            </w:r>
          </w:p>
        </w:tc>
        <w:tc>
          <w:tcPr>
            <w:tcW w:w="2880" w:type="dxa"/>
            <w:shd w:val="clear" w:color="auto" w:fill="F4ECF7"/>
          </w:tcPr>
          <w:p>
            <w:pPr>
              <w:jc w:val="left"/>
              <w:ind w:firstLine="0"/>
              <w:spacing w:before="60" w:after="60" w:line="360" w:lineRule="auto"/>
            </w:pPr>
            <w:r>
              <w:rPr>
                <w:rFonts w:ascii="Times New Roman" w:hAnsi="Times New Roman"/>
                <w:sz w:val="20"/>
                <w:szCs w:val="20"/>
              </w:rPr>
              <w:t xml:space="preserve">Upcycling como estrategia de circularidad.</w:t>
            </w:r>
          </w:p>
        </w:tc>
      </w:tr>
    </w:tbl>
    <w:p>
      <w:pPr>
        <w:spacing w:before="120" w:after="0"/>
        <w:ind w:firstLine="0"/>
      </w:pPr>
    </w:p>
    <w:p>
      <w:pPr>
        <w:pStyle w:val="Heading2"/>
      </w:pPr>
      <w:r>
        <w:rPr>
          <w:rFonts w:ascii="Times New Roman" w:hAnsi="Times New Roman"/>
          <w:b/>
          <w:sz w:val="26"/>
          <w:szCs w:val="26"/>
        </w:rPr>
        <w:t xml:space="preserve">4.4. Apéndices obligatorios y recomendados</w:t>
      </w:r>
    </w:p>
    <w:p>
      <w:pPr>
        <w:spacing w:before="0" w:after="120" w:line="360" w:lineRule="auto"/>
        <w:jc w:val="both"/>
        <w:ind w:firstLine="709"/>
      </w:pPr>
      <w:r>
        <w:rPr>
          <w:rFonts w:ascii="Times New Roman" w:hAnsi="Times New Roman"/>
          <w:sz w:val="24"/>
          <w:szCs w:val="24"/>
        </w:rPr>
        <w:t xml:space="preserve">Los apéndices A, B y C son obligatorios en el Informe Final. Los demás se recomiendan según el alcance del proyecto y la línea de investigación (IDC, 2025).</w:t>
      </w:r>
    </w:p>
    <w:tbl>
      <w:tblPr>
        <w:tblW w:w="0" w:type="auto"/>
        <w:tblBorders>
          <w:top w:val="single" w:sz="4" w:space="0" w:color="E14A94"/>
          <w:left w:val="single" w:sz="4" w:space="0" w:color="E14A94"/>
          <w:bottom w:val="single" w:sz="4" w:space="0" w:color="E14A94"/>
          <w:right w:val="single" w:sz="4" w:space="0" w:color="E14A94"/>
          <w:insideH w:val="single" w:sz="4" w:space="0" w:color="E14A94"/>
          <w:insideV w:val="single" w:sz="4" w:space="0" w:color="E14A94"/>
        </w:tblBorders>
      </w:tblPr>
      <w:tblGrid>
        <w:gridCol w:w="2880"/>
        <w:gridCol w:w="2880"/>
        <w:gridCol w:w="2880"/>
      </w:tblGrid>
      <w:tr>
        <w:tc>
          <w:tcPr>
            <w:tcW w:w="2880" w:type="dxa"/>
            <w:shd w:val="clear" w:color="auto" w:fill="E14A94"/>
          </w:tcPr>
          <w:p>
            <w:pPr>
              <w:jc w:val="center"/>
              <w:ind w:firstLine="0"/>
              <w:spacing w:before="60" w:after="60" w:line="360" w:lineRule="auto"/>
            </w:pPr>
            <w:r>
              <w:rPr>
                <w:rFonts w:ascii="Times New Roman" w:hAnsi="Times New Roman"/>
                <w:b/>
                <w:color w:val="FFFFFF"/>
                <w:sz w:val="20"/>
                <w:szCs w:val="20"/>
              </w:rPr>
              <w:t xml:space="preserve">Apéndice</w:t>
            </w:r>
          </w:p>
        </w:tc>
        <w:tc>
          <w:tcPr>
            <w:tcW w:w="2880" w:type="dxa"/>
            <w:shd w:val="clear" w:color="auto" w:fill="E14A94"/>
          </w:tcPr>
          <w:p>
            <w:pPr>
              <w:jc w:val="center"/>
              <w:ind w:firstLine="0"/>
              <w:spacing w:before="60" w:after="60" w:line="360" w:lineRule="auto"/>
            </w:pPr>
            <w:r>
              <w:rPr>
                <w:rFonts w:ascii="Times New Roman" w:hAnsi="Times New Roman"/>
                <w:b/>
                <w:color w:val="FFFFFF"/>
                <w:sz w:val="20"/>
                <w:szCs w:val="20"/>
              </w:rPr>
              <w:t xml:space="preserve">Contenido</w:t>
            </w:r>
          </w:p>
        </w:tc>
        <w:tc>
          <w:tcPr>
            <w:tcW w:w="2880" w:type="dxa"/>
            <w:shd w:val="clear" w:color="auto" w:fill="E14A94"/>
          </w:tcPr>
          <w:p>
            <w:pPr>
              <w:jc w:val="center"/>
              <w:ind w:firstLine="0"/>
              <w:spacing w:before="60" w:after="60" w:line="360" w:lineRule="auto"/>
            </w:pPr>
            <w:r>
              <w:rPr>
                <w:rFonts w:ascii="Times New Roman" w:hAnsi="Times New Roman"/>
                <w:b/>
                <w:color w:val="FFFFFF"/>
                <w:sz w:val="20"/>
                <w:szCs w:val="20"/>
              </w:rPr>
              <w:t xml:space="preserve">Obligatorio</w:t>
            </w:r>
          </w:p>
        </w:tc>
      </w:tr>
      <w:tr>
        <w:tc>
          <w:tcPr>
            <w:tcW w:w="2880" w:type="dxa"/>
            <w:shd w:val="clear" w:color="auto" w:fill="F4ECF7"/>
          </w:tcPr>
          <w:p>
            <w:pPr>
              <w:jc w:val="left"/>
              <w:ind w:firstLine="0"/>
              <w:spacing w:before="60" w:after="60" w:line="360" w:lineRule="auto"/>
            </w:pPr>
            <w:r>
              <w:rPr>
                <w:rFonts w:ascii="Times New Roman" w:hAnsi="Times New Roman"/>
                <w:sz w:val="20"/>
                <w:szCs w:val="20"/>
              </w:rPr>
              <w:t xml:space="preserve">A</w:t>
            </w:r>
          </w:p>
        </w:tc>
        <w:tc>
          <w:tcPr>
            <w:tcW w:w="2880" w:type="dxa"/>
            <w:shd w:val="clear" w:color="auto" w:fill="F4ECF7"/>
          </w:tcPr>
          <w:p>
            <w:pPr>
              <w:jc w:val="left"/>
              <w:ind w:firstLine="0"/>
              <w:spacing w:before="60" w:after="60" w:line="360" w:lineRule="auto"/>
            </w:pPr>
            <w:r>
              <w:rPr>
                <w:rFonts w:ascii="Times New Roman" w:hAnsi="Times New Roman"/>
                <w:sz w:val="20"/>
                <w:szCs w:val="20"/>
              </w:rPr>
              <w:t xml:space="preserve">Cronograma de actividades (Diagrama de Gantt)</w:t>
            </w:r>
          </w:p>
        </w:tc>
        <w:tc>
          <w:tcPr>
            <w:tcW w:w="2880" w:type="dxa"/>
            <w:shd w:val="clear" w:color="auto" w:fill="F4ECF7"/>
          </w:tcPr>
          <w:p>
            <w:pPr>
              <w:jc w:val="center"/>
              <w:ind w:firstLine="0"/>
              <w:spacing w:before="60" w:after="60" w:line="360" w:lineRule="auto"/>
            </w:pPr>
            <w:r>
              <w:rPr>
                <w:rFonts w:ascii="Times New Roman" w:hAnsi="Times New Roman"/>
                <w:sz w:val="20"/>
                <w:szCs w:val="20"/>
              </w:rPr>
              <w:t xml:space="preserve">Sí</w:t>
            </w:r>
          </w:p>
        </w:tc>
      </w:tr>
      <w:tr>
        <w:tc>
          <w:tcPr>
            <w:tcW w:w="2880" w:type="dxa"/>
            <w:shd w:val="clear" w:color="auto" w:fill="FFFFFF"/>
          </w:tcPr>
          <w:p>
            <w:pPr>
              <w:jc w:val="left"/>
              <w:ind w:firstLine="0"/>
              <w:spacing w:before="60" w:after="60" w:line="360" w:lineRule="auto"/>
            </w:pPr>
            <w:r>
              <w:rPr>
                <w:rFonts w:ascii="Times New Roman" w:hAnsi="Times New Roman"/>
                <w:sz w:val="20"/>
                <w:szCs w:val="20"/>
              </w:rPr>
              <w:t xml:space="preserve">B</w:t>
            </w:r>
          </w:p>
        </w:tc>
        <w:tc>
          <w:tcPr>
            <w:tcW w:w="2880" w:type="dxa"/>
            <w:shd w:val="clear" w:color="auto" w:fill="FFFFFF"/>
          </w:tcPr>
          <w:p>
            <w:pPr>
              <w:jc w:val="left"/>
              <w:ind w:firstLine="0"/>
              <w:spacing w:before="60" w:after="60" w:line="360" w:lineRule="auto"/>
            </w:pPr>
            <w:r>
              <w:rPr>
                <w:rFonts w:ascii="Times New Roman" w:hAnsi="Times New Roman"/>
                <w:sz w:val="20"/>
                <w:szCs w:val="20"/>
              </w:rPr>
              <w:t xml:space="preserve">Cronograma de presupuesto valorizado</w:t>
            </w:r>
          </w:p>
        </w:tc>
        <w:tc>
          <w:tcPr>
            <w:tcW w:w="2880" w:type="dxa"/>
            <w:shd w:val="clear" w:color="auto" w:fill="FFFFFF"/>
          </w:tcPr>
          <w:p>
            <w:pPr>
              <w:jc w:val="center"/>
              <w:ind w:firstLine="0"/>
              <w:spacing w:before="60" w:after="60" w:line="360" w:lineRule="auto"/>
            </w:pPr>
            <w:r>
              <w:rPr>
                <w:rFonts w:ascii="Times New Roman" w:hAnsi="Times New Roman"/>
                <w:sz w:val="20"/>
                <w:szCs w:val="20"/>
              </w:rPr>
              <w:t xml:space="preserve">Sí</w:t>
            </w:r>
          </w:p>
        </w:tc>
      </w:tr>
      <w:tr>
        <w:tc>
          <w:tcPr>
            <w:tcW w:w="2880" w:type="dxa"/>
            <w:shd w:val="clear" w:color="auto" w:fill="F4ECF7"/>
          </w:tcPr>
          <w:p>
            <w:pPr>
              <w:jc w:val="left"/>
              <w:ind w:firstLine="0"/>
              <w:spacing w:before="60" w:after="60" w:line="360" w:lineRule="auto"/>
            </w:pPr>
            <w:r>
              <w:rPr>
                <w:rFonts w:ascii="Times New Roman" w:hAnsi="Times New Roman"/>
                <w:sz w:val="20"/>
                <w:szCs w:val="20"/>
              </w:rPr>
              <w:t xml:space="preserve">C</w:t>
            </w:r>
          </w:p>
        </w:tc>
        <w:tc>
          <w:tcPr>
            <w:tcW w:w="2880" w:type="dxa"/>
            <w:shd w:val="clear" w:color="auto" w:fill="F4ECF7"/>
          </w:tcPr>
          <w:p>
            <w:pPr>
              <w:jc w:val="left"/>
              <w:ind w:firstLine="0"/>
              <w:spacing w:before="60" w:after="60" w:line="360" w:lineRule="auto"/>
            </w:pPr>
            <w:r>
              <w:rPr>
                <w:rFonts w:ascii="Times New Roman" w:hAnsi="Times New Roman"/>
                <w:sz w:val="20"/>
                <w:szCs w:val="20"/>
              </w:rPr>
              <w:t xml:space="preserve">Planos y materiales técnicos (moodboards, storyboards, planos de patronaje)</w:t>
            </w:r>
          </w:p>
        </w:tc>
        <w:tc>
          <w:tcPr>
            <w:tcW w:w="2880" w:type="dxa"/>
            <w:shd w:val="clear" w:color="auto" w:fill="F4ECF7"/>
          </w:tcPr>
          <w:p>
            <w:pPr>
              <w:jc w:val="center"/>
              <w:ind w:firstLine="0"/>
              <w:spacing w:before="60" w:after="60" w:line="360" w:lineRule="auto"/>
            </w:pPr>
            <w:r>
              <w:rPr>
                <w:rFonts w:ascii="Times New Roman" w:hAnsi="Times New Roman"/>
                <w:sz w:val="20"/>
                <w:szCs w:val="20"/>
              </w:rPr>
              <w:t xml:space="preserve">Sí</w:t>
            </w:r>
          </w:p>
        </w:tc>
      </w:tr>
      <w:tr>
        <w:tc>
          <w:tcPr>
            <w:tcW w:w="2880" w:type="dxa"/>
            <w:shd w:val="clear" w:color="auto" w:fill="FFFFFF"/>
          </w:tcPr>
          <w:p>
            <w:pPr>
              <w:jc w:val="left"/>
              <w:ind w:firstLine="0"/>
              <w:spacing w:before="60" w:after="60" w:line="360" w:lineRule="auto"/>
            </w:pPr>
            <w:r>
              <w:rPr>
                <w:rFonts w:ascii="Times New Roman" w:hAnsi="Times New Roman"/>
                <w:sz w:val="20"/>
                <w:szCs w:val="20"/>
              </w:rPr>
              <w:t xml:space="preserve">D</w:t>
            </w:r>
          </w:p>
        </w:tc>
        <w:tc>
          <w:tcPr>
            <w:tcW w:w="2880" w:type="dxa"/>
            <w:shd w:val="clear" w:color="auto" w:fill="FFFFFF"/>
          </w:tcPr>
          <w:p>
            <w:pPr>
              <w:jc w:val="left"/>
              <w:ind w:firstLine="0"/>
              <w:spacing w:before="60" w:after="60" w:line="360" w:lineRule="auto"/>
            </w:pPr>
            <w:r>
              <w:rPr>
                <w:rFonts w:ascii="Times New Roman" w:hAnsi="Times New Roman"/>
                <w:sz w:val="20"/>
                <w:szCs w:val="20"/>
              </w:rPr>
              <w:t xml:space="preserve">Instrumentos de recolección (encuestas, guías de entrevista)</w:t>
            </w:r>
          </w:p>
        </w:tc>
        <w:tc>
          <w:tcPr>
            <w:tcW w:w="2880" w:type="dxa"/>
            <w:shd w:val="clear" w:color="auto" w:fill="FFFFFF"/>
          </w:tcPr>
          <w:p>
            <w:pPr>
              <w:jc w:val="center"/>
              <w:ind w:firstLine="0"/>
              <w:spacing w:before="60" w:after="60" w:line="360" w:lineRule="auto"/>
            </w:pPr>
            <w:r>
              <w:rPr>
                <w:rFonts w:ascii="Times New Roman" w:hAnsi="Times New Roman"/>
                <w:sz w:val="20"/>
                <w:szCs w:val="20"/>
              </w:rPr>
              <w:t xml:space="preserve">Recomendado</w:t>
            </w:r>
          </w:p>
        </w:tc>
      </w:tr>
      <w:tr>
        <w:tc>
          <w:tcPr>
            <w:tcW w:w="2880" w:type="dxa"/>
            <w:shd w:val="clear" w:color="auto" w:fill="F4ECF7"/>
          </w:tcPr>
          <w:p>
            <w:pPr>
              <w:jc w:val="left"/>
              <w:ind w:firstLine="0"/>
              <w:spacing w:before="60" w:after="60" w:line="360" w:lineRule="auto"/>
            </w:pPr>
            <w:r>
              <w:rPr>
                <w:rFonts w:ascii="Times New Roman" w:hAnsi="Times New Roman"/>
                <w:sz w:val="20"/>
                <w:szCs w:val="20"/>
              </w:rPr>
              <w:t xml:space="preserve">E</w:t>
            </w:r>
          </w:p>
        </w:tc>
        <w:tc>
          <w:tcPr>
            <w:tcW w:w="2880" w:type="dxa"/>
            <w:shd w:val="clear" w:color="auto" w:fill="F4ECF7"/>
          </w:tcPr>
          <w:p>
            <w:pPr>
              <w:jc w:val="left"/>
              <w:ind w:firstLine="0"/>
              <w:spacing w:before="60" w:after="60" w:line="360" w:lineRule="auto"/>
            </w:pPr>
            <w:r>
              <w:rPr>
                <w:rFonts w:ascii="Times New Roman" w:hAnsi="Times New Roman"/>
                <w:sz w:val="20"/>
                <w:szCs w:val="20"/>
              </w:rPr>
              <w:t xml:space="preserve">Consentimientos informados</w:t>
            </w:r>
          </w:p>
        </w:tc>
        <w:tc>
          <w:tcPr>
            <w:tcW w:w="2880" w:type="dxa"/>
            <w:shd w:val="clear" w:color="auto" w:fill="F4ECF7"/>
          </w:tcPr>
          <w:p>
            <w:pPr>
              <w:jc w:val="center"/>
              <w:ind w:firstLine="0"/>
              <w:spacing w:before="60" w:after="60" w:line="360" w:lineRule="auto"/>
            </w:pPr>
            <w:r>
              <w:rPr>
                <w:rFonts w:ascii="Times New Roman" w:hAnsi="Times New Roman"/>
                <w:sz w:val="20"/>
                <w:szCs w:val="20"/>
              </w:rPr>
              <w:t xml:space="preserve">Recomendado</w:t>
            </w:r>
          </w:p>
        </w:tc>
      </w:tr>
      <w:tr>
        <w:tc>
          <w:tcPr>
            <w:tcW w:w="2880" w:type="dxa"/>
            <w:shd w:val="clear" w:color="auto" w:fill="FFFFFF"/>
          </w:tcPr>
          <w:p>
            <w:pPr>
              <w:jc w:val="left"/>
              <w:ind w:firstLine="0"/>
              <w:spacing w:before="60" w:after="60" w:line="360" w:lineRule="auto"/>
            </w:pPr>
            <w:r>
              <w:rPr>
                <w:rFonts w:ascii="Times New Roman" w:hAnsi="Times New Roman"/>
                <w:sz w:val="20"/>
                <w:szCs w:val="20"/>
              </w:rPr>
              <w:t xml:space="preserve">F</w:t>
            </w:r>
          </w:p>
        </w:tc>
        <w:tc>
          <w:tcPr>
            <w:tcW w:w="2880" w:type="dxa"/>
            <w:shd w:val="clear" w:color="auto" w:fill="FFFFFF"/>
          </w:tcPr>
          <w:p>
            <w:pPr>
              <w:jc w:val="left"/>
              <w:ind w:firstLine="0"/>
              <w:spacing w:before="60" w:after="60" w:line="360" w:lineRule="auto"/>
            </w:pPr>
            <w:r>
              <w:rPr>
                <w:rFonts w:ascii="Times New Roman" w:hAnsi="Times New Roman"/>
                <w:sz w:val="20"/>
                <w:szCs w:val="20"/>
              </w:rPr>
              <w:t xml:space="preserve">Registro fotográfico del proceso</w:t>
            </w:r>
          </w:p>
        </w:tc>
        <w:tc>
          <w:tcPr>
            <w:tcW w:w="2880" w:type="dxa"/>
            <w:shd w:val="clear" w:color="auto" w:fill="FFFFFF"/>
          </w:tcPr>
          <w:p>
            <w:pPr>
              <w:jc w:val="center"/>
              <w:ind w:firstLine="0"/>
              <w:spacing w:before="60" w:after="60" w:line="360" w:lineRule="auto"/>
            </w:pPr>
            <w:r>
              <w:rPr>
                <w:rFonts w:ascii="Times New Roman" w:hAnsi="Times New Roman"/>
                <w:sz w:val="20"/>
                <w:szCs w:val="20"/>
              </w:rPr>
              <w:t xml:space="preserve">Recomendado</w:t>
            </w:r>
          </w:p>
        </w:tc>
      </w:tr>
      <w:tr>
        <w:tc>
          <w:tcPr>
            <w:tcW w:w="2880" w:type="dxa"/>
            <w:shd w:val="clear" w:color="auto" w:fill="F4ECF7"/>
          </w:tcPr>
          <w:p>
            <w:pPr>
              <w:jc w:val="left"/>
              <w:ind w:firstLine="0"/>
              <w:spacing w:before="60" w:after="60" w:line="360" w:lineRule="auto"/>
            </w:pPr>
            <w:r>
              <w:rPr>
                <w:rFonts w:ascii="Times New Roman" w:hAnsi="Times New Roman"/>
                <w:sz w:val="20"/>
                <w:szCs w:val="20"/>
              </w:rPr>
              <w:t xml:space="preserve">G</w:t>
            </w:r>
          </w:p>
        </w:tc>
        <w:tc>
          <w:tcPr>
            <w:tcW w:w="2880" w:type="dxa"/>
            <w:shd w:val="clear" w:color="auto" w:fill="F4ECF7"/>
          </w:tcPr>
          <w:p>
            <w:pPr>
              <w:jc w:val="left"/>
              <w:ind w:firstLine="0"/>
              <w:spacing w:before="60" w:after="60" w:line="360" w:lineRule="auto"/>
            </w:pPr>
            <w:r>
              <w:rPr>
                <w:rFonts w:ascii="Times New Roman" w:hAnsi="Times New Roman"/>
                <w:sz w:val="20"/>
                <w:szCs w:val="20"/>
              </w:rPr>
              <w:t xml:space="preserve">Fichas técnicas de materiales</w:t>
            </w:r>
          </w:p>
        </w:tc>
        <w:tc>
          <w:tcPr>
            <w:tcW w:w="2880" w:type="dxa"/>
            <w:shd w:val="clear" w:color="auto" w:fill="F4ECF7"/>
          </w:tcPr>
          <w:p>
            <w:pPr>
              <w:jc w:val="center"/>
              <w:ind w:firstLine="0"/>
              <w:spacing w:before="60" w:after="60" w:line="360" w:lineRule="auto"/>
            </w:pPr>
            <w:r>
              <w:rPr>
                <w:rFonts w:ascii="Times New Roman" w:hAnsi="Times New Roman"/>
                <w:sz w:val="20"/>
                <w:szCs w:val="20"/>
              </w:rPr>
              <w:t xml:space="preserve">Recomendado</w:t>
            </w:r>
          </w:p>
        </w:tc>
      </w:tr>
      <w:tr>
        <w:tc>
          <w:tcPr>
            <w:tcW w:w="2880" w:type="dxa"/>
            <w:shd w:val="clear" w:color="auto" w:fill="FFFFFF"/>
          </w:tcPr>
          <w:p>
            <w:pPr>
              <w:jc w:val="left"/>
              <w:ind w:firstLine="0"/>
              <w:spacing w:before="60" w:after="60" w:line="360" w:lineRule="auto"/>
            </w:pPr>
            <w:r>
              <w:rPr>
                <w:rFonts w:ascii="Times New Roman" w:hAnsi="Times New Roman"/>
                <w:sz w:val="20"/>
                <w:szCs w:val="20"/>
              </w:rPr>
              <w:t xml:space="preserve">H</w:t>
            </w:r>
          </w:p>
        </w:tc>
        <w:tc>
          <w:tcPr>
            <w:tcW w:w="2880" w:type="dxa"/>
            <w:shd w:val="clear" w:color="auto" w:fill="FFFFFF"/>
          </w:tcPr>
          <w:p>
            <w:pPr>
              <w:jc w:val="left"/>
              <w:ind w:firstLine="0"/>
              <w:spacing w:before="60" w:after="60" w:line="360" w:lineRule="auto"/>
            </w:pPr>
            <w:r>
              <w:rPr>
                <w:rFonts w:ascii="Times New Roman" w:hAnsi="Times New Roman"/>
                <w:sz w:val="20"/>
                <w:szCs w:val="20"/>
              </w:rPr>
              <w:t xml:space="preserve">Brief creativo o del cliente</w:t>
            </w:r>
          </w:p>
        </w:tc>
        <w:tc>
          <w:tcPr>
            <w:tcW w:w="2880" w:type="dxa"/>
            <w:shd w:val="clear" w:color="auto" w:fill="FFFFFF"/>
          </w:tcPr>
          <w:p>
            <w:pPr>
              <w:jc w:val="center"/>
              <w:ind w:firstLine="0"/>
              <w:spacing w:before="60" w:after="60" w:line="360" w:lineRule="auto"/>
            </w:pPr>
            <w:r>
              <w:rPr>
                <w:rFonts w:ascii="Times New Roman" w:hAnsi="Times New Roman"/>
                <w:sz w:val="20"/>
                <w:szCs w:val="20"/>
              </w:rPr>
              <w:t xml:space="preserve">Si aplica</w:t>
            </w:r>
          </w:p>
        </w:tc>
      </w:tr>
      <w:tr>
        <w:tc>
          <w:tcPr>
            <w:tcW w:w="2880" w:type="dxa"/>
            <w:shd w:val="clear" w:color="auto" w:fill="F4ECF7"/>
          </w:tcPr>
          <w:p>
            <w:pPr>
              <w:jc w:val="left"/>
              <w:ind w:firstLine="0"/>
              <w:spacing w:before="60" w:after="60" w:line="360" w:lineRule="auto"/>
            </w:pPr>
            <w:r>
              <w:rPr>
                <w:rFonts w:ascii="Times New Roman" w:hAnsi="Times New Roman"/>
                <w:sz w:val="20"/>
                <w:szCs w:val="20"/>
              </w:rPr>
              <w:t xml:space="preserve">I</w:t>
            </w:r>
          </w:p>
        </w:tc>
        <w:tc>
          <w:tcPr>
            <w:tcW w:w="2880" w:type="dxa"/>
            <w:shd w:val="clear" w:color="auto" w:fill="F4ECF7"/>
          </w:tcPr>
          <w:p>
            <w:pPr>
              <w:jc w:val="left"/>
              <w:ind w:firstLine="0"/>
              <w:spacing w:before="60" w:after="60" w:line="360" w:lineRule="auto"/>
            </w:pPr>
            <w:r>
              <w:rPr>
                <w:rFonts w:ascii="Times New Roman" w:hAnsi="Times New Roman"/>
                <w:sz w:val="20"/>
                <w:szCs w:val="20"/>
              </w:rPr>
              <w:t xml:space="preserve">Validación de expertos (fichas firmadas)</w:t>
            </w:r>
          </w:p>
        </w:tc>
        <w:tc>
          <w:tcPr>
            <w:tcW w:w="2880" w:type="dxa"/>
            <w:shd w:val="clear" w:color="auto" w:fill="F4ECF7"/>
          </w:tcPr>
          <w:p>
            <w:pPr>
              <w:jc w:val="center"/>
              <w:ind w:firstLine="0"/>
              <w:spacing w:before="60" w:after="60" w:line="360" w:lineRule="auto"/>
            </w:pPr>
            <w:r>
              <w:rPr>
                <w:rFonts w:ascii="Times New Roman" w:hAnsi="Times New Roman"/>
                <w:sz w:val="20"/>
                <w:szCs w:val="20"/>
              </w:rPr>
              <w:t xml:space="preserve">Recomendado</w:t>
            </w:r>
          </w:p>
        </w:tc>
      </w:tr>
      <w:tr>
        <w:tc>
          <w:tcPr>
            <w:tcW w:w="2880" w:type="dxa"/>
            <w:shd w:val="clear" w:color="auto" w:fill="FFFFFF"/>
          </w:tcPr>
          <w:p>
            <w:pPr>
              <w:jc w:val="left"/>
              <w:ind w:firstLine="0"/>
              <w:spacing w:before="60" w:after="60" w:line="360" w:lineRule="auto"/>
            </w:pPr>
            <w:r>
              <w:rPr>
                <w:rFonts w:ascii="Times New Roman" w:hAnsi="Times New Roman"/>
                <w:sz w:val="20"/>
                <w:szCs w:val="20"/>
              </w:rPr>
              <w:t xml:space="preserve">J</w:t>
            </w:r>
          </w:p>
        </w:tc>
        <w:tc>
          <w:tcPr>
            <w:tcW w:w="2880" w:type="dxa"/>
            <w:shd w:val="clear" w:color="auto" w:fill="FFFFFF"/>
          </w:tcPr>
          <w:p>
            <w:pPr>
              <w:jc w:val="left"/>
              <w:ind w:firstLine="0"/>
              <w:spacing w:before="60" w:after="60" w:line="360" w:lineRule="auto"/>
            </w:pPr>
            <w:r>
              <w:rPr>
                <w:rFonts w:ascii="Times New Roman" w:hAnsi="Times New Roman"/>
                <w:sz w:val="20"/>
                <w:szCs w:val="20"/>
              </w:rPr>
              <w:t xml:space="preserve">Otros materiales complementarios</w:t>
            </w:r>
          </w:p>
        </w:tc>
        <w:tc>
          <w:tcPr>
            <w:tcW w:w="2880" w:type="dxa"/>
            <w:shd w:val="clear" w:color="auto" w:fill="FFFFFF"/>
          </w:tcPr>
          <w:p>
            <w:pPr>
              <w:jc w:val="center"/>
              <w:ind w:firstLine="0"/>
              <w:spacing w:before="60" w:after="60" w:line="360" w:lineRule="auto"/>
            </w:pPr>
            <w:r>
              <w:rPr>
                <w:rFonts w:ascii="Times New Roman" w:hAnsi="Times New Roman"/>
                <w:sz w:val="20"/>
                <w:szCs w:val="20"/>
              </w:rPr>
              <w:t xml:space="preserve">Opcional</w:t>
            </w:r>
          </w:p>
        </w:tc>
      </w:tr>
    </w:tbl>
    <w:p>
      <w:pPr>
        <w:spacing w:before="120" w:after="0"/>
        <w:ind w:firstLine="0"/>
      </w:pPr>
    </w:p>
    <w:p>
      <w:pPr>
        <w:pageBreakBefore/>
        <w:ind w:firstLine="0"/>
        <w:spacing w:before="0" w:after="0"/>
      </w:pPr>
    </w:p>
    <w:p>
      <w:pPr>
        <w:pStyle w:val="Heading1"/>
      </w:pPr>
      <w:r>
        <w:rPr>
          <w:rFonts w:ascii="Times New Roman" w:hAnsi="Times New Roman"/>
          <w:b/>
          <w:sz w:val="28"/>
          <w:szCs w:val="28"/>
        </w:rPr>
        <w:t xml:space="preserve">PARTE V. CHECKLIST DE VALIDACIÓN ANTES DE LA ENTREGA</w:t>
      </w:r>
    </w:p>
    <w:p>
      <w:pPr>
        <w:spacing w:before="0" w:after="120" w:line="360" w:lineRule="auto"/>
        <w:jc w:val="both"/>
        <w:ind w:firstLine="709"/>
      </w:pPr>
      <w:r>
        <w:rPr>
          <w:rFonts w:ascii="Times New Roman" w:hAnsi="Times New Roman"/>
          <w:sz w:val="24"/>
          <w:szCs w:val="24"/>
        </w:rPr>
        <w:t xml:space="preserve">Este checklist debe revisarse punto por punto antes de enviar el Plan o el Informe a la Coordinación del Programa (Mg. Fany Picón Tejedo) y a la Jefatura de la Unidad de Investigación (Mg. Mario Quiroz Martínez).</w:t>
      </w:r>
    </w:p>
    <w:p>
      <w:pPr>
        <w:pStyle w:val="Heading2"/>
      </w:pPr>
      <w:r>
        <w:rPr>
          <w:rFonts w:ascii="Times New Roman" w:hAnsi="Times New Roman"/>
          <w:b/>
          <w:sz w:val="26"/>
          <w:szCs w:val="26"/>
        </w:rPr>
        <w:t xml:space="preserve">5.1. Checklist del Plan del PAP</w:t>
      </w:r>
    </w:p>
    <w:p>
      <w:pPr>
        <w:spacing w:before="40" w:after="40" w:line="360" w:lineRule="auto"/>
        <w:ind w:left="357" w:firstLine="0"/>
      </w:pPr>
      <w:r>
        <w:rPr>
          <w:rFonts w:ascii="Times New Roman" w:hAnsi="Times New Roman"/>
          <w:b/>
          <w:sz w:val="24"/>
          <w:szCs w:val="24"/>
        </w:rPr>
        <w:t xml:space="preserve">☐ </w:t>
      </w:r>
      <w:r>
        <w:rPr>
          <w:rFonts w:ascii="Times New Roman" w:hAnsi="Times New Roman"/>
          <w:sz w:val="24"/>
          <w:szCs w:val="24"/>
        </w:rPr>
        <w:t xml:space="preserve">El título no excede las 25 palabras e incluye verbo, objeto, línea, lugar y año.</w:t>
      </w:r>
    </w:p>
    <w:p>
      <w:pPr>
        <w:spacing w:before="40" w:after="40" w:line="360" w:lineRule="auto"/>
        <w:ind w:left="357" w:firstLine="0"/>
      </w:pPr>
      <w:r>
        <w:rPr>
          <w:rFonts w:ascii="Times New Roman" w:hAnsi="Times New Roman"/>
          <w:b/>
          <w:sz w:val="24"/>
          <w:szCs w:val="24"/>
        </w:rPr>
        <w:t xml:space="preserve">☐ </w:t>
      </w:r>
      <w:r>
        <w:rPr>
          <w:rFonts w:ascii="Times New Roman" w:hAnsi="Times New Roman"/>
          <w:sz w:val="24"/>
          <w:szCs w:val="24"/>
        </w:rPr>
        <w:t xml:space="preserve">Los problemas (general y específicos) están redactados como preguntas de investigación.</w:t>
      </w:r>
    </w:p>
    <w:p>
      <w:pPr>
        <w:spacing w:before="40" w:after="40" w:line="360" w:lineRule="auto"/>
        <w:ind w:left="357" w:firstLine="0"/>
      </w:pPr>
      <w:r>
        <w:rPr>
          <w:rFonts w:ascii="Times New Roman" w:hAnsi="Times New Roman"/>
          <w:b/>
          <w:sz w:val="24"/>
          <w:szCs w:val="24"/>
        </w:rPr>
        <w:t xml:space="preserve">☐ </w:t>
      </w:r>
      <w:r>
        <w:rPr>
          <w:rFonts w:ascii="Times New Roman" w:hAnsi="Times New Roman"/>
          <w:sz w:val="24"/>
          <w:szCs w:val="24"/>
        </w:rPr>
        <w:t xml:space="preserve">Los objetivos usan verbos en infinitivo en tiempo prospectivo (futuro).</w:t>
      </w:r>
    </w:p>
    <w:p>
      <w:pPr>
        <w:spacing w:before="40" w:after="40" w:line="360" w:lineRule="auto"/>
        <w:ind w:left="357" w:firstLine="0"/>
      </w:pPr>
      <w:r>
        <w:rPr>
          <w:rFonts w:ascii="Times New Roman" w:hAnsi="Times New Roman"/>
          <w:b/>
          <w:sz w:val="24"/>
          <w:szCs w:val="24"/>
        </w:rPr>
        <w:t xml:space="preserve">☐ </w:t>
      </w:r>
      <w:r>
        <w:rPr>
          <w:rFonts w:ascii="Times New Roman" w:hAnsi="Times New Roman"/>
          <w:sz w:val="24"/>
          <w:szCs w:val="24"/>
        </w:rPr>
        <w:t xml:space="preserve">La justificación responde a los cuatro criterios: trascendencia, magnitud, vulnerabilidad y factibilidad.</w:t>
      </w:r>
    </w:p>
    <w:p>
      <w:pPr>
        <w:spacing w:before="40" w:after="40" w:line="360" w:lineRule="auto"/>
        <w:ind w:left="357" w:firstLine="0"/>
      </w:pPr>
      <w:r>
        <w:rPr>
          <w:rFonts w:ascii="Times New Roman" w:hAnsi="Times New Roman"/>
          <w:b/>
          <w:sz w:val="24"/>
          <w:szCs w:val="24"/>
        </w:rPr>
        <w:t xml:space="preserve">☐ </w:t>
      </w:r>
      <w:r>
        <w:rPr>
          <w:rFonts w:ascii="Times New Roman" w:hAnsi="Times New Roman"/>
          <w:sz w:val="24"/>
          <w:szCs w:val="24"/>
        </w:rPr>
        <w:t xml:space="preserve">La descripción técnica no supera las 300 palabras y especifica entregables concretos.</w:t>
      </w:r>
    </w:p>
    <w:p>
      <w:pPr>
        <w:spacing w:before="40" w:after="40" w:line="360" w:lineRule="auto"/>
        <w:ind w:left="357" w:firstLine="0"/>
      </w:pPr>
      <w:r>
        <w:rPr>
          <w:rFonts w:ascii="Times New Roman" w:hAnsi="Times New Roman"/>
          <w:b/>
          <w:sz w:val="24"/>
          <w:szCs w:val="24"/>
        </w:rPr>
        <w:t xml:space="preserve">☐ </w:t>
      </w:r>
      <w:r>
        <w:rPr>
          <w:rFonts w:ascii="Times New Roman" w:hAnsi="Times New Roman"/>
          <w:sz w:val="24"/>
          <w:szCs w:val="24"/>
        </w:rPr>
        <w:t xml:space="preserve">El cronograma incluye fases realistas para un semestre académico.</w:t>
      </w:r>
    </w:p>
    <w:p>
      <w:pPr>
        <w:spacing w:before="40" w:after="40" w:line="360" w:lineRule="auto"/>
        <w:ind w:left="357" w:firstLine="0"/>
      </w:pPr>
      <w:r>
        <w:rPr>
          <w:rFonts w:ascii="Times New Roman" w:hAnsi="Times New Roman"/>
          <w:b/>
          <w:sz w:val="24"/>
          <w:szCs w:val="24"/>
        </w:rPr>
        <w:t xml:space="preserve">☐ </w:t>
      </w:r>
      <w:r>
        <w:rPr>
          <w:rFonts w:ascii="Times New Roman" w:hAnsi="Times New Roman"/>
          <w:sz w:val="24"/>
          <w:szCs w:val="24"/>
        </w:rPr>
        <w:t xml:space="preserve">El presupuesto está desagregado e incluye contingencias (10%).</w:t>
      </w:r>
    </w:p>
    <w:p>
      <w:pPr>
        <w:spacing w:before="40" w:after="40" w:line="360" w:lineRule="auto"/>
        <w:ind w:left="357" w:firstLine="0"/>
      </w:pPr>
      <w:r>
        <w:rPr>
          <w:rFonts w:ascii="Times New Roman" w:hAnsi="Times New Roman"/>
          <w:b/>
          <w:sz w:val="24"/>
          <w:szCs w:val="24"/>
        </w:rPr>
        <w:t xml:space="preserve">☐ </w:t>
      </w:r>
      <w:r>
        <w:rPr>
          <w:rFonts w:ascii="Times New Roman" w:hAnsi="Times New Roman"/>
          <w:sz w:val="24"/>
          <w:szCs w:val="24"/>
        </w:rPr>
        <w:t xml:space="preserve">Las referencias están en orden alfabético y siguen APA 7.ª edición.</w:t>
      </w:r>
    </w:p>
    <w:p>
      <w:pPr>
        <w:spacing w:before="40" w:after="40" w:line="360" w:lineRule="auto"/>
        <w:ind w:left="357" w:firstLine="0"/>
      </w:pPr>
      <w:r>
        <w:rPr>
          <w:rFonts w:ascii="Times New Roman" w:hAnsi="Times New Roman"/>
          <w:b/>
          <w:sz w:val="24"/>
          <w:szCs w:val="24"/>
        </w:rPr>
        <w:t xml:space="preserve">☐ </w:t>
      </w:r>
      <w:r>
        <w:rPr>
          <w:rFonts w:ascii="Times New Roman" w:hAnsi="Times New Roman"/>
          <w:sz w:val="24"/>
          <w:szCs w:val="24"/>
        </w:rPr>
        <w:t xml:space="preserve">Constan los datos completos de todos los integrantes y del asesor.</w:t>
      </w:r>
    </w:p>
    <w:p>
      <w:pPr>
        <w:spacing w:before="40" w:after="40" w:line="360" w:lineRule="auto"/>
        <w:ind w:left="357" w:firstLine="0"/>
      </w:pPr>
      <w:r>
        <w:rPr>
          <w:rFonts w:ascii="Times New Roman" w:hAnsi="Times New Roman"/>
          <w:b/>
          <w:sz w:val="24"/>
          <w:szCs w:val="24"/>
        </w:rPr>
        <w:t xml:space="preserve">☐ </w:t>
      </w:r>
      <w:r>
        <w:rPr>
          <w:rFonts w:ascii="Times New Roman" w:hAnsi="Times New Roman"/>
          <w:sz w:val="24"/>
          <w:szCs w:val="24"/>
        </w:rPr>
        <w:t xml:space="preserve">Se ha seleccionado una línea de investigación DM y al menos una línea transversal.</w:t>
      </w:r>
    </w:p>
    <w:p>
      <w:pPr>
        <w:pStyle w:val="Heading2"/>
      </w:pPr>
      <w:r>
        <w:rPr>
          <w:rFonts w:ascii="Times New Roman" w:hAnsi="Times New Roman"/>
          <w:b/>
          <w:sz w:val="26"/>
          <w:szCs w:val="26"/>
        </w:rPr>
        <w:t xml:space="preserve">5.2. Checklist del Informe Final</w:t>
      </w:r>
    </w:p>
    <w:p>
      <w:pPr>
        <w:spacing w:before="40" w:after="40" w:line="360" w:lineRule="auto"/>
        <w:ind w:left="357" w:firstLine="0"/>
      </w:pPr>
      <w:r>
        <w:rPr>
          <w:rFonts w:ascii="Times New Roman" w:hAnsi="Times New Roman"/>
          <w:b/>
          <w:sz w:val="24"/>
          <w:szCs w:val="24"/>
        </w:rPr>
        <w:t xml:space="preserve">☐ </w:t>
      </w:r>
      <w:r>
        <w:rPr>
          <w:rFonts w:ascii="Times New Roman" w:hAnsi="Times New Roman"/>
          <w:sz w:val="24"/>
          <w:szCs w:val="24"/>
        </w:rPr>
        <w:t xml:space="preserve">Mínimo 50 hojas (sin contar preliminares ni apéndices).</w:t>
      </w:r>
    </w:p>
    <w:p>
      <w:pPr>
        <w:spacing w:before="40" w:after="40" w:line="360" w:lineRule="auto"/>
        <w:ind w:left="357" w:firstLine="0"/>
      </w:pPr>
      <w:r>
        <w:rPr>
          <w:rFonts w:ascii="Times New Roman" w:hAnsi="Times New Roman"/>
          <w:b/>
          <w:sz w:val="24"/>
          <w:szCs w:val="24"/>
        </w:rPr>
        <w:t xml:space="preserve">☐ </w:t>
      </w:r>
      <w:r>
        <w:rPr>
          <w:rFonts w:ascii="Times New Roman" w:hAnsi="Times New Roman"/>
          <w:sz w:val="24"/>
          <w:szCs w:val="24"/>
        </w:rPr>
        <w:t xml:space="preserve">Redactado en tiempo pasado (ya se ejecutó el proyecto).</w:t>
      </w:r>
    </w:p>
    <w:p>
      <w:pPr>
        <w:spacing w:before="40" w:after="40" w:line="360" w:lineRule="auto"/>
        <w:ind w:left="357" w:firstLine="0"/>
      </w:pPr>
      <w:r>
        <w:rPr>
          <w:rFonts w:ascii="Times New Roman" w:hAnsi="Times New Roman"/>
          <w:b/>
          <w:sz w:val="24"/>
          <w:szCs w:val="24"/>
        </w:rPr>
        <w:t xml:space="preserve">☐ </w:t>
      </w:r>
      <w:r>
        <w:rPr>
          <w:rFonts w:ascii="Times New Roman" w:hAnsi="Times New Roman"/>
          <w:sz w:val="24"/>
          <w:szCs w:val="24"/>
        </w:rPr>
        <w:t xml:space="preserve">Incluye las doce secciones del esquema APA (8.1 a 8.12).</w:t>
      </w:r>
    </w:p>
    <w:p>
      <w:pPr>
        <w:spacing w:before="40" w:after="40" w:line="360" w:lineRule="auto"/>
        <w:ind w:left="357" w:firstLine="0"/>
      </w:pPr>
      <w:r>
        <w:rPr>
          <w:rFonts w:ascii="Times New Roman" w:hAnsi="Times New Roman"/>
          <w:b/>
          <w:sz w:val="24"/>
          <w:szCs w:val="24"/>
        </w:rPr>
        <w:t xml:space="preserve">☐ </w:t>
      </w:r>
      <w:r>
        <w:rPr>
          <w:rFonts w:ascii="Times New Roman" w:hAnsi="Times New Roman"/>
          <w:sz w:val="24"/>
          <w:szCs w:val="24"/>
        </w:rPr>
        <w:t xml:space="preserve">Los apéndices A, B y C están completos.</w:t>
      </w:r>
    </w:p>
    <w:p>
      <w:pPr>
        <w:spacing w:before="40" w:after="40" w:line="360" w:lineRule="auto"/>
        <w:ind w:left="357" w:firstLine="0"/>
      </w:pPr>
      <w:r>
        <w:rPr>
          <w:rFonts w:ascii="Times New Roman" w:hAnsi="Times New Roman"/>
          <w:b/>
          <w:sz w:val="24"/>
          <w:szCs w:val="24"/>
        </w:rPr>
        <w:t xml:space="preserve">☐ </w:t>
      </w:r>
      <w:r>
        <w:rPr>
          <w:rFonts w:ascii="Times New Roman" w:hAnsi="Times New Roman"/>
          <w:sz w:val="24"/>
          <w:szCs w:val="24"/>
        </w:rPr>
        <w:t xml:space="preserve">Mínimo 15 referencias bibliográficas (antigüedad máxima 5 años salvo clásicos).</w:t>
      </w:r>
    </w:p>
    <w:p>
      <w:pPr>
        <w:spacing w:before="40" w:after="40" w:line="360" w:lineRule="auto"/>
        <w:ind w:left="357" w:firstLine="0"/>
      </w:pPr>
      <w:r>
        <w:rPr>
          <w:rFonts w:ascii="Times New Roman" w:hAnsi="Times New Roman"/>
          <w:b/>
          <w:sz w:val="24"/>
          <w:szCs w:val="24"/>
        </w:rPr>
        <w:t xml:space="preserve">☐ </w:t>
      </w:r>
      <w:r>
        <w:rPr>
          <w:rFonts w:ascii="Times New Roman" w:hAnsi="Times New Roman"/>
          <w:sz w:val="24"/>
          <w:szCs w:val="24"/>
        </w:rPr>
        <w:t xml:space="preserve">Formato APA 7: Times New Roman 12, interlineado 1.5, justificado, sangría tabulador.</w:t>
      </w:r>
    </w:p>
    <w:p>
      <w:pPr>
        <w:spacing w:before="40" w:after="40" w:line="360" w:lineRule="auto"/>
        <w:ind w:left="357" w:firstLine="0"/>
      </w:pPr>
      <w:r>
        <w:rPr>
          <w:rFonts w:ascii="Times New Roman" w:hAnsi="Times New Roman"/>
          <w:b/>
          <w:sz w:val="24"/>
          <w:szCs w:val="24"/>
        </w:rPr>
        <w:t xml:space="preserve">☐ </w:t>
      </w:r>
      <w:r>
        <w:rPr>
          <w:rFonts w:ascii="Times New Roman" w:hAnsi="Times New Roman"/>
          <w:sz w:val="24"/>
          <w:szCs w:val="24"/>
        </w:rPr>
        <w:t xml:space="preserve">Numeración correcta: romanos en preliminares, arábigos desde Capítulo I.</w:t>
      </w:r>
    </w:p>
    <w:p>
      <w:pPr>
        <w:spacing w:before="40" w:after="40" w:line="360" w:lineRule="auto"/>
        <w:ind w:left="357" w:firstLine="0"/>
      </w:pPr>
      <w:r>
        <w:rPr>
          <w:rFonts w:ascii="Times New Roman" w:hAnsi="Times New Roman"/>
          <w:b/>
          <w:sz w:val="24"/>
          <w:szCs w:val="24"/>
        </w:rPr>
        <w:t xml:space="preserve">☐ </w:t>
      </w:r>
      <w:r>
        <w:rPr>
          <w:rFonts w:ascii="Times New Roman" w:hAnsi="Times New Roman"/>
          <w:sz w:val="24"/>
          <w:szCs w:val="24"/>
        </w:rPr>
        <w:t xml:space="preserve">Evidencia visual del proceso: fotografías de bocetos, materiales, confección y validación.</w:t>
      </w:r>
    </w:p>
    <w:p>
      <w:pPr>
        <w:spacing w:before="40" w:after="40" w:line="360" w:lineRule="auto"/>
        <w:ind w:left="357" w:firstLine="0"/>
      </w:pPr>
      <w:r>
        <w:rPr>
          <w:rFonts w:ascii="Times New Roman" w:hAnsi="Times New Roman"/>
          <w:b/>
          <w:sz w:val="24"/>
          <w:szCs w:val="24"/>
        </w:rPr>
        <w:t xml:space="preserve">☐ </w:t>
      </w:r>
      <w:r>
        <w:rPr>
          <w:rFonts w:ascii="Times New Roman" w:hAnsi="Times New Roman"/>
          <w:sz w:val="24"/>
          <w:szCs w:val="24"/>
        </w:rPr>
        <w:t xml:space="preserve">Los resultados cuantitativos (encuestas, costos, tiempos) están tabulados y analizados.</w:t>
      </w:r>
    </w:p>
    <w:p>
      <w:pPr>
        <w:spacing w:before="40" w:after="40" w:line="360" w:lineRule="auto"/>
        <w:ind w:left="357" w:firstLine="0"/>
      </w:pPr>
      <w:r>
        <w:rPr>
          <w:rFonts w:ascii="Times New Roman" w:hAnsi="Times New Roman"/>
          <w:b/>
          <w:sz w:val="24"/>
          <w:szCs w:val="24"/>
        </w:rPr>
        <w:t xml:space="preserve">☐ </w:t>
      </w:r>
      <w:r>
        <w:rPr>
          <w:rFonts w:ascii="Times New Roman" w:hAnsi="Times New Roman"/>
          <w:sz w:val="24"/>
          <w:szCs w:val="24"/>
        </w:rPr>
        <w:t xml:space="preserve">Las conclusiones responden directamente al problema general y a los objetivos.</w:t>
      </w:r>
    </w:p>
    <w:tbl>
      <w:tblPr>
        <w:tblW w:w="0" w:type="auto"/>
        <w:tblBorders>
          <w:top w:val="single" w:sz="6" w:space="0" w:color="E14A94"/>
          <w:left w:val="single" w:sz="6" w:space="0" w:color="E14A94"/>
          <w:bottom w:val="single" w:sz="6" w:space="0" w:color="E14A94"/>
          <w:right w:val="single" w:sz="6" w:space="0" w:color="E14A94"/>
        </w:tblBorders>
      </w:tblPr>
      <w:tblGrid>
        <w:gridCol w:w="8640"/>
      </w:tblGrid>
      <w:tr>
        <w:tc>
          <w:tcPr>
            <w:tcW w:w="8640" w:type="dxa"/>
            <w:shd w:val="clear" w:color="auto" w:fill="E8F5E9"/>
          </w:tcPr>
          <w:p>
            <w:pPr>
              <w:jc w:val="center"/>
              <w:ind w:firstLine="0"/>
              <w:spacing w:before="120" w:after="120" w:line="360" w:lineRule="auto"/>
            </w:pPr>
            <w:r>
              <w:rPr>
                <w:rFonts w:ascii="Times New Roman" w:hAnsi="Times New Roman"/>
                <w:sz w:val="24"/>
                <w:szCs w:val="24"/>
              </w:rPr>
              <w:t xml:space="preserve">Último consejo: El éxito del PAP no solo depende de la calidad del diseño, sino de la rigurosidad metodológica. Documente cada decisión de diseño con argumentos basados en datos, citas académicas y retroalimentación de usuarios. La innovación en moda se mide tanto por la belleza de la prenda como por la solidez del proceso que la originó.</w:t>
            </w:r>
          </w:p>
        </w:tc>
      </w:tr>
    </w:tbl>
    <w:p>
      <w:pPr>
        <w:spacing w:before="80" w:after="0"/>
        <w:ind w:firstLine="0"/>
      </w:pPr>
    </w:p>
    <w:p>
      <w:pPr>
        <w:pageBreakBefore/>
        <w:ind w:firstLine="0"/>
        <w:spacing w:before="0" w:after="0"/>
      </w:pPr>
    </w:p>
    <w:p>
      <w:pPr>
        <w:pStyle w:val="Heading1"/>
      </w:pPr>
      <w:r>
        <w:rPr>
          <w:rFonts w:ascii="Times New Roman" w:hAnsi="Times New Roman"/>
          <w:b/>
          <w:sz w:val="28"/>
          <w:szCs w:val="28"/>
        </w:rPr>
        <w:t xml:space="preserve">REFERENCIAS</w:t>
      </w:r>
    </w:p>
    <w:p>
      <w:pPr>
        <w:spacing w:before="0" w:after="120" w:line="360" w:lineRule="auto"/>
        <w:jc w:val="both"/>
        <w:ind w:firstLine="709"/>
      </w:pPr>
      <w:r>
        <w:rPr>
          <w:rFonts w:ascii="Times New Roman" w:hAnsi="Times New Roman"/>
          <w:sz w:val="24"/>
          <w:szCs w:val="24"/>
        </w:rPr>
        <w:t xml:space="preserve">Las referencias siguen el formato de la American Psychological Association (APA) en su séptima edición (APA, 2020). Se presentan en orden alfabético por el apellido del primer autor.</w:t>
      </w:r>
    </w:p>
    <w:p>
      <w:pPr>
        <w:ind w:left="708" w:hanging="708"/>
        <w:jc w:val="both"/>
        <w:spacing w:line="360" w:lineRule="auto" w:after="80"/>
      </w:pPr>
      <w:r>
        <w:rPr>
          <w:rFonts w:ascii="Times New Roman" w:hAnsi="Times New Roman"/>
          <w:sz w:val="24"/>
          <w:szCs w:val="24"/>
        </w:rPr>
        <w:t xml:space="preserve">American Psychological Association. (2020). Publication manual of the American Psychological Association (7th ed.). https://doi.org/10.1037/0000165-000</w:t>
      </w:r>
    </w:p>
    <w:p>
      <w:pPr>
        <w:ind w:left="708" w:hanging="708"/>
        <w:jc w:val="both"/>
        <w:spacing w:line="360" w:lineRule="auto" w:after="80"/>
      </w:pPr>
      <w:r>
        <w:rPr>
          <w:rFonts w:ascii="Times New Roman" w:hAnsi="Times New Roman"/>
          <w:sz w:val="24"/>
          <w:szCs w:val="24"/>
        </w:rPr>
        <w:t xml:space="preserve">Black, S. (2012). The sustainable fashion handbook. Thames &amp; Hudson.</w:t>
      </w:r>
    </w:p>
    <w:p>
      <w:pPr>
        <w:ind w:left="708" w:hanging="708"/>
        <w:jc w:val="both"/>
        <w:spacing w:line="360" w:lineRule="auto" w:after="80"/>
      </w:pPr>
      <w:r>
        <w:rPr>
          <w:rFonts w:ascii="Times New Roman" w:hAnsi="Times New Roman"/>
          <w:sz w:val="24"/>
          <w:szCs w:val="24"/>
        </w:rPr>
        <w:t xml:space="preserve">Cegarra, J. (2004). Metodología de la investigación científica y tecnológica. http://books.google.com.pe/books?id=8SA8KZyurk4C</w:t>
      </w:r>
    </w:p>
    <w:p>
      <w:pPr>
        <w:ind w:left="708" w:hanging="708"/>
        <w:jc w:val="both"/>
        <w:spacing w:line="360" w:lineRule="auto" w:after="80"/>
      </w:pPr>
      <w:r>
        <w:rPr>
          <w:rFonts w:ascii="Times New Roman" w:hAnsi="Times New Roman"/>
          <w:sz w:val="24"/>
          <w:szCs w:val="24"/>
        </w:rPr>
        <w:t xml:space="preserve">Christensen, C. M. (1997). The innovator's dilemma: When new technologies cause great firms to fail. Harvard Business Review Press.</w:t>
      </w:r>
    </w:p>
    <w:p>
      <w:pPr>
        <w:ind w:left="708" w:hanging="708"/>
        <w:jc w:val="both"/>
        <w:spacing w:line="360" w:lineRule="auto" w:after="80"/>
      </w:pPr>
      <w:r>
        <w:rPr>
          <w:rFonts w:ascii="Times New Roman" w:hAnsi="Times New Roman"/>
          <w:sz w:val="24"/>
          <w:szCs w:val="24"/>
        </w:rPr>
        <w:t xml:space="preserve">Creswell, J. W. (2017). Research design: Qualitative, quantitative, and mixed methods approaches (5th ed.). SAGE Publications.</w:t>
      </w:r>
    </w:p>
    <w:p>
      <w:pPr>
        <w:ind w:left="708" w:hanging="708"/>
        <w:jc w:val="both"/>
        <w:spacing w:line="360" w:lineRule="auto" w:after="80"/>
      </w:pPr>
      <w:r>
        <w:rPr>
          <w:rFonts w:ascii="Times New Roman" w:hAnsi="Times New Roman"/>
          <w:sz w:val="24"/>
          <w:szCs w:val="24"/>
        </w:rPr>
        <w:t xml:space="preserve">Domingo, C. (2013). El viaje de la innovación: La guía definitiva para innovar con éxito. Deusto S.A. Ediciones.</w:t>
      </w:r>
    </w:p>
    <w:p>
      <w:pPr>
        <w:ind w:left="708" w:hanging="708"/>
        <w:jc w:val="both"/>
        <w:spacing w:line="360" w:lineRule="auto" w:after="80"/>
      </w:pPr>
      <w:r>
        <w:rPr>
          <w:rFonts w:ascii="Times New Roman" w:hAnsi="Times New Roman"/>
          <w:sz w:val="24"/>
          <w:szCs w:val="24"/>
        </w:rPr>
        <w:t xml:space="preserve">Fletcher, K. (2014). Sustainable fashion and textiles: Design journeys (2nd ed.). Routledge.</w:t>
      </w:r>
    </w:p>
    <w:p>
      <w:pPr>
        <w:ind w:left="708" w:hanging="708"/>
        <w:jc w:val="both"/>
        <w:spacing w:line="360" w:lineRule="auto" w:after="80"/>
      </w:pPr>
      <w:r>
        <w:rPr>
          <w:rFonts w:ascii="Times New Roman" w:hAnsi="Times New Roman"/>
          <w:sz w:val="24"/>
          <w:szCs w:val="24"/>
        </w:rPr>
        <w:t xml:space="preserve">Hernández, R. (2014). Metodología de la investigación (6ª ed.). McGraw-Hill.</w:t>
      </w:r>
    </w:p>
    <w:p>
      <w:pPr>
        <w:ind w:left="708" w:hanging="708"/>
        <w:jc w:val="both"/>
        <w:spacing w:line="360" w:lineRule="auto" w:after="80"/>
      </w:pPr>
      <w:r>
        <w:rPr>
          <w:rFonts w:ascii="Times New Roman" w:hAnsi="Times New Roman"/>
          <w:sz w:val="24"/>
          <w:szCs w:val="24"/>
        </w:rPr>
        <w:t xml:space="preserve">Instituto de Educación Superior Público "Diseño y Comunicación". (2024). Guía para la elaboración de proyectos de investigación e innovación tecnológica para docentes 2024-II. Jefatura de la Unidad de Investigación.</w:t>
      </w:r>
    </w:p>
    <w:p>
      <w:pPr>
        <w:ind w:left="708" w:hanging="708"/>
        <w:jc w:val="both"/>
        <w:spacing w:line="360" w:lineRule="auto" w:after="80"/>
      </w:pPr>
      <w:r>
        <w:rPr>
          <w:rFonts w:ascii="Times New Roman" w:hAnsi="Times New Roman"/>
          <w:sz w:val="24"/>
          <w:szCs w:val="24"/>
        </w:rPr>
        <w:t xml:space="preserve">Instituto de Educación Superior Público "Diseño y Comunicación". (2025). Memorando múltiple Nº 05/JUI/IDC/2025-II: Aprobación de las veinte líneas de investigación institucionales.</w:t>
      </w:r>
    </w:p>
    <w:p>
      <w:pPr>
        <w:ind w:left="708" w:hanging="708"/>
        <w:jc w:val="both"/>
        <w:spacing w:line="360" w:lineRule="auto" w:after="80"/>
      </w:pPr>
      <w:r>
        <w:rPr>
          <w:rFonts w:ascii="Times New Roman" w:hAnsi="Times New Roman"/>
          <w:sz w:val="24"/>
          <w:szCs w:val="24"/>
        </w:rPr>
        <w:t xml:space="preserve">Kotler, P., &amp; Keller, K. L. (2016). Marketing management (15th ed.). Pearson Education.</w:t>
      </w:r>
    </w:p>
    <w:p>
      <w:pPr>
        <w:ind w:left="708" w:hanging="708"/>
        <w:jc w:val="both"/>
        <w:spacing w:line="360" w:lineRule="auto" w:after="80"/>
      </w:pPr>
      <w:r>
        <w:rPr>
          <w:rFonts w:ascii="Times New Roman" w:hAnsi="Times New Roman"/>
          <w:sz w:val="24"/>
          <w:szCs w:val="24"/>
        </w:rPr>
        <w:t xml:space="preserve">Organización para la Cooperación y el Desarrollo Económicos. (2018). Manual de Oslo: Guía para la recogida e interpretación de datos sobre innovación (4ª ed.). OECD Publishing.</w:t>
      </w:r>
    </w:p>
    <w:p>
      <w:pPr>
        <w:ind w:left="708" w:hanging="708"/>
        <w:jc w:val="both"/>
        <w:spacing w:line="360" w:lineRule="auto" w:after="80"/>
      </w:pPr>
      <w:r>
        <w:rPr>
          <w:rFonts w:ascii="Times New Roman" w:hAnsi="Times New Roman"/>
          <w:sz w:val="24"/>
          <w:szCs w:val="24"/>
        </w:rPr>
        <w:t xml:space="preserve">Osterwalder, A., &amp; Pigneur, Y. (2010). Business model generation: A handbook for visionaries, game changers, and challengers. John Wiley &amp; Sons.</w:t>
      </w:r>
    </w:p>
    <w:p>
      <w:pPr>
        <w:ind w:left="708" w:hanging="708"/>
        <w:jc w:val="both"/>
        <w:spacing w:line="360" w:lineRule="auto" w:after="80"/>
      </w:pPr>
      <w:r>
        <w:rPr>
          <w:rFonts w:ascii="Times New Roman" w:hAnsi="Times New Roman"/>
          <w:sz w:val="24"/>
          <w:szCs w:val="24"/>
        </w:rPr>
        <w:t xml:space="preserve">Rodríguez, E. (2005). Metodología de la investigación. Universidad Juárez Autónoma de Tabasco. http://books.google.com.pe/</w:t>
      </w:r>
    </w:p>
    <w:sectPr>
      <w:pgSz w:w="11906" w:h="16838"/>
      <w:pgMar w:top="1134" w:right="1134" w:bottom="1134" w:left="1985" w:header="567" w:footer="567" w:gutter="0"/>
      <w:headerReference r:id="rIdHeader" w:type="default"/>
      <w:headerReference r:id="rIdHeaderFirst" w:type="first"/>
      <w:footerReference r:id="rIdFooter" w:type="default"/>
      <w:footerReference r:id="rIdFooterFirst" w:type="first"/>
      <w:pgNumType w:start="0"/>
      <w:titlePg/>
      <w:cols w:space="720"/>
    </w:sectPr>
  </w:body>
</w:document>
</file>

<file path=word/footer1.xml><?xml version="1.0" encoding="utf-8"?>
<w:ftr xmlns:w="http://schemas.openxmlformats.org/wordprocessingml/2006/main">
  <w:p>
    <w:pPr>
      <w:jc w:val="center"/>
      <w:ind w:firstLine="0"/>
      <w:spacing w:after="40" w:line="360" w:lineRule="auto"/>
    </w:pPr>
    <w:r>
      <w:rPr>
        <w:rFonts w:ascii="Times New Roman" w:hAnsi="Times New Roman"/>
        <w:sz w:val="16"/>
        <w:szCs w:val="16"/>
      </w:rPr>
      <w:t>Página </w:t>
    </w:r>
    <w:r>
      <w:rPr>
        <w:rFonts w:ascii="Times New Roman" w:hAnsi="Times New Roman"/>
        <w:sz w:val="16"/>
        <w:szCs w:val="16"/>
      </w:rPr>
      <w:fldChar w:fldCharType="begin"/>
    </w:r>
    <w:r>
      <w:rPr>
        <w:rFonts w:ascii="Times New Roman" w:hAnsi="Times New Roman"/>
        <w:sz w:val="16"/>
        <w:szCs w:val="16"/>
      </w:rPr>
      <w:instrText xml:space="preserve"> PAGE </w:instrText>
    </w:r>
    <w:r>
      <w:rPr>
        <w:rFonts w:ascii="Times New Roman" w:hAnsi="Times New Roman"/>
        <w:sz w:val="16"/>
        <w:szCs w:val="16"/>
      </w:rPr>
      <w:fldChar w:fldCharType="separate"/>
    </w:r>
    <w:r>
      <w:rPr>
        <w:rFonts w:ascii="Times New Roman" w:hAnsi="Times New Roman"/>
        <w:sz w:val="16"/>
        <w:szCs w:val="16"/>
      </w:rPr>
      <w:t>1</w:t>
    </w:r>
    <w:r>
      <w:rPr>
        <w:rFonts w:ascii="Times New Roman" w:hAnsi="Times New Roman"/>
        <w:sz w:val="16"/>
        <w:szCs w:val="16"/>
      </w:rPr>
      <w:fldChar w:fldCharType="end"/>
    </w:r>
  </w:p>
  <w:p>
    <w:pPr>
      <w:jc w:val="center"/>
      <w:ind w:firstLine="0"/>
      <w:spacing w:after="0" w:line="240" w:lineRule="auto"/>
    </w:pPr>
    <w:r>
      <w:rPr>
        <w:rFonts w:ascii="Times New Roman" w:hAnsi="Times New Roman"/>
        <w:color w:val="4A235A"/>
        <w:sz w:val="16"/>
        <w:szCs w:val="16"/>
      </w:rPr>
      <w:t>PROGRAMA DE ESTUDIOS DE DISEÑO DE MODAS · IDC</w:t>
    </w:r>
  </w:p>
</w:ftr>
</file>

<file path=word/footer2.xml><?xml version="1.0" encoding="utf-8"?>
<w:ftr xmlns:w="http://schemas.openxmlformats.org/wordprocessingml/2006/main">
  <w:p>
    <w:pPr>
      <w:ind w:firstLine="0"/>
    </w:pPr>
  </w:p>
</w:ftr>
</file>

<file path=word/header1.xml><?xml version="1.0" encoding="utf-8"?>
<w:hdr xmlns:w="http://schemas.openxmlformats.org/wordprocessingml/2006/main" xmlns:r="http://schemas.openxmlformats.org/officeDocument/2006/relationships">
  <w:p>
    <w:pPr>
      <w:jc w:val="center"/>
      <w:ind w:firstLine="0"/>
      <w:spacing w:after="0" w:line="360" w:lineRule="auto"/>
    </w:pPr>
    <w:r>
      <w:rPr>
        <w:rFonts w:ascii="Times New Roman" w:hAnsi="Times New Roman"/>
        <w:b/>
        <w:color w:val="4A235A"/>
        <w:sz w:val="18"/>
        <w:szCs w:val="18"/>
      </w:rPr>
      <w:t>INSTITUTO DE EDUCACIÓN SUPERIOR PÚBLICO "DISEÑO Y COMUNICACIÓN"</w:t>
    </w:r>
  </w:p>
  <w:p>
    <w:pPr>
      <w:jc w:val="center"/>
      <w:ind w:firstLine="0"/>
      <w:spacing w:before="0" w:after="0" w:line="360" w:lineRule="auto"/>
      <w:pBdr>
        <w:bottom w:val="single" w:sz="4" w:space="1" w:color="E14A94"/>
      </w:pBdr>
    </w:pPr>
    <w:r>
      <w:rPr>
        <w:rFonts w:ascii="Times New Roman" w:hAnsi="Times New Roman"/>
        <w:b/>
        <w:color w:val="808080"/>
        <w:sz w:val="16"/>
        <w:szCs w:val="16"/>
      </w:rPr>
      <w:t>MANUAL DEL PROYECTO DE APLICACIÓN PROFESIONAL · DISEÑO DE MODAS</w:t>
    </w:r>
  </w:p>
</w:hdr>
</file>

<file path=word/header2.xml><?xml version="1.0" encoding="utf-8"?>
<w:hdr xmlns:w="http://schemas.openxmlformats.org/wordprocessingml/2006/main" xmlns:r="http://schemas.openxmlformats.org/officeDocument/2006/relationships">
  <w:p>
    <w:pPr>
      <w:ind w:firstLine="0"/>
    </w:pPr>
  </w:p>
</w:hdr>
</file>

<file path=word/styles.xml><?xml version="1.0" encoding="utf-8"?>
<w:styles xmlns:w="http://schemas.openxmlformats.org/wordprocessingml/2006/main">
  <w:docDefaults>
    <w:rPrDefault>
      <w:rPr>
        <w:rFonts w:ascii="Times New Roman" w:hAnsi="Times New Roman" w:eastAsia="Times New Roman" w:cs="Times New Roman"/>
        <w:sz w:val="24"/>
        <w:szCs w:val="24"/>
        <w:lang w:val="es-PE"/>
      </w:rPr>
    </w:rPrDefault>
    <w:pPrDefault>
      <w:pPr>
        <w:spacing w:line="360" w:lineRule="auto"/>
      </w:pPr>
    </w:pPrDefault>
  </w:docDefaults>
  <w:style w:type="paragraph" w:default="1" w:styleId="Normal">
    <w:name w:val="Normal"/>
    <w:pPr>
      <w:spacing w:after="120" w:line="360" w:lineRule="auto"/>
      <w:jc w:val="both"/>
      <w:ind w:firstLine="709"/>
    </w:pPr>
    <w:rPr>
      <w:rFonts w:ascii="Times New Roman" w:hAnsi="Times New Roman"/>
      <w:sz w:val="24"/>
      <w:szCs w:val="24"/>
    </w:rPr>
  </w:style>
  <w:style w:type="paragraph" w:styleId="Heading1">
    <w:name w:val="heading 1"/>
    <w:basedOn w:val="Normal"/>
    <w:pPr>
      <w:keepNext/>
      <w:keepLines/>
      <w:spacing w:before="360" w:after="120" w:line="360" w:lineRule="auto"/>
      <w:ind w:firstLine="0"/>
      <w:outlineLvl w:val="0"/>
    </w:pPr>
    <w:rPr>
      <w:rFonts w:ascii="Times New Roman" w:hAnsi="Times New Roman"/>
      <w:b/>
      <w:color w:val="E14A94"/>
      <w:sz w:val="28"/>
      <w:szCs w:val="28"/>
    </w:rPr>
  </w:style>
  <w:style w:type="paragraph" w:styleId="Heading2">
    <w:name w:val="heading 2"/>
    <w:basedOn w:val="Normal"/>
    <w:pPr>
      <w:keepNext/>
      <w:keepLines/>
      <w:spacing w:before="280" w:after="80" w:line="360" w:lineRule="auto"/>
      <w:ind w:firstLine="0"/>
      <w:outlineLvl w:val="1"/>
    </w:pPr>
    <w:rPr>
      <w:rFonts w:ascii="Times New Roman" w:hAnsi="Times New Roman"/>
      <w:b/>
      <w:color w:val="0072B9"/>
      <w:sz w:val="26"/>
      <w:szCs w:val="26"/>
    </w:rPr>
  </w:style>
  <w:style w:type="paragraph" w:styleId="Heading3">
    <w:name w:val="heading 3"/>
    <w:basedOn w:val="Normal"/>
    <w:pPr>
      <w:keepNext/>
      <w:keepLines/>
      <w:spacing w:before="200" w:after="60" w:line="360" w:lineRule="auto"/>
      <w:ind w:firstLine="0"/>
      <w:outlineLvl w:val="2"/>
    </w:pPr>
    <w:rPr>
      <w:rFonts w:ascii="Times New Roman" w:hAnsi="Times New Roman"/>
      <w:b/>
      <w:sz w:val="24"/>
      <w:szCs w:val="24"/>
    </w:rPr>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Header" Type="http://schemas.openxmlformats.org/officeDocument/2006/relationships/header" Target="header1.xml"/>
<Relationship Id="rIdFooter" Type="http://schemas.openxmlformats.org/officeDocument/2006/relationships/footer" Target="footer1.xml"/>
<Relationship Id="rIdHeaderFirst" Type="http://schemas.openxmlformats.org/officeDocument/2006/relationships/header" Target="header2.xml"/>
<Relationship Id="rIdFooterFirst" Type="http://schemas.openxmlformats.org/officeDocument/2006/relationships/footer" Target="footer2.xml"/>
</Relationships>
</file>