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769C1E" w14:textId="77777777" w:rsidR="00E00968" w:rsidRDefault="000043CC" w:rsidP="00B40EB2">
      <w:pPr>
        <w:spacing w:before="120" w:after="120" w:line="240" w:lineRule="auto"/>
        <w:jc w:val="center"/>
        <w:rPr>
          <w:b/>
          <w:color w:val="17365D"/>
          <w:sz w:val="44"/>
          <w:szCs w:val="44"/>
        </w:rPr>
      </w:pPr>
      <w:r w:rsidRPr="009405C5">
        <w:rPr>
          <w:b/>
          <w:color w:val="17365D"/>
          <w:sz w:val="44"/>
          <w:szCs w:val="44"/>
        </w:rPr>
        <w:t>ESS</w:t>
      </w:r>
      <w:r w:rsidR="00AF5D73">
        <w:rPr>
          <w:b/>
          <w:color w:val="17365D"/>
          <w:sz w:val="44"/>
          <w:szCs w:val="44"/>
        </w:rPr>
        <w:t xml:space="preserve"> </w:t>
      </w:r>
      <w:r w:rsidR="00E00968">
        <w:rPr>
          <w:b/>
          <w:color w:val="17365D"/>
          <w:sz w:val="44"/>
          <w:szCs w:val="44"/>
        </w:rPr>
        <w:t>Tuning Dump Scree</w:t>
      </w:r>
      <w:bookmarkStart w:id="0" w:name="_GoBack"/>
      <w:bookmarkEnd w:id="0"/>
      <w:r w:rsidR="00E00968">
        <w:rPr>
          <w:b/>
          <w:color w:val="17365D"/>
          <w:sz w:val="44"/>
          <w:szCs w:val="44"/>
        </w:rPr>
        <w:t>n System</w:t>
      </w:r>
    </w:p>
    <w:p w14:paraId="6B39B4CB" w14:textId="19B5A02F" w:rsidR="00D77457" w:rsidRPr="009405C5" w:rsidRDefault="0011161F" w:rsidP="00B40EB2">
      <w:pPr>
        <w:spacing w:before="120" w:after="120" w:line="240" w:lineRule="auto"/>
        <w:jc w:val="center"/>
        <w:rPr>
          <w:b/>
          <w:color w:val="17365D"/>
          <w:sz w:val="44"/>
          <w:szCs w:val="44"/>
        </w:rPr>
      </w:pPr>
      <w:r>
        <w:rPr>
          <w:b/>
          <w:color w:val="17365D"/>
          <w:sz w:val="44"/>
          <w:szCs w:val="44"/>
        </w:rPr>
        <w:t>Pump</w:t>
      </w:r>
      <w:r w:rsidR="00E00968">
        <w:rPr>
          <w:b/>
          <w:color w:val="17365D"/>
          <w:sz w:val="44"/>
          <w:szCs w:val="44"/>
        </w:rPr>
        <w:t xml:space="preserve"> </w:t>
      </w:r>
      <w:r>
        <w:rPr>
          <w:b/>
          <w:color w:val="17365D"/>
          <w:sz w:val="44"/>
          <w:szCs w:val="44"/>
        </w:rPr>
        <w:t>down Checklist</w:t>
      </w:r>
    </w:p>
    <w:p w14:paraId="6A3186C4" w14:textId="77777777" w:rsidR="00E05B6D" w:rsidRDefault="00E05B6D" w:rsidP="004839D4">
      <w:pPr>
        <w:pStyle w:val="Header"/>
        <w:tabs>
          <w:tab w:val="clear" w:pos="4513"/>
          <w:tab w:val="center" w:pos="4536"/>
          <w:tab w:val="right" w:pos="9173"/>
        </w:tabs>
        <w:rPr>
          <w:b/>
          <w:u w:val="single"/>
        </w:rPr>
      </w:pPr>
    </w:p>
    <w:p w14:paraId="3809070C" w14:textId="0217E825" w:rsidR="004839D4" w:rsidRDefault="004839D4" w:rsidP="004839D4">
      <w:pPr>
        <w:pStyle w:val="Header"/>
        <w:tabs>
          <w:tab w:val="clear" w:pos="4513"/>
          <w:tab w:val="center" w:pos="4536"/>
          <w:tab w:val="right" w:pos="9173"/>
        </w:tabs>
        <w:rPr>
          <w:snapToGrid w:val="0"/>
        </w:rPr>
      </w:pPr>
      <w:r w:rsidRPr="00D457D6">
        <w:rPr>
          <w:b/>
          <w:u w:val="single"/>
        </w:rPr>
        <w:t xml:space="preserve">Document </w:t>
      </w:r>
      <w:r>
        <w:rPr>
          <w:b/>
          <w:u w:val="single"/>
        </w:rPr>
        <w:t>Change Record</w:t>
      </w:r>
      <w:r w:rsidRPr="00727278">
        <w:rPr>
          <w:snapToGrid w:val="0"/>
        </w:rPr>
        <w:t xml:space="preserve"> </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3"/>
        <w:gridCol w:w="1323"/>
        <w:gridCol w:w="2410"/>
        <w:gridCol w:w="4423"/>
      </w:tblGrid>
      <w:tr w:rsidR="004839D4" w14:paraId="7E693771" w14:textId="77777777" w:rsidTr="00B144BF">
        <w:trPr>
          <w:trHeight w:val="349"/>
        </w:trPr>
        <w:tc>
          <w:tcPr>
            <w:tcW w:w="1053" w:type="dxa"/>
          </w:tcPr>
          <w:p w14:paraId="4D602E33" w14:textId="77777777" w:rsidR="004839D4" w:rsidRDefault="004839D4" w:rsidP="00B144BF">
            <w:pPr>
              <w:pStyle w:val="Header"/>
              <w:tabs>
                <w:tab w:val="clear" w:pos="4513"/>
                <w:tab w:val="center" w:pos="4536"/>
                <w:tab w:val="right" w:pos="9173"/>
              </w:tabs>
              <w:rPr>
                <w:snapToGrid w:val="0"/>
              </w:rPr>
            </w:pPr>
            <w:r>
              <w:rPr>
                <w:snapToGrid w:val="0"/>
              </w:rPr>
              <w:t>Version</w:t>
            </w:r>
          </w:p>
        </w:tc>
        <w:tc>
          <w:tcPr>
            <w:tcW w:w="1323" w:type="dxa"/>
          </w:tcPr>
          <w:p w14:paraId="7DD9485E" w14:textId="77777777" w:rsidR="004839D4" w:rsidRDefault="004839D4" w:rsidP="00B144BF">
            <w:pPr>
              <w:pStyle w:val="Header"/>
              <w:tabs>
                <w:tab w:val="clear" w:pos="4513"/>
                <w:tab w:val="center" w:pos="4536"/>
                <w:tab w:val="right" w:pos="9173"/>
              </w:tabs>
              <w:rPr>
                <w:snapToGrid w:val="0"/>
              </w:rPr>
            </w:pPr>
            <w:r>
              <w:rPr>
                <w:snapToGrid w:val="0"/>
              </w:rPr>
              <w:t>Date</w:t>
            </w:r>
          </w:p>
        </w:tc>
        <w:tc>
          <w:tcPr>
            <w:tcW w:w="2410" w:type="dxa"/>
          </w:tcPr>
          <w:p w14:paraId="13BA494B" w14:textId="77777777" w:rsidR="004839D4" w:rsidRDefault="004839D4" w:rsidP="00B144BF">
            <w:pPr>
              <w:pStyle w:val="Header"/>
              <w:tabs>
                <w:tab w:val="clear" w:pos="4513"/>
                <w:tab w:val="center" w:pos="4536"/>
                <w:tab w:val="right" w:pos="9173"/>
              </w:tabs>
              <w:rPr>
                <w:snapToGrid w:val="0"/>
              </w:rPr>
            </w:pPr>
            <w:r>
              <w:rPr>
                <w:snapToGrid w:val="0"/>
              </w:rPr>
              <w:t>Section/Sheet</w:t>
            </w:r>
          </w:p>
        </w:tc>
        <w:tc>
          <w:tcPr>
            <w:tcW w:w="4423" w:type="dxa"/>
          </w:tcPr>
          <w:p w14:paraId="6C9A818F" w14:textId="77777777" w:rsidR="004839D4" w:rsidRDefault="004839D4" w:rsidP="00B144BF">
            <w:pPr>
              <w:pStyle w:val="Header"/>
              <w:tabs>
                <w:tab w:val="clear" w:pos="4513"/>
                <w:tab w:val="center" w:pos="4536"/>
                <w:tab w:val="right" w:pos="9173"/>
              </w:tabs>
              <w:rPr>
                <w:snapToGrid w:val="0"/>
              </w:rPr>
            </w:pPr>
            <w:r>
              <w:rPr>
                <w:snapToGrid w:val="0"/>
              </w:rPr>
              <w:t>Comment</w:t>
            </w:r>
          </w:p>
        </w:tc>
      </w:tr>
      <w:tr w:rsidR="00F23DAF" w14:paraId="75836ED5" w14:textId="77777777" w:rsidTr="00B144BF">
        <w:tc>
          <w:tcPr>
            <w:tcW w:w="1053" w:type="dxa"/>
          </w:tcPr>
          <w:p w14:paraId="0B05B3BE" w14:textId="2A1793C8" w:rsidR="00F23DAF" w:rsidRDefault="00E00968" w:rsidP="00B144BF">
            <w:pPr>
              <w:pStyle w:val="Header"/>
              <w:tabs>
                <w:tab w:val="clear" w:pos="4513"/>
                <w:tab w:val="center" w:pos="4536"/>
                <w:tab w:val="right" w:pos="9173"/>
              </w:tabs>
              <w:rPr>
                <w:snapToGrid w:val="0"/>
              </w:rPr>
            </w:pPr>
            <w:r>
              <w:rPr>
                <w:snapToGrid w:val="0"/>
              </w:rPr>
              <w:t>1.0</w:t>
            </w:r>
          </w:p>
        </w:tc>
        <w:tc>
          <w:tcPr>
            <w:tcW w:w="1323" w:type="dxa"/>
          </w:tcPr>
          <w:p w14:paraId="74CD2855" w14:textId="748592B6" w:rsidR="00F23DAF" w:rsidRDefault="00E00968" w:rsidP="00B144BF">
            <w:pPr>
              <w:pStyle w:val="Header"/>
              <w:tabs>
                <w:tab w:val="clear" w:pos="4513"/>
                <w:tab w:val="center" w:pos="4536"/>
                <w:tab w:val="right" w:pos="9173"/>
              </w:tabs>
              <w:rPr>
                <w:snapToGrid w:val="0"/>
              </w:rPr>
            </w:pPr>
            <w:r>
              <w:rPr>
                <w:snapToGrid w:val="0"/>
              </w:rPr>
              <w:t>18/10/19</w:t>
            </w:r>
          </w:p>
        </w:tc>
        <w:tc>
          <w:tcPr>
            <w:tcW w:w="2410" w:type="dxa"/>
          </w:tcPr>
          <w:p w14:paraId="7D913A70" w14:textId="2C33652D" w:rsidR="00F23DAF" w:rsidRDefault="00F23DAF" w:rsidP="00B144BF">
            <w:pPr>
              <w:pStyle w:val="Header"/>
              <w:tabs>
                <w:tab w:val="clear" w:pos="4513"/>
                <w:tab w:val="center" w:pos="4536"/>
                <w:tab w:val="right" w:pos="9173"/>
              </w:tabs>
              <w:rPr>
                <w:snapToGrid w:val="0"/>
              </w:rPr>
            </w:pPr>
          </w:p>
        </w:tc>
        <w:tc>
          <w:tcPr>
            <w:tcW w:w="4423" w:type="dxa"/>
          </w:tcPr>
          <w:p w14:paraId="477BDABD" w14:textId="5C5F9EC8" w:rsidR="00F23DAF" w:rsidRDefault="00E00968" w:rsidP="00B144BF">
            <w:pPr>
              <w:pStyle w:val="Header"/>
              <w:tabs>
                <w:tab w:val="clear" w:pos="4513"/>
                <w:tab w:val="center" w:pos="4536"/>
                <w:tab w:val="right" w:pos="9173"/>
              </w:tabs>
              <w:rPr>
                <w:snapToGrid w:val="0"/>
              </w:rPr>
            </w:pPr>
            <w:r>
              <w:rPr>
                <w:snapToGrid w:val="0"/>
              </w:rPr>
              <w:t>First Issue</w:t>
            </w:r>
          </w:p>
        </w:tc>
      </w:tr>
    </w:tbl>
    <w:p w14:paraId="4B68AA15" w14:textId="77777777" w:rsidR="004839D4" w:rsidRDefault="004839D4" w:rsidP="004839D4"/>
    <w:p w14:paraId="27ABA3F5" w14:textId="77777777" w:rsidR="00D91ED9" w:rsidRDefault="00B40EB2" w:rsidP="00DE7213">
      <w:pPr>
        <w:spacing w:before="120" w:after="120"/>
      </w:pPr>
      <w:r w:rsidRPr="009405C5">
        <w:rPr>
          <w:b/>
          <w:u w:val="single"/>
        </w:rPr>
        <w:t>D</w:t>
      </w:r>
      <w:r w:rsidR="00D91ED9">
        <w:rPr>
          <w:b/>
          <w:u w:val="single"/>
        </w:rPr>
        <w:t>ocument Purpose</w:t>
      </w:r>
    </w:p>
    <w:p w14:paraId="7EBDAD64" w14:textId="33BDAA2A" w:rsidR="0044289A" w:rsidRDefault="00E44387" w:rsidP="00EC2D6A">
      <w:pPr>
        <w:spacing w:before="120" w:after="120"/>
        <w:jc w:val="both"/>
      </w:pPr>
      <w:r>
        <w:t xml:space="preserve">This document defines the </w:t>
      </w:r>
      <w:r w:rsidR="0011161F">
        <w:t xml:space="preserve">checks required for pumping down the </w:t>
      </w:r>
      <w:r w:rsidR="00627737">
        <w:t>ESS tuning dump</w:t>
      </w:r>
      <w:r w:rsidR="0011161F">
        <w:t xml:space="preserve"> assemblies. </w:t>
      </w:r>
      <w:r w:rsidR="00652886">
        <w:t>This document should be printed and completed by hand</w:t>
      </w:r>
      <w:r w:rsidR="00C1730F">
        <w:t xml:space="preserve"> during assembly</w:t>
      </w:r>
      <w:r w:rsidR="00652886">
        <w:t xml:space="preserve">. </w:t>
      </w:r>
      <w:r w:rsidR="006E0918">
        <w:t>This is necessary to ensure maximum pump</w:t>
      </w:r>
      <w:r w:rsidR="00627737">
        <w:t xml:space="preserve"> </w:t>
      </w:r>
      <w:r w:rsidR="006E0918">
        <w:t>down rates and cleanliness is maintained.</w:t>
      </w:r>
    </w:p>
    <w:p w14:paraId="4CF85218" w14:textId="712B4F18" w:rsidR="00205B63" w:rsidRDefault="00AF5D73" w:rsidP="00A52F24">
      <w:pPr>
        <w:spacing w:before="120" w:after="120"/>
        <w:jc w:val="both"/>
      </w:pPr>
      <w:r>
        <w:t xml:space="preserve">This document should be printed and completed by hand during assembly. </w:t>
      </w:r>
      <w:r w:rsidR="004839D4">
        <w:t>Once completed with all signatures, a scanned copy should be sent to the project manager for storage in the document management system.</w:t>
      </w:r>
    </w:p>
    <w:p w14:paraId="4EE14EB2" w14:textId="77777777" w:rsidR="00845B4B" w:rsidRDefault="00845B4B" w:rsidP="00845B4B">
      <w:pPr>
        <w:spacing w:before="120" w:after="120"/>
      </w:pPr>
      <w:r>
        <w:rPr>
          <w:b/>
          <w:u w:val="single"/>
        </w:rPr>
        <w:t>Unit</w:t>
      </w:r>
    </w:p>
    <w:tbl>
      <w:tblPr>
        <w:tblW w:w="51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809"/>
      </w:tblGrid>
      <w:tr w:rsidR="00845B4B" w:rsidRPr="00070C3D" w14:paraId="09A8F0EA" w14:textId="77777777" w:rsidTr="00CB2B24">
        <w:tc>
          <w:tcPr>
            <w:tcW w:w="1468" w:type="pct"/>
            <w:tcBorders>
              <w:top w:val="single" w:sz="4" w:space="0" w:color="auto"/>
              <w:left w:val="single" w:sz="4" w:space="0" w:color="auto"/>
              <w:bottom w:val="single" w:sz="4" w:space="0" w:color="auto"/>
              <w:right w:val="single" w:sz="4" w:space="0" w:color="auto"/>
            </w:tcBorders>
          </w:tcPr>
          <w:p w14:paraId="6A3D60C1" w14:textId="31186E9B" w:rsidR="00845B4B" w:rsidRDefault="00D65C04" w:rsidP="00CB2B24">
            <w:pPr>
              <w:spacing w:before="60" w:after="60" w:line="240" w:lineRule="auto"/>
              <w:rPr>
                <w:sz w:val="20"/>
                <w:szCs w:val="20"/>
              </w:rPr>
            </w:pPr>
            <w:r>
              <w:rPr>
                <w:sz w:val="20"/>
                <w:szCs w:val="20"/>
              </w:rPr>
              <w:t>Module Name:</w:t>
            </w:r>
          </w:p>
        </w:tc>
        <w:tc>
          <w:tcPr>
            <w:tcW w:w="3532" w:type="pct"/>
            <w:tcBorders>
              <w:top w:val="single" w:sz="4" w:space="0" w:color="auto"/>
              <w:left w:val="single" w:sz="4" w:space="0" w:color="auto"/>
              <w:bottom w:val="single" w:sz="4" w:space="0" w:color="auto"/>
              <w:right w:val="single" w:sz="4" w:space="0" w:color="auto"/>
            </w:tcBorders>
          </w:tcPr>
          <w:p w14:paraId="4FB5B9E2" w14:textId="77777777" w:rsidR="00845B4B" w:rsidRPr="00070C3D" w:rsidRDefault="00845B4B" w:rsidP="00CB2B24">
            <w:pPr>
              <w:spacing w:before="60" w:after="60" w:line="240" w:lineRule="auto"/>
              <w:jc w:val="center"/>
              <w:rPr>
                <w:sz w:val="20"/>
                <w:szCs w:val="20"/>
              </w:rPr>
            </w:pPr>
          </w:p>
        </w:tc>
      </w:tr>
    </w:tbl>
    <w:p w14:paraId="312F045F" w14:textId="77777777" w:rsidR="00845B4B" w:rsidRPr="00652886" w:rsidRDefault="00845B4B" w:rsidP="00845B4B">
      <w:pPr>
        <w:spacing w:before="120" w:after="120"/>
      </w:pPr>
    </w:p>
    <w:p w14:paraId="73C76F4C" w14:textId="77777777" w:rsidR="00845B4B" w:rsidRDefault="00845B4B" w:rsidP="00845B4B">
      <w:pPr>
        <w:spacing w:before="120" w:after="120"/>
        <w:rPr>
          <w:b/>
          <w:u w:val="single"/>
        </w:rPr>
      </w:pPr>
      <w:r>
        <w:rPr>
          <w:b/>
          <w:u w:val="single"/>
        </w:rPr>
        <w:t>Approval</w:t>
      </w:r>
    </w:p>
    <w:tbl>
      <w:tblPr>
        <w:tblW w:w="51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3"/>
        <w:gridCol w:w="3135"/>
        <w:gridCol w:w="2410"/>
        <w:gridCol w:w="1258"/>
      </w:tblGrid>
      <w:tr w:rsidR="00845B4B" w:rsidRPr="00070C3D" w14:paraId="64F5194D" w14:textId="77777777" w:rsidTr="00CB2B24">
        <w:tc>
          <w:tcPr>
            <w:tcW w:w="1463" w:type="pct"/>
          </w:tcPr>
          <w:p w14:paraId="4505BF0E" w14:textId="77777777" w:rsidR="00845B4B" w:rsidRDefault="00845B4B" w:rsidP="00CB2B24">
            <w:pPr>
              <w:spacing w:before="60" w:after="60" w:line="240" w:lineRule="auto"/>
              <w:rPr>
                <w:b/>
              </w:rPr>
            </w:pPr>
            <w:r>
              <w:t>Assembled by:</w:t>
            </w:r>
          </w:p>
        </w:tc>
        <w:tc>
          <w:tcPr>
            <w:tcW w:w="1630" w:type="pct"/>
          </w:tcPr>
          <w:p w14:paraId="087F4D16" w14:textId="77777777" w:rsidR="00845B4B" w:rsidRPr="00D1467F" w:rsidRDefault="00845B4B" w:rsidP="00CB2B24">
            <w:pPr>
              <w:spacing w:before="60" w:after="60" w:line="240" w:lineRule="auto"/>
              <w:rPr>
                <w:sz w:val="14"/>
                <w:szCs w:val="14"/>
              </w:rPr>
            </w:pPr>
            <w:r w:rsidRPr="00D1467F">
              <w:rPr>
                <w:sz w:val="14"/>
                <w:szCs w:val="14"/>
              </w:rPr>
              <w:t>Print</w:t>
            </w:r>
          </w:p>
        </w:tc>
        <w:tc>
          <w:tcPr>
            <w:tcW w:w="1253" w:type="pct"/>
          </w:tcPr>
          <w:p w14:paraId="16BD0608" w14:textId="77777777" w:rsidR="00845B4B" w:rsidRPr="00D1467F" w:rsidRDefault="00845B4B" w:rsidP="00CB2B24">
            <w:pPr>
              <w:spacing w:before="60" w:after="60" w:line="240" w:lineRule="auto"/>
              <w:rPr>
                <w:b/>
                <w:sz w:val="14"/>
                <w:szCs w:val="14"/>
              </w:rPr>
            </w:pPr>
            <w:r w:rsidRPr="00D1467F">
              <w:rPr>
                <w:sz w:val="14"/>
                <w:szCs w:val="14"/>
              </w:rPr>
              <w:t>Signature</w:t>
            </w:r>
          </w:p>
        </w:tc>
        <w:tc>
          <w:tcPr>
            <w:tcW w:w="654" w:type="pct"/>
          </w:tcPr>
          <w:p w14:paraId="6C9D2DDB" w14:textId="77777777" w:rsidR="00845B4B" w:rsidRPr="00D1467F" w:rsidRDefault="00845B4B" w:rsidP="00CB2B24">
            <w:pPr>
              <w:spacing w:before="60" w:after="60" w:line="240" w:lineRule="auto"/>
              <w:rPr>
                <w:sz w:val="14"/>
                <w:szCs w:val="14"/>
              </w:rPr>
            </w:pPr>
            <w:r w:rsidRPr="00D1467F">
              <w:rPr>
                <w:sz w:val="14"/>
                <w:szCs w:val="14"/>
              </w:rPr>
              <w:t>Date</w:t>
            </w:r>
          </w:p>
        </w:tc>
      </w:tr>
      <w:tr w:rsidR="00845B4B" w:rsidRPr="00070C3D" w14:paraId="1B7768F1" w14:textId="77777777" w:rsidTr="00CB2B24">
        <w:tc>
          <w:tcPr>
            <w:tcW w:w="1463" w:type="pct"/>
          </w:tcPr>
          <w:p w14:paraId="29D88ACC" w14:textId="77777777" w:rsidR="00845B4B" w:rsidRDefault="00845B4B" w:rsidP="00CB2B24">
            <w:pPr>
              <w:spacing w:before="60" w:after="60" w:line="240" w:lineRule="auto"/>
              <w:rPr>
                <w:b/>
              </w:rPr>
            </w:pPr>
            <w:r>
              <w:t>Approved by:</w:t>
            </w:r>
          </w:p>
        </w:tc>
        <w:tc>
          <w:tcPr>
            <w:tcW w:w="1630" w:type="pct"/>
          </w:tcPr>
          <w:p w14:paraId="73517631" w14:textId="77777777" w:rsidR="00845B4B" w:rsidRPr="00D1467F" w:rsidRDefault="00845B4B" w:rsidP="00CB2B24">
            <w:pPr>
              <w:spacing w:before="60" w:after="60" w:line="240" w:lineRule="auto"/>
              <w:rPr>
                <w:b/>
                <w:sz w:val="14"/>
                <w:szCs w:val="14"/>
              </w:rPr>
            </w:pPr>
            <w:r w:rsidRPr="00D1467F">
              <w:rPr>
                <w:sz w:val="14"/>
                <w:szCs w:val="14"/>
              </w:rPr>
              <w:t>Print</w:t>
            </w:r>
          </w:p>
        </w:tc>
        <w:tc>
          <w:tcPr>
            <w:tcW w:w="1253" w:type="pct"/>
          </w:tcPr>
          <w:p w14:paraId="17303DF3" w14:textId="77777777" w:rsidR="00845B4B" w:rsidRPr="00D1467F" w:rsidRDefault="00845B4B" w:rsidP="00CB2B24">
            <w:pPr>
              <w:spacing w:before="60" w:after="60" w:line="240" w:lineRule="auto"/>
              <w:rPr>
                <w:b/>
                <w:sz w:val="14"/>
                <w:szCs w:val="14"/>
              </w:rPr>
            </w:pPr>
            <w:r w:rsidRPr="00D1467F">
              <w:rPr>
                <w:sz w:val="14"/>
                <w:szCs w:val="14"/>
              </w:rPr>
              <w:t>Signature</w:t>
            </w:r>
          </w:p>
        </w:tc>
        <w:tc>
          <w:tcPr>
            <w:tcW w:w="654" w:type="pct"/>
          </w:tcPr>
          <w:p w14:paraId="30C54867" w14:textId="77777777" w:rsidR="00845B4B" w:rsidRPr="00D1467F" w:rsidRDefault="00845B4B" w:rsidP="00CB2B24">
            <w:pPr>
              <w:spacing w:before="60" w:after="60" w:line="240" w:lineRule="auto"/>
              <w:rPr>
                <w:sz w:val="14"/>
                <w:szCs w:val="14"/>
              </w:rPr>
            </w:pPr>
            <w:r w:rsidRPr="00D1467F">
              <w:rPr>
                <w:sz w:val="14"/>
                <w:szCs w:val="14"/>
              </w:rPr>
              <w:t>Date</w:t>
            </w:r>
          </w:p>
        </w:tc>
      </w:tr>
    </w:tbl>
    <w:p w14:paraId="69D61E52" w14:textId="77777777" w:rsidR="008D49BE" w:rsidRDefault="008D49BE" w:rsidP="008D49BE">
      <w:pPr>
        <w:spacing w:before="120" w:after="120"/>
      </w:pPr>
    </w:p>
    <w:p w14:paraId="01E12635" w14:textId="77777777" w:rsidR="00205B63" w:rsidRDefault="00205B63" w:rsidP="00DE7213">
      <w:pPr>
        <w:spacing w:before="120" w:after="120"/>
      </w:pPr>
    </w:p>
    <w:p w14:paraId="35837248" w14:textId="77777777" w:rsidR="00205B63" w:rsidRDefault="00205B63" w:rsidP="00DE7213">
      <w:pPr>
        <w:spacing w:before="120" w:after="120"/>
      </w:pPr>
    </w:p>
    <w:p w14:paraId="0EC40263" w14:textId="73C41061" w:rsidR="004839D4" w:rsidRDefault="004839D4">
      <w:pPr>
        <w:spacing w:after="0" w:line="240" w:lineRule="auto"/>
      </w:pPr>
      <w:r>
        <w:br w:type="page"/>
      </w:r>
    </w:p>
    <w:p w14:paraId="572A2855" w14:textId="68350EC5" w:rsidR="00E44387" w:rsidRDefault="00E44387" w:rsidP="00DE7213">
      <w:pPr>
        <w:spacing w:before="120" w:after="120"/>
        <w:rPr>
          <w:b/>
          <w:u w:val="single"/>
        </w:rPr>
      </w:pPr>
      <w:r w:rsidRPr="00E44387">
        <w:rPr>
          <w:b/>
          <w:u w:val="single"/>
        </w:rPr>
        <w:lastRenderedPageBreak/>
        <w:t>Test Procedure</w:t>
      </w:r>
    </w:p>
    <w:p w14:paraId="255AF687" w14:textId="235F476F" w:rsidR="00205B63" w:rsidRDefault="00205B63" w:rsidP="00A52F24">
      <w:pPr>
        <w:spacing w:before="120" w:after="120"/>
        <w:jc w:val="both"/>
      </w:pPr>
      <w:r>
        <w:t>The figure below shows a schematic of the pumping trolley that shall be used to pump</w:t>
      </w:r>
      <w:r w:rsidR="00A52F24">
        <w:t xml:space="preserve"> </w:t>
      </w:r>
      <w:r>
        <w:t xml:space="preserve">down the </w:t>
      </w:r>
      <w:r w:rsidR="00A52F24">
        <w:t>ESS Tuning Dump</w:t>
      </w:r>
      <w:r>
        <w:t xml:space="preserve"> assemblies. Operation of this equipment will be performed manually and before it can be operated any user must be supervised by </w:t>
      </w:r>
      <w:r w:rsidR="004839D4">
        <w:t>an approved member of staff</w:t>
      </w:r>
      <w:r>
        <w:t>.</w:t>
      </w:r>
    </w:p>
    <w:p w14:paraId="2DB0586F" w14:textId="77777777" w:rsidR="00205B63" w:rsidRDefault="00205B63" w:rsidP="00205B63">
      <w:pPr>
        <w:spacing w:before="120" w:after="120"/>
      </w:pPr>
    </w:p>
    <w:p w14:paraId="613D676C" w14:textId="68796752" w:rsidR="00205B63" w:rsidRDefault="003D3E10" w:rsidP="00205B63">
      <w:pPr>
        <w:spacing w:before="120" w:after="120"/>
        <w:jc w:val="center"/>
      </w:pPr>
      <w:r>
        <w:rPr>
          <w:noProof/>
          <w:lang w:eastAsia="en-GB"/>
        </w:rPr>
        <w:drawing>
          <wp:inline distT="0" distB="0" distL="0" distR="0" wp14:anchorId="147D9AC5" wp14:editId="1B85F174">
            <wp:extent cx="3411079" cy="4867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al Pumping trolley for ESS LWU projec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9127" cy="4878759"/>
                    </a:xfrm>
                    <a:prstGeom prst="rect">
                      <a:avLst/>
                    </a:prstGeom>
                  </pic:spPr>
                </pic:pic>
              </a:graphicData>
            </a:graphic>
          </wp:inline>
        </w:drawing>
      </w:r>
    </w:p>
    <w:p w14:paraId="0BB596EB" w14:textId="014E2A76" w:rsidR="00205B63" w:rsidRPr="00205B63" w:rsidRDefault="00205B63" w:rsidP="00205B63">
      <w:pPr>
        <w:pStyle w:val="Caption"/>
        <w:jc w:val="center"/>
        <w:rPr>
          <w:sz w:val="20"/>
        </w:rPr>
      </w:pPr>
      <w:bookmarkStart w:id="1" w:name="_Ref1718777"/>
      <w:r w:rsidRPr="00205B63">
        <w:rPr>
          <w:sz w:val="20"/>
        </w:rPr>
        <w:t xml:space="preserve">Figure </w:t>
      </w:r>
      <w:r w:rsidRPr="00205B63">
        <w:rPr>
          <w:sz w:val="20"/>
        </w:rPr>
        <w:fldChar w:fldCharType="begin"/>
      </w:r>
      <w:r w:rsidRPr="00205B63">
        <w:rPr>
          <w:sz w:val="20"/>
        </w:rPr>
        <w:instrText xml:space="preserve"> SEQ Figure \* ARABIC </w:instrText>
      </w:r>
      <w:r w:rsidRPr="00205B63">
        <w:rPr>
          <w:sz w:val="20"/>
        </w:rPr>
        <w:fldChar w:fldCharType="separate"/>
      </w:r>
      <w:r w:rsidR="005D768E">
        <w:rPr>
          <w:noProof/>
          <w:sz w:val="20"/>
        </w:rPr>
        <w:t>1</w:t>
      </w:r>
      <w:r w:rsidRPr="00205B63">
        <w:rPr>
          <w:sz w:val="20"/>
        </w:rPr>
        <w:fldChar w:fldCharType="end"/>
      </w:r>
      <w:bookmarkEnd w:id="1"/>
      <w:r w:rsidRPr="00205B63">
        <w:rPr>
          <w:sz w:val="20"/>
        </w:rPr>
        <w:t xml:space="preserve"> Schematic of LWU Pumping Trolley</w:t>
      </w:r>
    </w:p>
    <w:p w14:paraId="506B7270" w14:textId="4F005CA6" w:rsidR="00205B63" w:rsidRPr="00652886" w:rsidRDefault="00205B63" w:rsidP="00205B63">
      <w:pPr>
        <w:spacing w:before="120" w:after="120"/>
      </w:pPr>
    </w:p>
    <w:p w14:paraId="45120DF3" w14:textId="28DF1B89" w:rsidR="00205B63" w:rsidRPr="00BC4CA0" w:rsidRDefault="00205B63" w:rsidP="00BC4CA0">
      <w:pPr>
        <w:pStyle w:val="BodyText2"/>
        <w:spacing w:line="240" w:lineRule="auto"/>
        <w:contextualSpacing/>
        <w:rPr>
          <w:rFonts w:asciiTheme="minorHAnsi" w:hAnsiTheme="minorHAnsi" w:cstheme="minorHAnsi"/>
        </w:rPr>
      </w:pPr>
      <w:r w:rsidRPr="00BC4CA0">
        <w:rPr>
          <w:rFonts w:asciiTheme="minorHAnsi" w:hAnsiTheme="minorHAnsi" w:cstheme="minorHAnsi"/>
        </w:rPr>
        <w:t>The most critical concern with the pump</w:t>
      </w:r>
      <w:r w:rsidR="00A52F24">
        <w:rPr>
          <w:rFonts w:asciiTheme="minorHAnsi" w:hAnsiTheme="minorHAnsi" w:cstheme="minorHAnsi"/>
        </w:rPr>
        <w:t xml:space="preserve"> </w:t>
      </w:r>
      <w:r w:rsidRPr="00BC4CA0">
        <w:rPr>
          <w:rFonts w:asciiTheme="minorHAnsi" w:hAnsiTheme="minorHAnsi" w:cstheme="minorHAnsi"/>
        </w:rPr>
        <w:t>down</w:t>
      </w:r>
      <w:r w:rsidR="00C14F57">
        <w:rPr>
          <w:rFonts w:asciiTheme="minorHAnsi" w:hAnsiTheme="minorHAnsi" w:cstheme="minorHAnsi"/>
        </w:rPr>
        <w:t xml:space="preserve"> or venting </w:t>
      </w:r>
      <w:r w:rsidRPr="00BC4CA0">
        <w:rPr>
          <w:rFonts w:asciiTheme="minorHAnsi" w:hAnsiTheme="minorHAnsi" w:cstheme="minorHAnsi"/>
        </w:rPr>
        <w:t xml:space="preserve">of the </w:t>
      </w:r>
      <w:r w:rsidR="00A52F24">
        <w:rPr>
          <w:rFonts w:asciiTheme="minorHAnsi" w:hAnsiTheme="minorHAnsi" w:cstheme="minorHAnsi"/>
        </w:rPr>
        <w:t>ESS Tuning Dump Vessel</w:t>
      </w:r>
      <w:r w:rsidR="00BC4CA0">
        <w:rPr>
          <w:rFonts w:asciiTheme="minorHAnsi" w:hAnsiTheme="minorHAnsi" w:cstheme="minorHAnsi"/>
        </w:rPr>
        <w:t xml:space="preserve"> is the control of </w:t>
      </w:r>
      <w:r w:rsidR="00C14F57">
        <w:rPr>
          <w:rFonts w:asciiTheme="minorHAnsi" w:hAnsiTheme="minorHAnsi" w:cstheme="minorHAnsi"/>
        </w:rPr>
        <w:t>the Mass Flow Controllers (MFC)</w:t>
      </w:r>
      <w:r w:rsidR="00466B20">
        <w:rPr>
          <w:rFonts w:asciiTheme="minorHAnsi" w:hAnsiTheme="minorHAnsi" w:cstheme="minorHAnsi"/>
        </w:rPr>
        <w:t xml:space="preserve"> as shown in Figure 1 (part number</w:t>
      </w:r>
      <w:r w:rsidR="00276240">
        <w:rPr>
          <w:rFonts w:asciiTheme="minorHAnsi" w:hAnsiTheme="minorHAnsi" w:cstheme="minorHAnsi"/>
        </w:rPr>
        <w:t xml:space="preserve"> 11</w:t>
      </w:r>
      <w:r w:rsidR="00466B20">
        <w:rPr>
          <w:rFonts w:asciiTheme="minorHAnsi" w:hAnsiTheme="minorHAnsi" w:cstheme="minorHAnsi"/>
        </w:rPr>
        <w:t xml:space="preserve"> for pump</w:t>
      </w:r>
      <w:r w:rsidR="00A52F24">
        <w:rPr>
          <w:rFonts w:asciiTheme="minorHAnsi" w:hAnsiTheme="minorHAnsi" w:cstheme="minorHAnsi"/>
        </w:rPr>
        <w:t xml:space="preserve"> </w:t>
      </w:r>
      <w:r w:rsidR="00466B20">
        <w:rPr>
          <w:rFonts w:asciiTheme="minorHAnsi" w:hAnsiTheme="minorHAnsi" w:cstheme="minorHAnsi"/>
        </w:rPr>
        <w:t>down and 1</w:t>
      </w:r>
      <w:r w:rsidR="00276240">
        <w:rPr>
          <w:rFonts w:asciiTheme="minorHAnsi" w:hAnsiTheme="minorHAnsi" w:cstheme="minorHAnsi"/>
        </w:rPr>
        <w:t>2</w:t>
      </w:r>
      <w:r w:rsidR="00466B20">
        <w:rPr>
          <w:rFonts w:asciiTheme="minorHAnsi" w:hAnsiTheme="minorHAnsi" w:cstheme="minorHAnsi"/>
        </w:rPr>
        <w:t xml:space="preserve"> for venting).</w:t>
      </w:r>
      <w:r w:rsidRPr="00BC4CA0">
        <w:rPr>
          <w:rFonts w:asciiTheme="minorHAnsi" w:hAnsiTheme="minorHAnsi" w:cstheme="minorHAnsi"/>
        </w:rPr>
        <w:t xml:space="preserve"> These </w:t>
      </w:r>
      <w:r w:rsidR="003A4E9C">
        <w:rPr>
          <w:rFonts w:asciiTheme="minorHAnsi" w:hAnsiTheme="minorHAnsi" w:cstheme="minorHAnsi"/>
        </w:rPr>
        <w:t>mass flow controllers</w:t>
      </w:r>
      <w:r w:rsidR="003A4E9C" w:rsidRPr="00BC4CA0">
        <w:rPr>
          <w:rFonts w:asciiTheme="minorHAnsi" w:hAnsiTheme="minorHAnsi" w:cstheme="minorHAnsi"/>
        </w:rPr>
        <w:t xml:space="preserve"> </w:t>
      </w:r>
      <w:r w:rsidRPr="00BC4CA0">
        <w:rPr>
          <w:rFonts w:asciiTheme="minorHAnsi" w:hAnsiTheme="minorHAnsi" w:cstheme="minorHAnsi"/>
        </w:rPr>
        <w:t>allow accurate control of the pump</w:t>
      </w:r>
      <w:r w:rsidR="00A52F24">
        <w:rPr>
          <w:rFonts w:asciiTheme="minorHAnsi" w:hAnsiTheme="minorHAnsi" w:cstheme="minorHAnsi"/>
        </w:rPr>
        <w:t xml:space="preserve"> </w:t>
      </w:r>
      <w:r w:rsidRPr="00BC4CA0">
        <w:rPr>
          <w:rFonts w:asciiTheme="minorHAnsi" w:hAnsiTheme="minorHAnsi" w:cstheme="minorHAnsi"/>
        </w:rPr>
        <w:t xml:space="preserve">down rate.  This is a crucial process when evacuating the </w:t>
      </w:r>
      <w:r w:rsidR="00A52F24">
        <w:rPr>
          <w:rFonts w:asciiTheme="minorHAnsi" w:hAnsiTheme="minorHAnsi" w:cstheme="minorHAnsi"/>
        </w:rPr>
        <w:t>ESS Tuning Dump Vessel</w:t>
      </w:r>
      <w:r w:rsidRPr="00BC4CA0">
        <w:rPr>
          <w:rFonts w:asciiTheme="minorHAnsi" w:hAnsiTheme="minorHAnsi" w:cstheme="minorHAnsi"/>
        </w:rPr>
        <w:t xml:space="preserve"> as there is a requirement to avoid turbulence and minimise the movement of residual particles inside the vacuum envelope.  This can only be achieved with a pump</w:t>
      </w:r>
      <w:r w:rsidR="00A52F24">
        <w:rPr>
          <w:rFonts w:asciiTheme="minorHAnsi" w:hAnsiTheme="minorHAnsi" w:cstheme="minorHAnsi"/>
        </w:rPr>
        <w:t xml:space="preserve"> </w:t>
      </w:r>
      <w:r w:rsidRPr="00BC4CA0">
        <w:rPr>
          <w:rFonts w:asciiTheme="minorHAnsi" w:hAnsiTheme="minorHAnsi" w:cstheme="minorHAnsi"/>
        </w:rPr>
        <w:t xml:space="preserve">down rate of </w:t>
      </w:r>
      <w:r w:rsidRPr="00BC4CA0">
        <w:rPr>
          <w:rFonts w:asciiTheme="minorHAnsi" w:hAnsiTheme="minorHAnsi" w:cstheme="minorHAnsi"/>
          <w:b/>
          <w:u w:val="single"/>
        </w:rPr>
        <w:t>LESS THAN 20 MBAR PER MINUTE.</w:t>
      </w:r>
      <w:r w:rsidRPr="00BC4CA0">
        <w:rPr>
          <w:rFonts w:asciiTheme="minorHAnsi" w:hAnsiTheme="minorHAnsi" w:cstheme="minorHAnsi"/>
        </w:rPr>
        <w:t xml:space="preserve">  </w:t>
      </w:r>
    </w:p>
    <w:p w14:paraId="60AE0642" w14:textId="77777777" w:rsidR="00205B63" w:rsidRPr="00BC4CA0" w:rsidRDefault="00205B63" w:rsidP="00BC4CA0">
      <w:pPr>
        <w:pStyle w:val="BodyText2"/>
        <w:contextualSpacing/>
        <w:rPr>
          <w:rFonts w:asciiTheme="minorHAnsi" w:hAnsiTheme="minorHAnsi" w:cstheme="minorHAnsi"/>
        </w:rPr>
      </w:pPr>
    </w:p>
    <w:p w14:paraId="0F32E9CC" w14:textId="77777777" w:rsidR="00205B63" w:rsidRPr="00BC4CA0" w:rsidRDefault="00205B63" w:rsidP="00BC4CA0">
      <w:pPr>
        <w:spacing w:before="120" w:after="120"/>
        <w:contextualSpacing/>
        <w:rPr>
          <w:rFonts w:asciiTheme="minorHAnsi" w:hAnsiTheme="minorHAnsi" w:cstheme="minorHAnsi"/>
          <w:b/>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6946"/>
        <w:gridCol w:w="1185"/>
      </w:tblGrid>
      <w:tr w:rsidR="00E44387" w:rsidRPr="00BC4CA0" w14:paraId="4D71345D" w14:textId="77777777" w:rsidTr="00E44387">
        <w:tc>
          <w:tcPr>
            <w:tcW w:w="676" w:type="pct"/>
          </w:tcPr>
          <w:p w14:paraId="2F3FE617" w14:textId="77777777" w:rsidR="00E44387" w:rsidRPr="00BC4CA0" w:rsidRDefault="00E44387" w:rsidP="00BC4CA0">
            <w:pPr>
              <w:spacing w:before="60" w:after="60" w:line="240" w:lineRule="auto"/>
              <w:contextualSpacing/>
              <w:jc w:val="center"/>
              <w:rPr>
                <w:rFonts w:asciiTheme="minorHAnsi" w:hAnsiTheme="minorHAnsi" w:cstheme="minorHAnsi"/>
                <w:b/>
              </w:rPr>
            </w:pPr>
            <w:r w:rsidRPr="00BC4CA0">
              <w:rPr>
                <w:rFonts w:asciiTheme="minorHAnsi" w:hAnsiTheme="minorHAnsi" w:cstheme="minorHAnsi"/>
                <w:b/>
              </w:rPr>
              <w:t>Step number</w:t>
            </w:r>
          </w:p>
        </w:tc>
        <w:tc>
          <w:tcPr>
            <w:tcW w:w="3694" w:type="pct"/>
          </w:tcPr>
          <w:p w14:paraId="416AD5EC" w14:textId="77777777" w:rsidR="00E44387" w:rsidRPr="00BC4CA0" w:rsidRDefault="00E44387" w:rsidP="00BC4CA0">
            <w:pPr>
              <w:spacing w:before="60" w:after="60" w:line="240" w:lineRule="auto"/>
              <w:contextualSpacing/>
              <w:jc w:val="center"/>
              <w:rPr>
                <w:rFonts w:asciiTheme="minorHAnsi" w:hAnsiTheme="minorHAnsi" w:cstheme="minorHAnsi"/>
                <w:b/>
              </w:rPr>
            </w:pPr>
            <w:r w:rsidRPr="00BC4CA0">
              <w:rPr>
                <w:rFonts w:asciiTheme="minorHAnsi" w:hAnsiTheme="minorHAnsi" w:cstheme="minorHAnsi"/>
                <w:b/>
              </w:rPr>
              <w:t>Task Description</w:t>
            </w:r>
          </w:p>
        </w:tc>
        <w:tc>
          <w:tcPr>
            <w:tcW w:w="630" w:type="pct"/>
          </w:tcPr>
          <w:p w14:paraId="3A9DA935" w14:textId="77777777" w:rsidR="00E44387" w:rsidRPr="00BC4CA0" w:rsidRDefault="00E44387" w:rsidP="00BC4CA0">
            <w:pPr>
              <w:spacing w:before="60" w:after="60" w:line="240" w:lineRule="auto"/>
              <w:contextualSpacing/>
              <w:jc w:val="center"/>
              <w:rPr>
                <w:rFonts w:asciiTheme="minorHAnsi" w:hAnsiTheme="minorHAnsi" w:cstheme="minorHAnsi"/>
                <w:b/>
              </w:rPr>
            </w:pPr>
            <w:r w:rsidRPr="00BC4CA0">
              <w:rPr>
                <w:rFonts w:asciiTheme="minorHAnsi" w:hAnsiTheme="minorHAnsi" w:cstheme="minorHAnsi"/>
                <w:b/>
              </w:rPr>
              <w:t>Initial / Date</w:t>
            </w:r>
          </w:p>
        </w:tc>
      </w:tr>
      <w:tr w:rsidR="00E44387" w:rsidRPr="00BC4CA0" w14:paraId="2CE62E53" w14:textId="77777777" w:rsidTr="00E44387">
        <w:tc>
          <w:tcPr>
            <w:tcW w:w="676" w:type="pct"/>
          </w:tcPr>
          <w:p w14:paraId="0AF2B306" w14:textId="77777777" w:rsidR="00652886" w:rsidRPr="00BC4CA0" w:rsidRDefault="00652886" w:rsidP="00BC4CA0">
            <w:pPr>
              <w:pStyle w:val="ListParagraph"/>
              <w:numPr>
                <w:ilvl w:val="0"/>
                <w:numId w:val="32"/>
              </w:numPr>
              <w:spacing w:before="60" w:after="60" w:line="240" w:lineRule="auto"/>
              <w:contextualSpacing/>
              <w:jc w:val="center"/>
              <w:rPr>
                <w:rFonts w:asciiTheme="minorHAnsi" w:hAnsiTheme="minorHAnsi" w:cstheme="minorHAnsi"/>
                <w:sz w:val="20"/>
                <w:szCs w:val="20"/>
              </w:rPr>
            </w:pPr>
          </w:p>
        </w:tc>
        <w:tc>
          <w:tcPr>
            <w:tcW w:w="3694" w:type="pct"/>
          </w:tcPr>
          <w:p w14:paraId="5BBCEFA8" w14:textId="01E51E81" w:rsidR="00E57019" w:rsidRDefault="00466B20" w:rsidP="00577EF9">
            <w:pPr>
              <w:pStyle w:val="BodyText2"/>
              <w:spacing w:line="240" w:lineRule="auto"/>
              <w:contextualSpacing/>
              <w:jc w:val="left"/>
              <w:rPr>
                <w:rFonts w:asciiTheme="minorHAnsi" w:hAnsiTheme="minorHAnsi" w:cstheme="minorHAnsi"/>
              </w:rPr>
            </w:pPr>
            <w:r>
              <w:rPr>
                <w:rFonts w:asciiTheme="minorHAnsi" w:hAnsiTheme="minorHAnsi" w:cstheme="minorHAnsi"/>
              </w:rPr>
              <w:t>Before starting ensure</w:t>
            </w:r>
            <w:r w:rsidR="00E6757C" w:rsidRPr="00BC4CA0">
              <w:rPr>
                <w:rFonts w:asciiTheme="minorHAnsi" w:hAnsiTheme="minorHAnsi" w:cstheme="minorHAnsi"/>
              </w:rPr>
              <w:t xml:space="preserve"> valves 1</w:t>
            </w:r>
            <w:r w:rsidR="00E57019">
              <w:rPr>
                <w:rFonts w:asciiTheme="minorHAnsi" w:hAnsiTheme="minorHAnsi" w:cstheme="minorHAnsi"/>
              </w:rPr>
              <w:t>, 3,</w:t>
            </w:r>
            <w:r w:rsidR="003D3E10">
              <w:rPr>
                <w:rFonts w:asciiTheme="minorHAnsi" w:hAnsiTheme="minorHAnsi" w:cstheme="minorHAnsi"/>
              </w:rPr>
              <w:t xml:space="preserve"> 4</w:t>
            </w:r>
            <w:r w:rsidR="00E57019">
              <w:rPr>
                <w:rFonts w:asciiTheme="minorHAnsi" w:hAnsiTheme="minorHAnsi" w:cstheme="minorHAnsi"/>
              </w:rPr>
              <w:t>, 6, 7, 8, 9 &amp; 10</w:t>
            </w:r>
            <w:r w:rsidR="00E6757C" w:rsidRPr="00BC4CA0">
              <w:rPr>
                <w:rFonts w:asciiTheme="minorHAnsi" w:hAnsiTheme="minorHAnsi" w:cstheme="minorHAnsi"/>
              </w:rPr>
              <w:t xml:space="preserve"> </w:t>
            </w:r>
            <w:r w:rsidR="003D3E10" w:rsidRPr="00BC4CA0">
              <w:rPr>
                <w:rFonts w:asciiTheme="minorHAnsi" w:hAnsiTheme="minorHAnsi" w:cstheme="minorHAnsi"/>
              </w:rPr>
              <w:t xml:space="preserve">on the system </w:t>
            </w:r>
            <w:r w:rsidR="00E6757C" w:rsidRPr="00BC4CA0">
              <w:rPr>
                <w:rFonts w:asciiTheme="minorHAnsi" w:hAnsiTheme="minorHAnsi" w:cstheme="minorHAnsi"/>
              </w:rPr>
              <w:t xml:space="preserve">are in the </w:t>
            </w:r>
            <w:r w:rsidR="00DF13D0">
              <w:rPr>
                <w:rFonts w:asciiTheme="minorHAnsi" w:hAnsiTheme="minorHAnsi" w:cstheme="minorHAnsi"/>
                <w:b/>
                <w:u w:val="single"/>
              </w:rPr>
              <w:t>OPEN</w:t>
            </w:r>
            <w:r w:rsidR="00E6757C" w:rsidRPr="00BC4CA0">
              <w:rPr>
                <w:rFonts w:asciiTheme="minorHAnsi" w:hAnsiTheme="minorHAnsi" w:cstheme="minorHAnsi"/>
              </w:rPr>
              <w:t xml:space="preserve"> position.</w:t>
            </w:r>
            <w:r w:rsidR="003D3E10">
              <w:rPr>
                <w:rFonts w:asciiTheme="minorHAnsi" w:hAnsiTheme="minorHAnsi" w:cstheme="minorHAnsi"/>
              </w:rPr>
              <w:t xml:space="preserve"> </w:t>
            </w:r>
          </w:p>
          <w:p w14:paraId="266E02D4" w14:textId="77777777" w:rsidR="00E57019" w:rsidRDefault="00E57019" w:rsidP="00577EF9">
            <w:pPr>
              <w:pStyle w:val="BodyText2"/>
              <w:spacing w:line="240" w:lineRule="auto"/>
              <w:contextualSpacing/>
              <w:jc w:val="left"/>
              <w:rPr>
                <w:rFonts w:asciiTheme="minorHAnsi" w:hAnsiTheme="minorHAnsi" w:cstheme="minorHAnsi"/>
              </w:rPr>
            </w:pPr>
          </w:p>
          <w:p w14:paraId="572EF01F" w14:textId="38C0CA4A" w:rsidR="00E6757C" w:rsidRPr="00BC4CA0" w:rsidRDefault="003D3E10" w:rsidP="00577EF9">
            <w:pPr>
              <w:pStyle w:val="BodyText2"/>
              <w:spacing w:line="240" w:lineRule="auto"/>
              <w:contextualSpacing/>
              <w:jc w:val="left"/>
              <w:rPr>
                <w:rFonts w:asciiTheme="minorHAnsi" w:hAnsiTheme="minorHAnsi" w:cstheme="minorHAnsi"/>
              </w:rPr>
            </w:pPr>
            <w:r>
              <w:rPr>
                <w:rFonts w:asciiTheme="minorHAnsi" w:hAnsiTheme="minorHAnsi" w:cstheme="minorHAnsi"/>
              </w:rPr>
              <w:t>Also ensure valve</w:t>
            </w:r>
            <w:r w:rsidR="00E57019">
              <w:rPr>
                <w:rFonts w:asciiTheme="minorHAnsi" w:hAnsiTheme="minorHAnsi" w:cstheme="minorHAnsi"/>
              </w:rPr>
              <w:t>s</w:t>
            </w:r>
            <w:r>
              <w:rPr>
                <w:rFonts w:asciiTheme="minorHAnsi" w:hAnsiTheme="minorHAnsi" w:cstheme="minorHAnsi"/>
              </w:rPr>
              <w:t xml:space="preserve"> 2</w:t>
            </w:r>
            <w:r w:rsidR="00E57019">
              <w:rPr>
                <w:rFonts w:asciiTheme="minorHAnsi" w:hAnsiTheme="minorHAnsi" w:cstheme="minorHAnsi"/>
              </w:rPr>
              <w:t>, 5 &amp; 13</w:t>
            </w:r>
            <w:r>
              <w:rPr>
                <w:rFonts w:asciiTheme="minorHAnsi" w:hAnsiTheme="minorHAnsi" w:cstheme="minorHAnsi"/>
              </w:rPr>
              <w:t xml:space="preserve"> </w:t>
            </w:r>
            <w:r w:rsidR="00E57019">
              <w:rPr>
                <w:rFonts w:asciiTheme="minorHAnsi" w:hAnsiTheme="minorHAnsi" w:cstheme="minorHAnsi"/>
              </w:rPr>
              <w:t>are</w:t>
            </w:r>
            <w:r>
              <w:rPr>
                <w:rFonts w:asciiTheme="minorHAnsi" w:hAnsiTheme="minorHAnsi" w:cstheme="minorHAnsi"/>
              </w:rPr>
              <w:t xml:space="preserve"> in the </w:t>
            </w:r>
            <w:r w:rsidR="00DF13D0">
              <w:rPr>
                <w:rFonts w:asciiTheme="minorHAnsi" w:hAnsiTheme="minorHAnsi" w:cstheme="minorHAnsi"/>
                <w:b/>
                <w:u w:val="single"/>
              </w:rPr>
              <w:t>CLOSED</w:t>
            </w:r>
            <w:r>
              <w:rPr>
                <w:rFonts w:asciiTheme="minorHAnsi" w:hAnsiTheme="minorHAnsi" w:cstheme="minorHAnsi"/>
              </w:rPr>
              <w:t xml:space="preserve"> position</w:t>
            </w:r>
          </w:p>
          <w:p w14:paraId="1BCA9B7D" w14:textId="77777777" w:rsidR="00E44387" w:rsidRPr="00BC4CA0" w:rsidRDefault="00E44387" w:rsidP="00577EF9">
            <w:pPr>
              <w:spacing w:before="60" w:after="60" w:line="240" w:lineRule="auto"/>
              <w:contextualSpacing/>
              <w:rPr>
                <w:rFonts w:asciiTheme="minorHAnsi" w:hAnsiTheme="minorHAnsi" w:cstheme="minorHAnsi"/>
                <w:sz w:val="20"/>
                <w:szCs w:val="20"/>
              </w:rPr>
            </w:pPr>
          </w:p>
        </w:tc>
        <w:tc>
          <w:tcPr>
            <w:tcW w:w="630" w:type="pct"/>
          </w:tcPr>
          <w:p w14:paraId="46BBC7A0" w14:textId="77777777" w:rsidR="00E44387" w:rsidRPr="00BC4CA0" w:rsidRDefault="00E44387" w:rsidP="00BC4CA0">
            <w:pPr>
              <w:spacing w:before="60" w:after="60"/>
              <w:contextualSpacing/>
              <w:jc w:val="center"/>
              <w:rPr>
                <w:rFonts w:asciiTheme="minorHAnsi" w:hAnsiTheme="minorHAnsi" w:cstheme="minorHAnsi"/>
                <w:i/>
                <w:sz w:val="20"/>
                <w:szCs w:val="20"/>
              </w:rPr>
            </w:pPr>
          </w:p>
        </w:tc>
      </w:tr>
      <w:tr w:rsidR="00652886" w:rsidRPr="00BC4CA0" w14:paraId="2FD56DFF" w14:textId="77777777" w:rsidTr="00E44387">
        <w:tc>
          <w:tcPr>
            <w:tcW w:w="676" w:type="pct"/>
          </w:tcPr>
          <w:p w14:paraId="158C00E5" w14:textId="77777777" w:rsidR="00652886" w:rsidRPr="00BC4CA0" w:rsidRDefault="00652886" w:rsidP="00BC4CA0">
            <w:pPr>
              <w:pStyle w:val="ListParagraph"/>
              <w:numPr>
                <w:ilvl w:val="0"/>
                <w:numId w:val="32"/>
              </w:numPr>
              <w:spacing w:before="60" w:after="60" w:line="240" w:lineRule="auto"/>
              <w:contextualSpacing/>
              <w:jc w:val="center"/>
              <w:rPr>
                <w:rFonts w:asciiTheme="minorHAnsi" w:hAnsiTheme="minorHAnsi" w:cstheme="minorHAnsi"/>
                <w:sz w:val="20"/>
                <w:szCs w:val="20"/>
              </w:rPr>
            </w:pPr>
          </w:p>
        </w:tc>
        <w:tc>
          <w:tcPr>
            <w:tcW w:w="3694" w:type="pct"/>
          </w:tcPr>
          <w:p w14:paraId="7288D8B5" w14:textId="77777777" w:rsidR="00E6757C" w:rsidRPr="00BC4CA0" w:rsidRDefault="00E6757C" w:rsidP="00577EF9">
            <w:pPr>
              <w:pStyle w:val="BodyText2"/>
              <w:contextualSpacing/>
              <w:jc w:val="left"/>
              <w:rPr>
                <w:rFonts w:asciiTheme="minorHAnsi" w:hAnsiTheme="minorHAnsi" w:cstheme="minorHAnsi"/>
              </w:rPr>
            </w:pPr>
            <w:r w:rsidRPr="00BC4CA0">
              <w:rPr>
                <w:rFonts w:asciiTheme="minorHAnsi" w:hAnsiTheme="minorHAnsi" w:cstheme="minorHAnsi"/>
              </w:rPr>
              <w:t>Switch on the scroll pump manually (gas ballast pump in figure 1)</w:t>
            </w:r>
          </w:p>
          <w:p w14:paraId="370B0365" w14:textId="77777777" w:rsidR="00652886" w:rsidRPr="00BC4CA0" w:rsidRDefault="00652886" w:rsidP="00577EF9">
            <w:pPr>
              <w:spacing w:before="60" w:after="60" w:line="240" w:lineRule="auto"/>
              <w:contextualSpacing/>
              <w:rPr>
                <w:rFonts w:asciiTheme="minorHAnsi" w:hAnsiTheme="minorHAnsi" w:cstheme="minorHAnsi"/>
                <w:sz w:val="20"/>
                <w:szCs w:val="20"/>
              </w:rPr>
            </w:pPr>
          </w:p>
        </w:tc>
        <w:tc>
          <w:tcPr>
            <w:tcW w:w="630" w:type="pct"/>
          </w:tcPr>
          <w:p w14:paraId="3C8E07FE" w14:textId="77777777" w:rsidR="00652886" w:rsidRPr="00BC4CA0" w:rsidRDefault="00652886" w:rsidP="00BC4CA0">
            <w:pPr>
              <w:spacing w:before="60" w:after="60"/>
              <w:contextualSpacing/>
              <w:jc w:val="center"/>
              <w:rPr>
                <w:rFonts w:asciiTheme="minorHAnsi" w:hAnsiTheme="minorHAnsi" w:cstheme="minorHAnsi"/>
                <w:i/>
                <w:sz w:val="20"/>
                <w:szCs w:val="20"/>
              </w:rPr>
            </w:pPr>
          </w:p>
        </w:tc>
      </w:tr>
      <w:tr w:rsidR="00652886" w:rsidRPr="00BC4CA0" w14:paraId="0427AA53" w14:textId="77777777" w:rsidTr="00E44387">
        <w:tc>
          <w:tcPr>
            <w:tcW w:w="676" w:type="pct"/>
          </w:tcPr>
          <w:p w14:paraId="29E9977F" w14:textId="77777777" w:rsidR="00652886" w:rsidRPr="00BC4CA0" w:rsidRDefault="00652886" w:rsidP="00BC4CA0">
            <w:pPr>
              <w:pStyle w:val="ListParagraph"/>
              <w:numPr>
                <w:ilvl w:val="0"/>
                <w:numId w:val="32"/>
              </w:numPr>
              <w:spacing w:before="60" w:after="60" w:line="240" w:lineRule="auto"/>
              <w:contextualSpacing/>
              <w:jc w:val="center"/>
              <w:rPr>
                <w:rFonts w:asciiTheme="minorHAnsi" w:hAnsiTheme="minorHAnsi" w:cstheme="minorHAnsi"/>
                <w:sz w:val="20"/>
                <w:szCs w:val="20"/>
              </w:rPr>
            </w:pPr>
          </w:p>
        </w:tc>
        <w:tc>
          <w:tcPr>
            <w:tcW w:w="3694" w:type="pct"/>
          </w:tcPr>
          <w:p w14:paraId="4B72FC07" w14:textId="2A2F2AFB" w:rsidR="00E6757C" w:rsidRPr="00BC4CA0" w:rsidRDefault="003D3E10" w:rsidP="00577EF9">
            <w:pPr>
              <w:pStyle w:val="BodyText2"/>
              <w:spacing w:line="240" w:lineRule="auto"/>
              <w:contextualSpacing/>
              <w:jc w:val="left"/>
              <w:rPr>
                <w:rFonts w:asciiTheme="minorHAnsi" w:hAnsiTheme="minorHAnsi" w:cstheme="minorHAnsi"/>
              </w:rPr>
            </w:pPr>
            <w:r>
              <w:rPr>
                <w:rFonts w:asciiTheme="minorHAnsi" w:hAnsiTheme="minorHAnsi" w:cstheme="minorHAnsi"/>
              </w:rPr>
              <w:t>A</w:t>
            </w:r>
            <w:r w:rsidR="00E6757C" w:rsidRPr="00BC4CA0">
              <w:rPr>
                <w:rFonts w:asciiTheme="minorHAnsi" w:hAnsiTheme="minorHAnsi" w:cstheme="minorHAnsi"/>
              </w:rPr>
              <w:t xml:space="preserve">llow the scroll pump to evacuate the pumping trolley and </w:t>
            </w:r>
            <w:r w:rsidR="00FD524F">
              <w:rPr>
                <w:rFonts w:asciiTheme="minorHAnsi" w:hAnsiTheme="minorHAnsi" w:cstheme="minorHAnsi"/>
              </w:rPr>
              <w:t>monitor the pressure using the P</w:t>
            </w:r>
            <w:r w:rsidR="00E6757C" w:rsidRPr="00BC4CA0">
              <w:rPr>
                <w:rFonts w:asciiTheme="minorHAnsi" w:hAnsiTheme="minorHAnsi" w:cstheme="minorHAnsi"/>
              </w:rPr>
              <w:t xml:space="preserve">irani gauge until it reaches a pressure of </w:t>
            </w:r>
            <w:r w:rsidR="00F23DAF">
              <w:rPr>
                <w:rFonts w:asciiTheme="minorHAnsi" w:hAnsiTheme="minorHAnsi" w:cstheme="minorHAnsi"/>
              </w:rPr>
              <w:br/>
            </w:r>
            <w:r w:rsidR="00E6757C" w:rsidRPr="00BC4CA0">
              <w:rPr>
                <w:rFonts w:asciiTheme="minorHAnsi" w:hAnsiTheme="minorHAnsi" w:cstheme="minorHAnsi"/>
                <w:b/>
                <w:u w:val="single"/>
              </w:rPr>
              <w:t>1 x 10</w:t>
            </w:r>
            <w:r w:rsidR="00E6757C" w:rsidRPr="00BC4CA0">
              <w:rPr>
                <w:rFonts w:asciiTheme="minorHAnsi" w:hAnsiTheme="minorHAnsi" w:cstheme="minorHAnsi"/>
                <w:b/>
                <w:u w:val="single"/>
                <w:vertAlign w:val="superscript"/>
              </w:rPr>
              <w:t>-1</w:t>
            </w:r>
            <w:r w:rsidR="00E6757C" w:rsidRPr="00BC4CA0">
              <w:rPr>
                <w:rFonts w:asciiTheme="minorHAnsi" w:hAnsiTheme="minorHAnsi" w:cstheme="minorHAnsi"/>
                <w:b/>
                <w:u w:val="single"/>
              </w:rPr>
              <w:t xml:space="preserve"> mbar</w:t>
            </w:r>
            <w:r w:rsidR="00E6757C" w:rsidRPr="00BC4CA0">
              <w:rPr>
                <w:rFonts w:asciiTheme="minorHAnsi" w:hAnsiTheme="minorHAnsi" w:cstheme="minorHAnsi"/>
              </w:rPr>
              <w:t>.</w:t>
            </w:r>
          </w:p>
          <w:p w14:paraId="01659E09" w14:textId="77777777" w:rsidR="00652886" w:rsidRPr="00BC4CA0" w:rsidRDefault="00652886" w:rsidP="00577EF9">
            <w:pPr>
              <w:spacing w:before="60" w:after="60" w:line="240" w:lineRule="auto"/>
              <w:contextualSpacing/>
              <w:rPr>
                <w:rFonts w:asciiTheme="minorHAnsi" w:hAnsiTheme="minorHAnsi" w:cstheme="minorHAnsi"/>
                <w:sz w:val="20"/>
                <w:szCs w:val="20"/>
              </w:rPr>
            </w:pPr>
          </w:p>
        </w:tc>
        <w:tc>
          <w:tcPr>
            <w:tcW w:w="630" w:type="pct"/>
          </w:tcPr>
          <w:p w14:paraId="326C69E8" w14:textId="77777777" w:rsidR="00652886" w:rsidRPr="00BC4CA0" w:rsidRDefault="00652886" w:rsidP="00BC4CA0">
            <w:pPr>
              <w:spacing w:before="60" w:after="60"/>
              <w:contextualSpacing/>
              <w:jc w:val="center"/>
              <w:rPr>
                <w:rFonts w:asciiTheme="minorHAnsi" w:hAnsiTheme="minorHAnsi" w:cstheme="minorHAnsi"/>
                <w:i/>
                <w:sz w:val="20"/>
                <w:szCs w:val="20"/>
              </w:rPr>
            </w:pPr>
          </w:p>
        </w:tc>
      </w:tr>
      <w:tr w:rsidR="00652886" w:rsidRPr="00BC4CA0" w14:paraId="07F7BF80" w14:textId="77777777" w:rsidTr="00E44387">
        <w:tc>
          <w:tcPr>
            <w:tcW w:w="676" w:type="pct"/>
          </w:tcPr>
          <w:p w14:paraId="00BDE43F" w14:textId="77777777" w:rsidR="00652886" w:rsidRPr="00BC4CA0" w:rsidRDefault="00652886" w:rsidP="00BC4CA0">
            <w:pPr>
              <w:pStyle w:val="ListParagraph"/>
              <w:numPr>
                <w:ilvl w:val="0"/>
                <w:numId w:val="32"/>
              </w:numPr>
              <w:spacing w:before="60" w:after="60" w:line="240" w:lineRule="auto"/>
              <w:contextualSpacing/>
              <w:jc w:val="center"/>
              <w:rPr>
                <w:rFonts w:asciiTheme="minorHAnsi" w:hAnsiTheme="minorHAnsi" w:cstheme="minorHAnsi"/>
                <w:sz w:val="20"/>
                <w:szCs w:val="20"/>
              </w:rPr>
            </w:pPr>
          </w:p>
        </w:tc>
        <w:tc>
          <w:tcPr>
            <w:tcW w:w="3694" w:type="pct"/>
          </w:tcPr>
          <w:p w14:paraId="75F6A094" w14:textId="25949172" w:rsidR="00E6757C" w:rsidRPr="00BC4CA0" w:rsidRDefault="00E6757C" w:rsidP="00577EF9">
            <w:pPr>
              <w:pStyle w:val="BodyText2"/>
              <w:spacing w:line="240" w:lineRule="auto"/>
              <w:contextualSpacing/>
              <w:jc w:val="left"/>
              <w:rPr>
                <w:rFonts w:asciiTheme="minorHAnsi" w:hAnsiTheme="minorHAnsi" w:cstheme="minorHAnsi"/>
              </w:rPr>
            </w:pPr>
            <w:r w:rsidRPr="00BC4CA0">
              <w:rPr>
                <w:rFonts w:asciiTheme="minorHAnsi" w:hAnsiTheme="minorHAnsi" w:cstheme="minorHAnsi"/>
              </w:rPr>
              <w:t xml:space="preserve">Once a pressure of </w:t>
            </w:r>
            <w:r w:rsidRPr="00BC4CA0">
              <w:rPr>
                <w:rFonts w:asciiTheme="minorHAnsi" w:hAnsiTheme="minorHAnsi" w:cstheme="minorHAnsi"/>
                <w:b/>
                <w:u w:val="single"/>
              </w:rPr>
              <w:t>1 x 10</w:t>
            </w:r>
            <w:r w:rsidRPr="00BC4CA0">
              <w:rPr>
                <w:rFonts w:asciiTheme="minorHAnsi" w:hAnsiTheme="minorHAnsi" w:cstheme="minorHAnsi"/>
                <w:b/>
                <w:u w:val="single"/>
                <w:vertAlign w:val="superscript"/>
              </w:rPr>
              <w:t>-1</w:t>
            </w:r>
            <w:r w:rsidRPr="00BC4CA0">
              <w:rPr>
                <w:rFonts w:asciiTheme="minorHAnsi" w:hAnsiTheme="minorHAnsi" w:cstheme="minorHAnsi"/>
                <w:b/>
                <w:u w:val="single"/>
              </w:rPr>
              <w:t xml:space="preserve"> mba</w:t>
            </w:r>
            <w:r w:rsidRPr="00BC4CA0">
              <w:rPr>
                <w:rFonts w:asciiTheme="minorHAnsi" w:hAnsiTheme="minorHAnsi" w:cstheme="minorHAnsi"/>
              </w:rPr>
              <w:t>r has been achieved, switch on the turbo</w:t>
            </w:r>
            <w:r w:rsidR="00A52F24">
              <w:rPr>
                <w:rFonts w:asciiTheme="minorHAnsi" w:hAnsiTheme="minorHAnsi" w:cstheme="minorHAnsi"/>
              </w:rPr>
              <w:t xml:space="preserve"> </w:t>
            </w:r>
            <w:r w:rsidRPr="00BC4CA0">
              <w:rPr>
                <w:rFonts w:asciiTheme="minorHAnsi" w:hAnsiTheme="minorHAnsi" w:cstheme="minorHAnsi"/>
              </w:rPr>
              <w:t>molecular pump and allow it to reach full speed.</w:t>
            </w:r>
          </w:p>
          <w:p w14:paraId="0FE9F58E" w14:textId="77777777" w:rsidR="00652886" w:rsidRPr="00BC4CA0" w:rsidRDefault="00652886" w:rsidP="00577EF9">
            <w:pPr>
              <w:spacing w:before="60" w:after="60" w:line="240" w:lineRule="auto"/>
              <w:contextualSpacing/>
              <w:rPr>
                <w:rFonts w:asciiTheme="minorHAnsi" w:hAnsiTheme="minorHAnsi" w:cstheme="minorHAnsi"/>
                <w:sz w:val="20"/>
                <w:szCs w:val="20"/>
              </w:rPr>
            </w:pPr>
          </w:p>
        </w:tc>
        <w:tc>
          <w:tcPr>
            <w:tcW w:w="630" w:type="pct"/>
          </w:tcPr>
          <w:p w14:paraId="1D7E0E4F" w14:textId="77777777" w:rsidR="00652886" w:rsidRPr="00BC4CA0" w:rsidRDefault="00652886" w:rsidP="00BC4CA0">
            <w:pPr>
              <w:spacing w:before="60" w:after="60"/>
              <w:contextualSpacing/>
              <w:jc w:val="center"/>
              <w:rPr>
                <w:rFonts w:asciiTheme="minorHAnsi" w:hAnsiTheme="minorHAnsi" w:cstheme="minorHAnsi"/>
                <w:i/>
                <w:sz w:val="20"/>
                <w:szCs w:val="20"/>
              </w:rPr>
            </w:pPr>
          </w:p>
        </w:tc>
      </w:tr>
      <w:tr w:rsidR="00652886" w:rsidRPr="00BC4CA0" w14:paraId="69AFD6AD" w14:textId="77777777" w:rsidTr="00E44387">
        <w:tc>
          <w:tcPr>
            <w:tcW w:w="676" w:type="pct"/>
          </w:tcPr>
          <w:p w14:paraId="467A39F6" w14:textId="77777777" w:rsidR="00652886" w:rsidRPr="00BC4CA0" w:rsidRDefault="00652886" w:rsidP="00BC4CA0">
            <w:pPr>
              <w:pStyle w:val="ListParagraph"/>
              <w:numPr>
                <w:ilvl w:val="0"/>
                <w:numId w:val="32"/>
              </w:numPr>
              <w:spacing w:before="60" w:after="60" w:line="240" w:lineRule="auto"/>
              <w:contextualSpacing/>
              <w:jc w:val="center"/>
              <w:rPr>
                <w:rFonts w:asciiTheme="minorHAnsi" w:hAnsiTheme="minorHAnsi" w:cstheme="minorHAnsi"/>
                <w:sz w:val="20"/>
                <w:szCs w:val="20"/>
              </w:rPr>
            </w:pPr>
          </w:p>
        </w:tc>
        <w:tc>
          <w:tcPr>
            <w:tcW w:w="3694" w:type="pct"/>
          </w:tcPr>
          <w:p w14:paraId="08A88BED" w14:textId="49D35C72" w:rsidR="00E6757C" w:rsidRPr="00BC4CA0" w:rsidRDefault="00E6757C" w:rsidP="00577EF9">
            <w:pPr>
              <w:pStyle w:val="BodyText2"/>
              <w:spacing w:line="240" w:lineRule="auto"/>
              <w:contextualSpacing/>
              <w:jc w:val="left"/>
              <w:rPr>
                <w:rFonts w:asciiTheme="minorHAnsi" w:hAnsiTheme="minorHAnsi" w:cstheme="minorHAnsi"/>
              </w:rPr>
            </w:pPr>
            <w:r w:rsidRPr="00BC4CA0">
              <w:rPr>
                <w:rFonts w:asciiTheme="minorHAnsi" w:hAnsiTheme="minorHAnsi" w:cstheme="minorHAnsi"/>
              </w:rPr>
              <w:t>Monitor the pressure of the pumping trolley using the inverted magnetron gauge.</w:t>
            </w:r>
          </w:p>
          <w:p w14:paraId="4C8E5EED" w14:textId="77777777" w:rsidR="00E6757C" w:rsidRPr="00BC4CA0" w:rsidRDefault="00E6757C" w:rsidP="00577EF9">
            <w:pPr>
              <w:pStyle w:val="BodyText2"/>
              <w:spacing w:line="240" w:lineRule="auto"/>
              <w:ind w:left="360"/>
              <w:contextualSpacing/>
              <w:jc w:val="left"/>
              <w:rPr>
                <w:rFonts w:asciiTheme="minorHAnsi" w:hAnsiTheme="minorHAnsi" w:cstheme="minorHAnsi"/>
              </w:rPr>
            </w:pPr>
          </w:p>
          <w:p w14:paraId="7EB7B4B3" w14:textId="48CF355C" w:rsidR="00E6757C" w:rsidRPr="00BC4CA0" w:rsidRDefault="00E6757C" w:rsidP="00577EF9">
            <w:pPr>
              <w:pStyle w:val="BodyText2"/>
              <w:spacing w:line="240" w:lineRule="auto"/>
              <w:contextualSpacing/>
              <w:jc w:val="left"/>
              <w:rPr>
                <w:rFonts w:asciiTheme="minorHAnsi" w:hAnsiTheme="minorHAnsi" w:cstheme="minorHAnsi"/>
              </w:rPr>
            </w:pPr>
            <w:r w:rsidRPr="00BC4CA0">
              <w:rPr>
                <w:rFonts w:asciiTheme="minorHAnsi" w:hAnsiTheme="minorHAnsi" w:cstheme="minorHAnsi"/>
              </w:rPr>
              <w:t xml:space="preserve">Once the inverted magnetron gauge reaches a pressure of </w:t>
            </w:r>
            <w:r w:rsidR="00577EF9">
              <w:rPr>
                <w:rFonts w:asciiTheme="minorHAnsi" w:hAnsiTheme="minorHAnsi" w:cstheme="minorHAnsi"/>
                <w:b/>
                <w:u w:val="single"/>
              </w:rPr>
              <w:t>5 x </w:t>
            </w:r>
            <w:r w:rsidRPr="00BC4CA0">
              <w:rPr>
                <w:rFonts w:asciiTheme="minorHAnsi" w:hAnsiTheme="minorHAnsi" w:cstheme="minorHAnsi"/>
                <w:b/>
                <w:u w:val="single"/>
              </w:rPr>
              <w:t>10</w:t>
            </w:r>
            <w:r w:rsidR="00577EF9">
              <w:rPr>
                <w:rFonts w:asciiTheme="minorHAnsi" w:hAnsiTheme="minorHAnsi" w:cstheme="minorHAnsi"/>
                <w:b/>
                <w:u w:val="single"/>
                <w:vertAlign w:val="superscript"/>
              </w:rPr>
              <w:noBreakHyphen/>
            </w:r>
            <w:r w:rsidRPr="00BC4CA0">
              <w:rPr>
                <w:rFonts w:asciiTheme="minorHAnsi" w:hAnsiTheme="minorHAnsi" w:cstheme="minorHAnsi"/>
                <w:b/>
                <w:u w:val="single"/>
                <w:vertAlign w:val="superscript"/>
              </w:rPr>
              <w:t>6</w:t>
            </w:r>
            <w:r w:rsidR="00577EF9">
              <w:rPr>
                <w:rFonts w:asciiTheme="minorHAnsi" w:hAnsiTheme="minorHAnsi" w:cstheme="minorHAnsi"/>
                <w:b/>
                <w:u w:val="single"/>
              </w:rPr>
              <w:t> </w:t>
            </w:r>
            <w:r w:rsidRPr="00BC4CA0">
              <w:rPr>
                <w:rFonts w:asciiTheme="minorHAnsi" w:hAnsiTheme="minorHAnsi" w:cstheme="minorHAnsi"/>
                <w:b/>
                <w:u w:val="single"/>
              </w:rPr>
              <w:t>mbar</w:t>
            </w:r>
            <w:r w:rsidRPr="00BC4CA0">
              <w:rPr>
                <w:rFonts w:asciiTheme="minorHAnsi" w:hAnsiTheme="minorHAnsi" w:cstheme="minorHAnsi"/>
              </w:rPr>
              <w:t xml:space="preserve"> then switch on the RGA filament and leave it on for a minimum of 15 minutes.</w:t>
            </w:r>
          </w:p>
          <w:p w14:paraId="5A0E6F80" w14:textId="15542F96" w:rsidR="00652886" w:rsidRPr="00BC4CA0" w:rsidRDefault="00652886" w:rsidP="00577EF9">
            <w:pPr>
              <w:tabs>
                <w:tab w:val="left" w:pos="1943"/>
              </w:tabs>
              <w:spacing w:before="60" w:after="60" w:line="240" w:lineRule="auto"/>
              <w:contextualSpacing/>
              <w:rPr>
                <w:rFonts w:asciiTheme="minorHAnsi" w:hAnsiTheme="minorHAnsi" w:cstheme="minorHAnsi"/>
                <w:sz w:val="20"/>
                <w:szCs w:val="20"/>
              </w:rPr>
            </w:pPr>
          </w:p>
        </w:tc>
        <w:tc>
          <w:tcPr>
            <w:tcW w:w="630" w:type="pct"/>
          </w:tcPr>
          <w:p w14:paraId="76D8793B" w14:textId="77777777" w:rsidR="00652886" w:rsidRPr="00BC4CA0" w:rsidRDefault="00652886" w:rsidP="00BC4CA0">
            <w:pPr>
              <w:spacing w:before="60" w:after="60"/>
              <w:contextualSpacing/>
              <w:jc w:val="center"/>
              <w:rPr>
                <w:rFonts w:asciiTheme="minorHAnsi" w:hAnsiTheme="minorHAnsi" w:cstheme="minorHAnsi"/>
                <w:i/>
                <w:sz w:val="20"/>
                <w:szCs w:val="20"/>
              </w:rPr>
            </w:pPr>
          </w:p>
        </w:tc>
      </w:tr>
      <w:tr w:rsidR="00E6757C" w:rsidRPr="00BC4CA0" w14:paraId="048B5100" w14:textId="77777777" w:rsidTr="00E44387">
        <w:tc>
          <w:tcPr>
            <w:tcW w:w="676" w:type="pct"/>
          </w:tcPr>
          <w:p w14:paraId="41EF5F5B" w14:textId="77777777" w:rsidR="00E6757C" w:rsidRPr="00BC4CA0" w:rsidRDefault="00E6757C" w:rsidP="00BC4CA0">
            <w:pPr>
              <w:pStyle w:val="ListParagraph"/>
              <w:numPr>
                <w:ilvl w:val="0"/>
                <w:numId w:val="32"/>
              </w:numPr>
              <w:spacing w:before="60" w:after="60" w:line="240" w:lineRule="auto"/>
              <w:contextualSpacing/>
              <w:jc w:val="center"/>
              <w:rPr>
                <w:rFonts w:asciiTheme="minorHAnsi" w:hAnsiTheme="minorHAnsi" w:cstheme="minorHAnsi"/>
                <w:sz w:val="20"/>
                <w:szCs w:val="20"/>
              </w:rPr>
            </w:pPr>
          </w:p>
        </w:tc>
        <w:tc>
          <w:tcPr>
            <w:tcW w:w="3694" w:type="pct"/>
          </w:tcPr>
          <w:p w14:paraId="14BB146C" w14:textId="46EEB593" w:rsidR="00E6757C" w:rsidRPr="00BC4CA0" w:rsidRDefault="00E6757C" w:rsidP="00577EF9">
            <w:pPr>
              <w:pStyle w:val="BodyText2"/>
              <w:spacing w:line="240" w:lineRule="auto"/>
              <w:contextualSpacing/>
              <w:rPr>
                <w:rFonts w:asciiTheme="minorHAnsi" w:hAnsiTheme="minorHAnsi" w:cstheme="minorHAnsi"/>
              </w:rPr>
            </w:pPr>
            <w:r w:rsidRPr="00BC4CA0">
              <w:rPr>
                <w:rFonts w:asciiTheme="minorHAnsi" w:hAnsiTheme="minorHAnsi" w:cstheme="minorHAnsi"/>
              </w:rPr>
              <w:t xml:space="preserve">Once the RGA filament has been on for 15 minutes an RGA scan of the pumping trolley will be taken and analysed to ensure it complies with the ASTeC specification (ASTEC VAC QCD </w:t>
            </w:r>
            <w:proofErr w:type="spellStart"/>
            <w:r w:rsidRPr="00BC4CA0">
              <w:rPr>
                <w:rFonts w:asciiTheme="minorHAnsi" w:hAnsiTheme="minorHAnsi" w:cstheme="minorHAnsi"/>
              </w:rPr>
              <w:t>spc</w:t>
            </w:r>
            <w:proofErr w:type="spellEnd"/>
            <w:r w:rsidRPr="00BC4CA0">
              <w:rPr>
                <w:rFonts w:asciiTheme="minorHAnsi" w:hAnsiTheme="minorHAnsi" w:cstheme="minorHAnsi"/>
              </w:rPr>
              <w:t xml:space="preserve"> 005 - Acceptance tests for Vac</w:t>
            </w:r>
            <w:r w:rsidR="00A52F24">
              <w:rPr>
                <w:rFonts w:asciiTheme="minorHAnsi" w:hAnsiTheme="minorHAnsi" w:cstheme="minorHAnsi"/>
              </w:rPr>
              <w:t>u</w:t>
            </w:r>
            <w:r w:rsidRPr="00BC4CA0">
              <w:rPr>
                <w:rFonts w:asciiTheme="minorHAnsi" w:hAnsiTheme="minorHAnsi" w:cstheme="minorHAnsi"/>
              </w:rPr>
              <w:t>um Vessels, Components and Assemblies)</w:t>
            </w:r>
          </w:p>
          <w:p w14:paraId="34BB02F2" w14:textId="6F443021" w:rsidR="00E6757C" w:rsidRPr="00BC4CA0" w:rsidRDefault="00E6757C" w:rsidP="00577EF9">
            <w:pPr>
              <w:pStyle w:val="BodyText2"/>
              <w:spacing w:line="240" w:lineRule="auto"/>
              <w:ind w:left="360"/>
              <w:contextualSpacing/>
              <w:rPr>
                <w:rFonts w:asciiTheme="minorHAnsi" w:hAnsiTheme="minorHAnsi" w:cstheme="minorHAnsi"/>
              </w:rPr>
            </w:pPr>
          </w:p>
          <w:p w14:paraId="599340AD" w14:textId="537343B5" w:rsidR="00E6757C" w:rsidRPr="00BC4CA0" w:rsidRDefault="00E6757C" w:rsidP="00577EF9">
            <w:pPr>
              <w:pStyle w:val="BodyText2"/>
              <w:spacing w:line="240" w:lineRule="auto"/>
              <w:contextualSpacing/>
              <w:rPr>
                <w:rFonts w:asciiTheme="minorHAnsi" w:hAnsiTheme="minorHAnsi" w:cstheme="minorHAnsi"/>
                <w:b/>
              </w:rPr>
            </w:pPr>
            <w:r w:rsidRPr="00BC4CA0">
              <w:rPr>
                <w:rFonts w:asciiTheme="minorHAnsi" w:hAnsiTheme="minorHAnsi" w:cstheme="minorHAnsi"/>
              </w:rPr>
              <w:t>If the RGA scan complies with the ASTeC specification we can be sure the pumping trolley is in a good ‘clean’ condition and it is safe to proceed to the next step.</w:t>
            </w:r>
          </w:p>
          <w:p w14:paraId="25F74485" w14:textId="77777777" w:rsidR="00E6757C" w:rsidRPr="00BC4CA0" w:rsidRDefault="00E6757C" w:rsidP="00577EF9">
            <w:pPr>
              <w:pStyle w:val="BodyText2"/>
              <w:spacing w:line="240" w:lineRule="auto"/>
              <w:ind w:left="360"/>
              <w:contextualSpacing/>
              <w:rPr>
                <w:rFonts w:asciiTheme="minorHAnsi" w:hAnsiTheme="minorHAnsi" w:cstheme="minorHAnsi"/>
              </w:rPr>
            </w:pPr>
          </w:p>
          <w:p w14:paraId="1729EC58" w14:textId="77777777" w:rsidR="00E6757C" w:rsidRPr="00BC4CA0" w:rsidRDefault="00E6757C" w:rsidP="00577EF9">
            <w:pPr>
              <w:pStyle w:val="BodyText2"/>
              <w:spacing w:line="240" w:lineRule="auto"/>
              <w:ind w:left="360"/>
              <w:contextualSpacing/>
              <w:rPr>
                <w:rFonts w:asciiTheme="minorHAnsi" w:hAnsiTheme="minorHAnsi" w:cstheme="minorHAnsi"/>
              </w:rPr>
            </w:pPr>
          </w:p>
        </w:tc>
        <w:tc>
          <w:tcPr>
            <w:tcW w:w="630" w:type="pct"/>
          </w:tcPr>
          <w:p w14:paraId="3E5CADFB" w14:textId="77777777" w:rsidR="00E6757C" w:rsidRPr="00BC4CA0" w:rsidRDefault="00E6757C" w:rsidP="00BC4CA0">
            <w:pPr>
              <w:spacing w:before="60" w:after="60"/>
              <w:contextualSpacing/>
              <w:jc w:val="center"/>
              <w:rPr>
                <w:rFonts w:asciiTheme="minorHAnsi" w:hAnsiTheme="minorHAnsi" w:cstheme="minorHAnsi"/>
                <w:i/>
                <w:sz w:val="20"/>
                <w:szCs w:val="20"/>
              </w:rPr>
            </w:pPr>
          </w:p>
        </w:tc>
      </w:tr>
      <w:tr w:rsidR="00E6757C" w:rsidRPr="00BC4CA0" w14:paraId="1E961C81" w14:textId="77777777" w:rsidTr="00E44387">
        <w:tc>
          <w:tcPr>
            <w:tcW w:w="676" w:type="pct"/>
          </w:tcPr>
          <w:p w14:paraId="6E0B8DDD" w14:textId="77777777" w:rsidR="00E6757C" w:rsidRPr="00BC4CA0" w:rsidRDefault="00E6757C" w:rsidP="00BC4CA0">
            <w:pPr>
              <w:pStyle w:val="ListParagraph"/>
              <w:numPr>
                <w:ilvl w:val="0"/>
                <w:numId w:val="32"/>
              </w:numPr>
              <w:spacing w:before="60" w:after="60" w:line="240" w:lineRule="auto"/>
              <w:contextualSpacing/>
              <w:jc w:val="center"/>
              <w:rPr>
                <w:rFonts w:asciiTheme="minorHAnsi" w:hAnsiTheme="minorHAnsi" w:cstheme="minorHAnsi"/>
                <w:sz w:val="20"/>
                <w:szCs w:val="20"/>
              </w:rPr>
            </w:pPr>
          </w:p>
        </w:tc>
        <w:tc>
          <w:tcPr>
            <w:tcW w:w="3694" w:type="pct"/>
          </w:tcPr>
          <w:p w14:paraId="1CFED013" w14:textId="77777777" w:rsidR="00E6757C" w:rsidRPr="00BC4CA0" w:rsidRDefault="00E6757C" w:rsidP="00577EF9">
            <w:pPr>
              <w:pStyle w:val="BodyText2"/>
              <w:contextualSpacing/>
              <w:rPr>
                <w:rFonts w:asciiTheme="minorHAnsi" w:hAnsiTheme="minorHAnsi" w:cstheme="minorHAnsi"/>
                <w:b/>
              </w:rPr>
            </w:pPr>
            <w:r w:rsidRPr="00BC4CA0">
              <w:rPr>
                <w:rFonts w:asciiTheme="minorHAnsi" w:hAnsiTheme="minorHAnsi" w:cstheme="minorHAnsi"/>
              </w:rPr>
              <w:t>Switch off the RGA filament.</w:t>
            </w:r>
          </w:p>
          <w:p w14:paraId="4C4E3DB6" w14:textId="77777777" w:rsidR="00E6757C" w:rsidRPr="00BC4CA0" w:rsidRDefault="00E6757C" w:rsidP="00BC4CA0">
            <w:pPr>
              <w:pStyle w:val="BodyText2"/>
              <w:ind w:left="360"/>
              <w:contextualSpacing/>
              <w:rPr>
                <w:rFonts w:asciiTheme="minorHAnsi" w:hAnsiTheme="minorHAnsi" w:cstheme="minorHAnsi"/>
              </w:rPr>
            </w:pPr>
          </w:p>
        </w:tc>
        <w:tc>
          <w:tcPr>
            <w:tcW w:w="630" w:type="pct"/>
          </w:tcPr>
          <w:p w14:paraId="70A254A4" w14:textId="77777777" w:rsidR="00E6757C" w:rsidRPr="00BC4CA0" w:rsidRDefault="00E6757C" w:rsidP="00BC4CA0">
            <w:pPr>
              <w:spacing w:before="60" w:after="60"/>
              <w:contextualSpacing/>
              <w:jc w:val="center"/>
              <w:rPr>
                <w:rFonts w:asciiTheme="minorHAnsi" w:hAnsiTheme="minorHAnsi" w:cstheme="minorHAnsi"/>
                <w:i/>
                <w:sz w:val="20"/>
                <w:szCs w:val="20"/>
              </w:rPr>
            </w:pPr>
          </w:p>
        </w:tc>
      </w:tr>
      <w:tr w:rsidR="00E6757C" w:rsidRPr="00BC4CA0" w14:paraId="4B5A4E00" w14:textId="77777777" w:rsidTr="00E44387">
        <w:tc>
          <w:tcPr>
            <w:tcW w:w="676" w:type="pct"/>
          </w:tcPr>
          <w:p w14:paraId="543EE0ED" w14:textId="77777777" w:rsidR="00E6757C" w:rsidRPr="00BC4CA0" w:rsidRDefault="00E6757C" w:rsidP="00BC4CA0">
            <w:pPr>
              <w:pStyle w:val="ListParagraph"/>
              <w:numPr>
                <w:ilvl w:val="0"/>
                <w:numId w:val="32"/>
              </w:numPr>
              <w:spacing w:before="60" w:after="60" w:line="240" w:lineRule="auto"/>
              <w:contextualSpacing/>
              <w:jc w:val="center"/>
              <w:rPr>
                <w:rFonts w:asciiTheme="minorHAnsi" w:hAnsiTheme="minorHAnsi" w:cstheme="minorHAnsi"/>
                <w:sz w:val="20"/>
                <w:szCs w:val="20"/>
              </w:rPr>
            </w:pPr>
          </w:p>
        </w:tc>
        <w:tc>
          <w:tcPr>
            <w:tcW w:w="3694" w:type="pct"/>
          </w:tcPr>
          <w:p w14:paraId="0B47C3A3" w14:textId="49D325C7" w:rsidR="00E6757C" w:rsidRPr="00BC4CA0" w:rsidRDefault="00E6757C" w:rsidP="00577EF9">
            <w:pPr>
              <w:pStyle w:val="BodyText2"/>
              <w:spacing w:line="240" w:lineRule="auto"/>
              <w:contextualSpacing/>
              <w:rPr>
                <w:rFonts w:asciiTheme="minorHAnsi" w:hAnsiTheme="minorHAnsi" w:cstheme="minorHAnsi"/>
              </w:rPr>
            </w:pPr>
            <w:r w:rsidRPr="00BC4CA0">
              <w:rPr>
                <w:rFonts w:asciiTheme="minorHAnsi" w:hAnsiTheme="minorHAnsi" w:cstheme="minorHAnsi"/>
              </w:rPr>
              <w:t>Switch off the turbo</w:t>
            </w:r>
            <w:r w:rsidR="00A52F24">
              <w:rPr>
                <w:rFonts w:asciiTheme="minorHAnsi" w:hAnsiTheme="minorHAnsi" w:cstheme="minorHAnsi"/>
              </w:rPr>
              <w:t xml:space="preserve"> </w:t>
            </w:r>
            <w:r w:rsidRPr="00BC4CA0">
              <w:rPr>
                <w:rFonts w:asciiTheme="minorHAnsi" w:hAnsiTheme="minorHAnsi" w:cstheme="minorHAnsi"/>
              </w:rPr>
              <w:t xml:space="preserve">molecular pump and </w:t>
            </w:r>
            <w:r w:rsidRPr="00DF13D0">
              <w:rPr>
                <w:rFonts w:asciiTheme="minorHAnsi" w:hAnsiTheme="minorHAnsi" w:cstheme="minorHAnsi"/>
                <w:b/>
                <w:u w:val="single"/>
              </w:rPr>
              <w:t>allow 15 minutes</w:t>
            </w:r>
            <w:r w:rsidRPr="00BC4CA0">
              <w:rPr>
                <w:rFonts w:asciiTheme="minorHAnsi" w:hAnsiTheme="minorHAnsi" w:cstheme="minorHAnsi"/>
              </w:rPr>
              <w:t xml:space="preserve"> for the turbo</w:t>
            </w:r>
            <w:r w:rsidR="00A52F24">
              <w:rPr>
                <w:rFonts w:asciiTheme="minorHAnsi" w:hAnsiTheme="minorHAnsi" w:cstheme="minorHAnsi"/>
              </w:rPr>
              <w:t xml:space="preserve"> </w:t>
            </w:r>
            <w:r w:rsidRPr="00BC4CA0">
              <w:rPr>
                <w:rFonts w:asciiTheme="minorHAnsi" w:hAnsiTheme="minorHAnsi" w:cstheme="minorHAnsi"/>
              </w:rPr>
              <w:t>molecular pump to slow down.  After 15 minutes switch off the scroll pump as we</w:t>
            </w:r>
            <w:r w:rsidR="00577EF9">
              <w:rPr>
                <w:rFonts w:asciiTheme="minorHAnsi" w:hAnsiTheme="minorHAnsi" w:cstheme="minorHAnsi"/>
              </w:rPr>
              <w:t xml:space="preserve">ll (gas ballast pump in </w:t>
            </w:r>
            <w:r w:rsidR="00577EF9">
              <w:rPr>
                <w:rFonts w:asciiTheme="minorHAnsi" w:hAnsiTheme="minorHAnsi" w:cstheme="minorHAnsi"/>
              </w:rPr>
              <w:fldChar w:fldCharType="begin"/>
            </w:r>
            <w:r w:rsidR="00577EF9">
              <w:rPr>
                <w:rFonts w:asciiTheme="minorHAnsi" w:hAnsiTheme="minorHAnsi" w:cstheme="minorHAnsi"/>
              </w:rPr>
              <w:instrText xml:space="preserve"> REF _Ref1718777 \h  \* MERGEFORMAT </w:instrText>
            </w:r>
            <w:r w:rsidR="00577EF9">
              <w:rPr>
                <w:rFonts w:asciiTheme="minorHAnsi" w:hAnsiTheme="minorHAnsi" w:cstheme="minorHAnsi"/>
              </w:rPr>
            </w:r>
            <w:r w:rsidR="00577EF9">
              <w:rPr>
                <w:rFonts w:asciiTheme="minorHAnsi" w:hAnsiTheme="minorHAnsi" w:cstheme="minorHAnsi"/>
              </w:rPr>
              <w:fldChar w:fldCharType="separate"/>
            </w:r>
            <w:r w:rsidR="005D768E" w:rsidRPr="005D768E">
              <w:rPr>
                <w:rFonts w:asciiTheme="minorHAnsi" w:hAnsiTheme="minorHAnsi" w:cstheme="minorHAnsi"/>
              </w:rPr>
              <w:t>Figure 1</w:t>
            </w:r>
            <w:r w:rsidR="00577EF9">
              <w:rPr>
                <w:rFonts w:asciiTheme="minorHAnsi" w:hAnsiTheme="minorHAnsi" w:cstheme="minorHAnsi"/>
              </w:rPr>
              <w:fldChar w:fldCharType="end"/>
            </w:r>
            <w:r w:rsidRPr="00BC4CA0">
              <w:rPr>
                <w:rFonts w:asciiTheme="minorHAnsi" w:hAnsiTheme="minorHAnsi" w:cstheme="minorHAnsi"/>
              </w:rPr>
              <w:t>).</w:t>
            </w:r>
          </w:p>
        </w:tc>
        <w:tc>
          <w:tcPr>
            <w:tcW w:w="630" w:type="pct"/>
          </w:tcPr>
          <w:p w14:paraId="5B28E807" w14:textId="77777777" w:rsidR="00E6757C" w:rsidRPr="00BC4CA0" w:rsidRDefault="00E6757C" w:rsidP="00BC4CA0">
            <w:pPr>
              <w:spacing w:before="60" w:after="60"/>
              <w:contextualSpacing/>
              <w:jc w:val="center"/>
              <w:rPr>
                <w:rFonts w:asciiTheme="minorHAnsi" w:hAnsiTheme="minorHAnsi" w:cstheme="minorHAnsi"/>
                <w:i/>
                <w:sz w:val="20"/>
                <w:szCs w:val="20"/>
              </w:rPr>
            </w:pPr>
          </w:p>
        </w:tc>
      </w:tr>
      <w:tr w:rsidR="00E6757C" w:rsidRPr="00BC4CA0" w14:paraId="7CD3265C" w14:textId="77777777" w:rsidTr="00E44387">
        <w:tc>
          <w:tcPr>
            <w:tcW w:w="676" w:type="pct"/>
          </w:tcPr>
          <w:p w14:paraId="7EFFE5EC" w14:textId="77777777" w:rsidR="00E6757C" w:rsidRPr="00BC4CA0" w:rsidRDefault="00E6757C" w:rsidP="00BC4CA0">
            <w:pPr>
              <w:pStyle w:val="ListParagraph"/>
              <w:numPr>
                <w:ilvl w:val="0"/>
                <w:numId w:val="32"/>
              </w:numPr>
              <w:spacing w:before="60" w:after="60" w:line="240" w:lineRule="auto"/>
              <w:contextualSpacing/>
              <w:jc w:val="center"/>
              <w:rPr>
                <w:rFonts w:asciiTheme="minorHAnsi" w:hAnsiTheme="minorHAnsi" w:cstheme="minorHAnsi"/>
                <w:sz w:val="20"/>
                <w:szCs w:val="20"/>
              </w:rPr>
            </w:pPr>
          </w:p>
        </w:tc>
        <w:tc>
          <w:tcPr>
            <w:tcW w:w="3694" w:type="pct"/>
          </w:tcPr>
          <w:p w14:paraId="5591E0B6" w14:textId="76D21000" w:rsidR="00577EF9" w:rsidRDefault="00E6757C" w:rsidP="00FD524F">
            <w:pPr>
              <w:pStyle w:val="BodyText2"/>
              <w:spacing w:line="240" w:lineRule="auto"/>
              <w:contextualSpacing/>
              <w:rPr>
                <w:rFonts w:asciiTheme="minorHAnsi" w:hAnsiTheme="minorHAnsi" w:cstheme="minorHAnsi"/>
              </w:rPr>
            </w:pPr>
            <w:r w:rsidRPr="00BC4CA0">
              <w:rPr>
                <w:rFonts w:asciiTheme="minorHAnsi" w:hAnsiTheme="minorHAnsi" w:cstheme="minorHAnsi"/>
              </w:rPr>
              <w:t>Using dry nitrogen vent the pumping trolley to atmospheric pressure th</w:t>
            </w:r>
            <w:r w:rsidR="00E57019">
              <w:rPr>
                <w:rFonts w:asciiTheme="minorHAnsi" w:hAnsiTheme="minorHAnsi" w:cstheme="minorHAnsi"/>
              </w:rPr>
              <w:t>rough valve number 5</w:t>
            </w:r>
            <w:r w:rsidR="00577EF9">
              <w:rPr>
                <w:rFonts w:asciiTheme="minorHAnsi" w:hAnsiTheme="minorHAnsi" w:cstheme="minorHAnsi"/>
              </w:rPr>
              <w:t xml:space="preserve"> in </w:t>
            </w:r>
            <w:r w:rsidR="00577EF9">
              <w:rPr>
                <w:rFonts w:asciiTheme="minorHAnsi" w:hAnsiTheme="minorHAnsi" w:cstheme="minorHAnsi"/>
              </w:rPr>
              <w:fldChar w:fldCharType="begin"/>
            </w:r>
            <w:r w:rsidR="00577EF9">
              <w:rPr>
                <w:rFonts w:asciiTheme="minorHAnsi" w:hAnsiTheme="minorHAnsi" w:cstheme="minorHAnsi"/>
              </w:rPr>
              <w:instrText xml:space="preserve"> REF _Ref1718777 \h  \* MERGEFORMAT </w:instrText>
            </w:r>
            <w:r w:rsidR="00577EF9">
              <w:rPr>
                <w:rFonts w:asciiTheme="minorHAnsi" w:hAnsiTheme="minorHAnsi" w:cstheme="minorHAnsi"/>
              </w:rPr>
            </w:r>
            <w:r w:rsidR="00577EF9">
              <w:rPr>
                <w:rFonts w:asciiTheme="minorHAnsi" w:hAnsiTheme="minorHAnsi" w:cstheme="minorHAnsi"/>
              </w:rPr>
              <w:fldChar w:fldCharType="separate"/>
            </w:r>
            <w:r w:rsidR="005D768E" w:rsidRPr="005D768E">
              <w:rPr>
                <w:rFonts w:asciiTheme="minorHAnsi" w:hAnsiTheme="minorHAnsi" w:cstheme="minorHAnsi"/>
              </w:rPr>
              <w:t>Figure 1</w:t>
            </w:r>
            <w:r w:rsidR="00577EF9">
              <w:rPr>
                <w:rFonts w:asciiTheme="minorHAnsi" w:hAnsiTheme="minorHAnsi" w:cstheme="minorHAnsi"/>
              </w:rPr>
              <w:fldChar w:fldCharType="end"/>
            </w:r>
            <w:r w:rsidRPr="00BC4CA0">
              <w:rPr>
                <w:rFonts w:asciiTheme="minorHAnsi" w:hAnsiTheme="minorHAnsi" w:cstheme="minorHAnsi"/>
              </w:rPr>
              <w:t>.</w:t>
            </w:r>
          </w:p>
          <w:p w14:paraId="3A247F0D" w14:textId="00C6615D" w:rsidR="00FD524F" w:rsidRPr="00FD524F" w:rsidRDefault="00FD524F" w:rsidP="00FD524F">
            <w:pPr>
              <w:pStyle w:val="BodyText2"/>
              <w:spacing w:line="240" w:lineRule="auto"/>
              <w:contextualSpacing/>
              <w:rPr>
                <w:rFonts w:asciiTheme="minorHAnsi" w:hAnsiTheme="minorHAnsi" w:cstheme="minorHAnsi"/>
              </w:rPr>
            </w:pPr>
          </w:p>
        </w:tc>
        <w:tc>
          <w:tcPr>
            <w:tcW w:w="630" w:type="pct"/>
          </w:tcPr>
          <w:p w14:paraId="252AFA5A" w14:textId="77777777" w:rsidR="00E6757C" w:rsidRPr="00BC4CA0" w:rsidRDefault="00E6757C" w:rsidP="00BC4CA0">
            <w:pPr>
              <w:spacing w:before="60" w:after="60"/>
              <w:contextualSpacing/>
              <w:jc w:val="center"/>
              <w:rPr>
                <w:rFonts w:asciiTheme="minorHAnsi" w:hAnsiTheme="minorHAnsi" w:cstheme="minorHAnsi"/>
                <w:i/>
                <w:sz w:val="20"/>
                <w:szCs w:val="20"/>
              </w:rPr>
            </w:pPr>
          </w:p>
        </w:tc>
      </w:tr>
      <w:tr w:rsidR="00CA083E" w:rsidRPr="00BC4CA0" w14:paraId="0A03153B" w14:textId="77777777" w:rsidTr="00E44387">
        <w:tc>
          <w:tcPr>
            <w:tcW w:w="676" w:type="pct"/>
          </w:tcPr>
          <w:p w14:paraId="134A2463" w14:textId="77777777" w:rsidR="00CA083E" w:rsidRPr="00BC4CA0" w:rsidRDefault="00CA083E" w:rsidP="00BC4CA0">
            <w:pPr>
              <w:pStyle w:val="ListParagraph"/>
              <w:numPr>
                <w:ilvl w:val="0"/>
                <w:numId w:val="32"/>
              </w:numPr>
              <w:spacing w:before="60" w:after="60" w:line="240" w:lineRule="auto"/>
              <w:contextualSpacing/>
              <w:jc w:val="center"/>
              <w:rPr>
                <w:rFonts w:asciiTheme="minorHAnsi" w:hAnsiTheme="minorHAnsi" w:cstheme="minorHAnsi"/>
                <w:sz w:val="20"/>
                <w:szCs w:val="20"/>
              </w:rPr>
            </w:pPr>
          </w:p>
        </w:tc>
        <w:tc>
          <w:tcPr>
            <w:tcW w:w="3694" w:type="pct"/>
          </w:tcPr>
          <w:p w14:paraId="7BB80A3D" w14:textId="5183C2DE" w:rsidR="00E57019" w:rsidRDefault="00E57019" w:rsidP="00E57019">
            <w:pPr>
              <w:pStyle w:val="BodyText2"/>
              <w:spacing w:line="240" w:lineRule="auto"/>
              <w:contextualSpacing/>
              <w:jc w:val="left"/>
              <w:rPr>
                <w:rFonts w:asciiTheme="minorHAnsi" w:hAnsiTheme="minorHAnsi" w:cstheme="minorHAnsi"/>
              </w:rPr>
            </w:pPr>
            <w:r>
              <w:rPr>
                <w:rFonts w:asciiTheme="minorHAnsi" w:hAnsiTheme="minorHAnsi" w:cstheme="minorHAnsi"/>
              </w:rPr>
              <w:t>Now the system is ready to perform the controlled pump</w:t>
            </w:r>
            <w:r w:rsidR="00A52F24">
              <w:rPr>
                <w:rFonts w:asciiTheme="minorHAnsi" w:hAnsiTheme="minorHAnsi" w:cstheme="minorHAnsi"/>
              </w:rPr>
              <w:t xml:space="preserve"> </w:t>
            </w:r>
            <w:r>
              <w:rPr>
                <w:rFonts w:asciiTheme="minorHAnsi" w:hAnsiTheme="minorHAnsi" w:cstheme="minorHAnsi"/>
              </w:rPr>
              <w:t>down:</w:t>
            </w:r>
          </w:p>
          <w:p w14:paraId="0403C3AE" w14:textId="77777777" w:rsidR="00E57019" w:rsidRDefault="00E57019" w:rsidP="00E57019">
            <w:pPr>
              <w:pStyle w:val="BodyText2"/>
              <w:spacing w:line="240" w:lineRule="auto"/>
              <w:contextualSpacing/>
              <w:jc w:val="left"/>
              <w:rPr>
                <w:rFonts w:asciiTheme="minorHAnsi" w:hAnsiTheme="minorHAnsi" w:cstheme="minorHAnsi"/>
              </w:rPr>
            </w:pPr>
          </w:p>
          <w:p w14:paraId="4943D236" w14:textId="00B48FCE" w:rsidR="00E57019" w:rsidRDefault="00E57019" w:rsidP="00E57019">
            <w:pPr>
              <w:pStyle w:val="BodyText2"/>
              <w:spacing w:line="240" w:lineRule="auto"/>
              <w:contextualSpacing/>
              <w:jc w:val="left"/>
              <w:rPr>
                <w:rFonts w:asciiTheme="minorHAnsi" w:hAnsiTheme="minorHAnsi" w:cstheme="minorHAnsi"/>
              </w:rPr>
            </w:pPr>
            <w:r>
              <w:rPr>
                <w:rFonts w:asciiTheme="minorHAnsi" w:hAnsiTheme="minorHAnsi" w:cstheme="minorHAnsi"/>
              </w:rPr>
              <w:t>Ensure</w:t>
            </w:r>
            <w:r w:rsidRPr="00BC4CA0">
              <w:rPr>
                <w:rFonts w:asciiTheme="minorHAnsi" w:hAnsiTheme="minorHAnsi" w:cstheme="minorHAnsi"/>
              </w:rPr>
              <w:t xml:space="preserve"> valves 1</w:t>
            </w:r>
            <w:r>
              <w:rPr>
                <w:rFonts w:asciiTheme="minorHAnsi" w:hAnsiTheme="minorHAnsi" w:cstheme="minorHAnsi"/>
              </w:rPr>
              <w:t>, 3, 4, 6, 7, 8, 9 &amp; 13</w:t>
            </w:r>
            <w:r w:rsidRPr="00BC4CA0">
              <w:rPr>
                <w:rFonts w:asciiTheme="minorHAnsi" w:hAnsiTheme="minorHAnsi" w:cstheme="minorHAnsi"/>
              </w:rPr>
              <w:t xml:space="preserve"> on the system are in the </w:t>
            </w:r>
            <w:r w:rsidR="00DF13D0" w:rsidRPr="00DF13D0">
              <w:rPr>
                <w:rFonts w:asciiTheme="minorHAnsi" w:hAnsiTheme="minorHAnsi" w:cstheme="minorHAnsi"/>
                <w:b/>
                <w:u w:val="single"/>
              </w:rPr>
              <w:t>OPEN</w:t>
            </w:r>
            <w:r w:rsidRPr="00BC4CA0">
              <w:rPr>
                <w:rFonts w:asciiTheme="minorHAnsi" w:hAnsiTheme="minorHAnsi" w:cstheme="minorHAnsi"/>
              </w:rPr>
              <w:t xml:space="preserve"> position.</w:t>
            </w:r>
            <w:r>
              <w:rPr>
                <w:rFonts w:asciiTheme="minorHAnsi" w:hAnsiTheme="minorHAnsi" w:cstheme="minorHAnsi"/>
              </w:rPr>
              <w:t xml:space="preserve"> </w:t>
            </w:r>
          </w:p>
          <w:p w14:paraId="49E44F63" w14:textId="77777777" w:rsidR="00E57019" w:rsidRDefault="00E57019" w:rsidP="00E57019">
            <w:pPr>
              <w:pStyle w:val="BodyText2"/>
              <w:spacing w:line="240" w:lineRule="auto"/>
              <w:contextualSpacing/>
              <w:jc w:val="left"/>
              <w:rPr>
                <w:rFonts w:asciiTheme="minorHAnsi" w:hAnsiTheme="minorHAnsi" w:cstheme="minorHAnsi"/>
              </w:rPr>
            </w:pPr>
          </w:p>
          <w:p w14:paraId="1E62AA08" w14:textId="53D990FC" w:rsidR="00CA083E" w:rsidRPr="00BC4CA0" w:rsidRDefault="00E57019" w:rsidP="00DF13D0">
            <w:pPr>
              <w:pStyle w:val="BodyText2"/>
              <w:contextualSpacing/>
              <w:rPr>
                <w:rFonts w:asciiTheme="minorHAnsi" w:hAnsiTheme="minorHAnsi" w:cstheme="minorHAnsi"/>
              </w:rPr>
            </w:pPr>
            <w:r>
              <w:rPr>
                <w:rFonts w:asciiTheme="minorHAnsi" w:hAnsiTheme="minorHAnsi" w:cstheme="minorHAnsi"/>
              </w:rPr>
              <w:t xml:space="preserve">Also ensure valves 2, 5 &amp; 10 are in the </w:t>
            </w:r>
            <w:r w:rsidR="00DF13D0">
              <w:rPr>
                <w:rFonts w:asciiTheme="minorHAnsi" w:hAnsiTheme="minorHAnsi" w:cstheme="minorHAnsi"/>
                <w:b/>
                <w:u w:val="single"/>
              </w:rPr>
              <w:t>CLOSED</w:t>
            </w:r>
            <w:r>
              <w:rPr>
                <w:rFonts w:asciiTheme="minorHAnsi" w:hAnsiTheme="minorHAnsi" w:cstheme="minorHAnsi"/>
              </w:rPr>
              <w:t xml:space="preserve"> position</w:t>
            </w:r>
          </w:p>
        </w:tc>
        <w:tc>
          <w:tcPr>
            <w:tcW w:w="630" w:type="pct"/>
          </w:tcPr>
          <w:p w14:paraId="4A21B3FF" w14:textId="77777777" w:rsidR="00CA083E" w:rsidRPr="00BC4CA0" w:rsidRDefault="00CA083E" w:rsidP="00BC4CA0">
            <w:pPr>
              <w:spacing w:before="60" w:after="60"/>
              <w:contextualSpacing/>
              <w:jc w:val="center"/>
              <w:rPr>
                <w:rFonts w:asciiTheme="minorHAnsi" w:hAnsiTheme="minorHAnsi" w:cstheme="minorHAnsi"/>
                <w:i/>
                <w:sz w:val="20"/>
                <w:szCs w:val="20"/>
              </w:rPr>
            </w:pPr>
          </w:p>
        </w:tc>
      </w:tr>
      <w:tr w:rsidR="00CA083E" w:rsidRPr="00BC4CA0" w14:paraId="55D98EED" w14:textId="77777777" w:rsidTr="00E44387">
        <w:tc>
          <w:tcPr>
            <w:tcW w:w="676" w:type="pct"/>
          </w:tcPr>
          <w:p w14:paraId="460FFFF2" w14:textId="77777777" w:rsidR="00CA083E" w:rsidRPr="00BC4CA0" w:rsidRDefault="00CA083E" w:rsidP="00BC4CA0">
            <w:pPr>
              <w:pStyle w:val="ListParagraph"/>
              <w:numPr>
                <w:ilvl w:val="0"/>
                <w:numId w:val="32"/>
              </w:numPr>
              <w:spacing w:before="60" w:after="60" w:line="240" w:lineRule="auto"/>
              <w:contextualSpacing/>
              <w:jc w:val="center"/>
              <w:rPr>
                <w:rFonts w:asciiTheme="minorHAnsi" w:hAnsiTheme="minorHAnsi" w:cstheme="minorHAnsi"/>
                <w:sz w:val="20"/>
                <w:szCs w:val="20"/>
              </w:rPr>
            </w:pPr>
          </w:p>
        </w:tc>
        <w:tc>
          <w:tcPr>
            <w:tcW w:w="3694" w:type="pct"/>
          </w:tcPr>
          <w:p w14:paraId="4459A426" w14:textId="308623F8" w:rsidR="00577EF9" w:rsidRDefault="00CA083E" w:rsidP="00577EF9">
            <w:pPr>
              <w:pStyle w:val="BodyText2"/>
              <w:spacing w:line="240" w:lineRule="auto"/>
              <w:contextualSpacing/>
              <w:rPr>
                <w:rFonts w:asciiTheme="minorHAnsi" w:hAnsiTheme="minorHAnsi" w:cstheme="minorHAnsi"/>
              </w:rPr>
            </w:pPr>
            <w:r w:rsidRPr="00BC4CA0">
              <w:rPr>
                <w:rFonts w:asciiTheme="minorHAnsi" w:hAnsiTheme="minorHAnsi" w:cstheme="minorHAnsi"/>
              </w:rPr>
              <w:t>Switch on the scroll pump manual</w:t>
            </w:r>
            <w:r w:rsidR="00577EF9">
              <w:rPr>
                <w:rFonts w:asciiTheme="minorHAnsi" w:hAnsiTheme="minorHAnsi" w:cstheme="minorHAnsi"/>
              </w:rPr>
              <w:t xml:space="preserve">ly (gas ballast pump in </w:t>
            </w:r>
            <w:r w:rsidR="00577EF9">
              <w:rPr>
                <w:rFonts w:asciiTheme="minorHAnsi" w:hAnsiTheme="minorHAnsi" w:cstheme="minorHAnsi"/>
              </w:rPr>
              <w:fldChar w:fldCharType="begin"/>
            </w:r>
            <w:r w:rsidR="00577EF9">
              <w:rPr>
                <w:rFonts w:asciiTheme="minorHAnsi" w:hAnsiTheme="minorHAnsi" w:cstheme="minorHAnsi"/>
              </w:rPr>
              <w:instrText xml:space="preserve"> REF _Ref1718777 \h  \* MERGEFORMAT </w:instrText>
            </w:r>
            <w:r w:rsidR="00577EF9">
              <w:rPr>
                <w:rFonts w:asciiTheme="minorHAnsi" w:hAnsiTheme="minorHAnsi" w:cstheme="minorHAnsi"/>
              </w:rPr>
            </w:r>
            <w:r w:rsidR="00577EF9">
              <w:rPr>
                <w:rFonts w:asciiTheme="minorHAnsi" w:hAnsiTheme="minorHAnsi" w:cstheme="minorHAnsi"/>
              </w:rPr>
              <w:fldChar w:fldCharType="separate"/>
            </w:r>
            <w:r w:rsidR="005D768E" w:rsidRPr="005D768E">
              <w:rPr>
                <w:rFonts w:asciiTheme="minorHAnsi" w:hAnsiTheme="minorHAnsi" w:cstheme="minorHAnsi"/>
              </w:rPr>
              <w:t>Figure 1</w:t>
            </w:r>
            <w:r w:rsidR="00577EF9">
              <w:rPr>
                <w:rFonts w:asciiTheme="minorHAnsi" w:hAnsiTheme="minorHAnsi" w:cstheme="minorHAnsi"/>
              </w:rPr>
              <w:fldChar w:fldCharType="end"/>
            </w:r>
            <w:r w:rsidRPr="00BC4CA0">
              <w:rPr>
                <w:rFonts w:asciiTheme="minorHAnsi" w:hAnsiTheme="minorHAnsi" w:cstheme="minorHAnsi"/>
              </w:rPr>
              <w:t xml:space="preserve">).  </w:t>
            </w:r>
          </w:p>
          <w:p w14:paraId="793ACB36" w14:textId="77777777" w:rsidR="00577EF9" w:rsidRDefault="00577EF9" w:rsidP="00577EF9">
            <w:pPr>
              <w:pStyle w:val="BodyText2"/>
              <w:spacing w:line="240" w:lineRule="auto"/>
              <w:contextualSpacing/>
              <w:rPr>
                <w:rFonts w:asciiTheme="minorHAnsi" w:hAnsiTheme="minorHAnsi" w:cstheme="minorHAnsi"/>
              </w:rPr>
            </w:pPr>
          </w:p>
          <w:p w14:paraId="04F4DC15" w14:textId="77777777" w:rsidR="00DF13D0" w:rsidRDefault="00E57019" w:rsidP="00577EF9">
            <w:pPr>
              <w:pStyle w:val="BodyText2"/>
              <w:spacing w:line="240" w:lineRule="auto"/>
              <w:contextualSpacing/>
              <w:rPr>
                <w:rFonts w:asciiTheme="minorHAnsi" w:hAnsiTheme="minorHAnsi" w:cstheme="minorHAnsi"/>
                <w:b/>
                <w:color w:val="FF0000"/>
              </w:rPr>
            </w:pPr>
            <w:r w:rsidRPr="00DA2663">
              <w:rPr>
                <w:rFonts w:asciiTheme="minorHAnsi" w:hAnsiTheme="minorHAnsi" w:cstheme="minorHAnsi"/>
                <w:b/>
                <w:color w:val="FF0000"/>
              </w:rPr>
              <w:t xml:space="preserve">Connect to the MFC labelled 11 in Figure 1. </w:t>
            </w:r>
          </w:p>
          <w:p w14:paraId="29231222" w14:textId="77777777" w:rsidR="00DF13D0" w:rsidRDefault="00DF13D0" w:rsidP="00577EF9">
            <w:pPr>
              <w:pStyle w:val="BodyText2"/>
              <w:spacing w:line="240" w:lineRule="auto"/>
              <w:contextualSpacing/>
              <w:rPr>
                <w:rFonts w:asciiTheme="minorHAnsi" w:hAnsiTheme="minorHAnsi" w:cstheme="minorHAnsi"/>
                <w:b/>
                <w:color w:val="FF0000"/>
              </w:rPr>
            </w:pPr>
          </w:p>
          <w:p w14:paraId="54CE0FB5" w14:textId="51B508E5" w:rsidR="00CA083E" w:rsidRPr="00DA2663" w:rsidRDefault="00E57019" w:rsidP="00577EF9">
            <w:pPr>
              <w:pStyle w:val="BodyText2"/>
              <w:spacing w:line="240" w:lineRule="auto"/>
              <w:contextualSpacing/>
              <w:rPr>
                <w:rFonts w:asciiTheme="minorHAnsi" w:hAnsiTheme="minorHAnsi" w:cstheme="minorHAnsi"/>
                <w:b/>
                <w:color w:val="FF0000"/>
              </w:rPr>
            </w:pPr>
            <w:r w:rsidRPr="00DA2663">
              <w:rPr>
                <w:rFonts w:asciiTheme="minorHAnsi" w:hAnsiTheme="minorHAnsi" w:cstheme="minorHAnsi"/>
                <w:b/>
                <w:color w:val="FF0000"/>
              </w:rPr>
              <w:t>Set the flow rate accordingly</w:t>
            </w:r>
            <w:r w:rsidR="00DA2663" w:rsidRPr="00DA2663">
              <w:rPr>
                <w:rFonts w:asciiTheme="minorHAnsi" w:hAnsiTheme="minorHAnsi" w:cstheme="minorHAnsi"/>
                <w:b/>
                <w:color w:val="FF0000"/>
              </w:rPr>
              <w:t xml:space="preserve"> (typically 400 </w:t>
            </w:r>
            <w:proofErr w:type="spellStart"/>
            <w:r w:rsidR="00DA2663" w:rsidRPr="00DA2663">
              <w:rPr>
                <w:rFonts w:asciiTheme="minorHAnsi" w:hAnsiTheme="minorHAnsi" w:cstheme="minorHAnsi"/>
                <w:b/>
                <w:color w:val="FF0000"/>
              </w:rPr>
              <w:t>sccm</w:t>
            </w:r>
            <w:proofErr w:type="spellEnd"/>
            <w:r w:rsidR="00DA2663" w:rsidRPr="00DA2663">
              <w:rPr>
                <w:rFonts w:asciiTheme="minorHAnsi" w:hAnsiTheme="minorHAnsi" w:cstheme="minorHAnsi"/>
                <w:b/>
                <w:color w:val="FF0000"/>
              </w:rPr>
              <w:t>) to</w:t>
            </w:r>
            <w:r w:rsidR="00CA083E" w:rsidRPr="00DA2663">
              <w:rPr>
                <w:rFonts w:asciiTheme="minorHAnsi" w:hAnsiTheme="minorHAnsi" w:cstheme="minorHAnsi"/>
                <w:b/>
                <w:color w:val="FF0000"/>
              </w:rPr>
              <w:t xml:space="preserve"> ENSURE A PUMPDOWN RATE OF </w:t>
            </w:r>
            <w:r w:rsidR="00CA083E" w:rsidRPr="00DA2663">
              <w:rPr>
                <w:rFonts w:asciiTheme="minorHAnsi" w:hAnsiTheme="minorHAnsi" w:cstheme="minorHAnsi"/>
                <w:b/>
                <w:color w:val="FF0000"/>
                <w:u w:val="single"/>
              </w:rPr>
              <w:t>&lt; 20 MBAR PER MINUTE</w:t>
            </w:r>
            <w:r w:rsidR="00CA083E" w:rsidRPr="00DA2663">
              <w:rPr>
                <w:rFonts w:asciiTheme="minorHAnsi" w:hAnsiTheme="minorHAnsi" w:cstheme="minorHAnsi"/>
                <w:b/>
                <w:color w:val="FF0000"/>
              </w:rPr>
              <w:t xml:space="preserve"> WILL BE ACHIEVED.</w:t>
            </w:r>
          </w:p>
          <w:p w14:paraId="6EDAADF2" w14:textId="77777777" w:rsidR="00CA083E" w:rsidRPr="00BC4CA0" w:rsidRDefault="00CA083E" w:rsidP="00BC4CA0">
            <w:pPr>
              <w:pStyle w:val="BodyText2"/>
              <w:ind w:left="360"/>
              <w:contextualSpacing/>
              <w:rPr>
                <w:rFonts w:asciiTheme="minorHAnsi" w:hAnsiTheme="minorHAnsi" w:cstheme="minorHAnsi"/>
              </w:rPr>
            </w:pPr>
          </w:p>
        </w:tc>
        <w:tc>
          <w:tcPr>
            <w:tcW w:w="630" w:type="pct"/>
          </w:tcPr>
          <w:p w14:paraId="564FFE3F" w14:textId="77777777" w:rsidR="00CA083E" w:rsidRPr="00BC4CA0" w:rsidRDefault="00CA083E" w:rsidP="00BC4CA0">
            <w:pPr>
              <w:spacing w:before="60" w:after="60"/>
              <w:contextualSpacing/>
              <w:jc w:val="center"/>
              <w:rPr>
                <w:rFonts w:asciiTheme="minorHAnsi" w:hAnsiTheme="minorHAnsi" w:cstheme="minorHAnsi"/>
                <w:i/>
                <w:sz w:val="20"/>
                <w:szCs w:val="20"/>
              </w:rPr>
            </w:pPr>
          </w:p>
        </w:tc>
      </w:tr>
      <w:tr w:rsidR="00CA083E" w:rsidRPr="00BC4CA0" w14:paraId="5E8BA0CF" w14:textId="77777777" w:rsidTr="00E44387">
        <w:tc>
          <w:tcPr>
            <w:tcW w:w="676" w:type="pct"/>
          </w:tcPr>
          <w:p w14:paraId="3C87C038" w14:textId="77777777" w:rsidR="00CA083E" w:rsidRPr="00BC4CA0" w:rsidRDefault="00CA083E" w:rsidP="00BC4CA0">
            <w:pPr>
              <w:pStyle w:val="ListParagraph"/>
              <w:numPr>
                <w:ilvl w:val="0"/>
                <w:numId w:val="32"/>
              </w:numPr>
              <w:spacing w:before="60" w:after="60" w:line="240" w:lineRule="auto"/>
              <w:contextualSpacing/>
              <w:jc w:val="center"/>
              <w:rPr>
                <w:rFonts w:asciiTheme="minorHAnsi" w:hAnsiTheme="minorHAnsi" w:cstheme="minorHAnsi"/>
                <w:sz w:val="20"/>
                <w:szCs w:val="20"/>
              </w:rPr>
            </w:pPr>
          </w:p>
        </w:tc>
        <w:tc>
          <w:tcPr>
            <w:tcW w:w="3694" w:type="pct"/>
          </w:tcPr>
          <w:p w14:paraId="0FDE3F63" w14:textId="18EBB76D" w:rsidR="00CA083E" w:rsidRPr="00BC4CA0" w:rsidRDefault="00FD524F" w:rsidP="00577EF9">
            <w:pPr>
              <w:pStyle w:val="BodyText2"/>
              <w:spacing w:line="240" w:lineRule="auto"/>
              <w:contextualSpacing/>
              <w:rPr>
                <w:rFonts w:asciiTheme="minorHAnsi" w:hAnsiTheme="minorHAnsi" w:cstheme="minorHAnsi"/>
                <w:b/>
              </w:rPr>
            </w:pPr>
            <w:r>
              <w:rPr>
                <w:rFonts w:asciiTheme="minorHAnsi" w:hAnsiTheme="minorHAnsi" w:cstheme="minorHAnsi"/>
              </w:rPr>
              <w:t>Monitor the pressure using the P</w:t>
            </w:r>
            <w:r w:rsidR="00CA083E" w:rsidRPr="00BC4CA0">
              <w:rPr>
                <w:rFonts w:asciiTheme="minorHAnsi" w:hAnsiTheme="minorHAnsi" w:cstheme="minorHAnsi"/>
              </w:rPr>
              <w:t xml:space="preserve">irani gauge </w:t>
            </w:r>
            <w:r>
              <w:rPr>
                <w:rFonts w:asciiTheme="minorHAnsi" w:hAnsiTheme="minorHAnsi" w:cstheme="minorHAnsi"/>
              </w:rPr>
              <w:t>on the pumping trolley and the P</w:t>
            </w:r>
            <w:r w:rsidR="00CA083E" w:rsidRPr="00BC4CA0">
              <w:rPr>
                <w:rFonts w:asciiTheme="minorHAnsi" w:hAnsiTheme="minorHAnsi" w:cstheme="minorHAnsi"/>
              </w:rPr>
              <w:t xml:space="preserve">irani gauge on the </w:t>
            </w:r>
            <w:r>
              <w:rPr>
                <w:rFonts w:asciiTheme="minorHAnsi" w:hAnsiTheme="minorHAnsi" w:cstheme="minorHAnsi"/>
              </w:rPr>
              <w:t>LWU</w:t>
            </w:r>
            <w:r w:rsidR="00CA083E" w:rsidRPr="00BC4CA0">
              <w:rPr>
                <w:rFonts w:asciiTheme="minorHAnsi" w:hAnsiTheme="minorHAnsi" w:cstheme="minorHAnsi"/>
              </w:rPr>
              <w:t xml:space="preserve"> until they </w:t>
            </w:r>
            <w:r w:rsidR="00CA083E" w:rsidRPr="00DF13D0">
              <w:rPr>
                <w:rFonts w:asciiTheme="minorHAnsi" w:hAnsiTheme="minorHAnsi" w:cstheme="minorHAnsi"/>
                <w:b/>
                <w:u w:val="single"/>
              </w:rPr>
              <w:t>BOTH</w:t>
            </w:r>
            <w:r w:rsidR="00CA083E" w:rsidRPr="00BC4CA0">
              <w:rPr>
                <w:rFonts w:asciiTheme="minorHAnsi" w:hAnsiTheme="minorHAnsi" w:cstheme="minorHAnsi"/>
              </w:rPr>
              <w:t xml:space="preserve"> reach a pressure of</w:t>
            </w:r>
            <w:r w:rsidR="00CA083E" w:rsidRPr="00BC4CA0">
              <w:rPr>
                <w:rFonts w:asciiTheme="minorHAnsi" w:hAnsiTheme="minorHAnsi" w:cstheme="minorHAnsi"/>
                <w:b/>
              </w:rPr>
              <w:t xml:space="preserve">   </w:t>
            </w:r>
            <w:r w:rsidR="00CA083E" w:rsidRPr="00BC4CA0">
              <w:rPr>
                <w:rFonts w:asciiTheme="minorHAnsi" w:hAnsiTheme="minorHAnsi" w:cstheme="minorHAnsi"/>
              </w:rPr>
              <w:t xml:space="preserve"> </w:t>
            </w:r>
            <w:r w:rsidR="00DA2663" w:rsidRPr="00DA2663">
              <w:rPr>
                <w:rFonts w:asciiTheme="minorHAnsi" w:hAnsiTheme="minorHAnsi" w:cstheme="minorHAnsi"/>
                <w:b/>
                <w:u w:val="single"/>
              </w:rPr>
              <w:t xml:space="preserve">&lt; </w:t>
            </w:r>
            <w:r w:rsidR="00CA083E" w:rsidRPr="00DA2663">
              <w:rPr>
                <w:rFonts w:asciiTheme="minorHAnsi" w:hAnsiTheme="minorHAnsi" w:cstheme="minorHAnsi"/>
                <w:b/>
                <w:u w:val="single"/>
              </w:rPr>
              <w:t>1 mbar</w:t>
            </w:r>
            <w:r w:rsidR="00DA2663">
              <w:rPr>
                <w:rFonts w:asciiTheme="minorHAnsi" w:hAnsiTheme="minorHAnsi" w:cstheme="minorHAnsi"/>
              </w:rPr>
              <w:t xml:space="preserve"> (this could take up to 2</w:t>
            </w:r>
            <w:r w:rsidR="00CA083E" w:rsidRPr="00BC4CA0">
              <w:rPr>
                <w:rFonts w:asciiTheme="minorHAnsi" w:hAnsiTheme="minorHAnsi" w:cstheme="minorHAnsi"/>
              </w:rPr>
              <w:t xml:space="preserve"> hours).</w:t>
            </w:r>
          </w:p>
          <w:p w14:paraId="3EE5E83B" w14:textId="77777777" w:rsidR="00CA083E" w:rsidRPr="00BC4CA0" w:rsidRDefault="00CA083E" w:rsidP="00BC4CA0">
            <w:pPr>
              <w:pStyle w:val="BodyText2"/>
              <w:ind w:left="360"/>
              <w:contextualSpacing/>
              <w:rPr>
                <w:rFonts w:asciiTheme="minorHAnsi" w:hAnsiTheme="minorHAnsi" w:cstheme="minorHAnsi"/>
              </w:rPr>
            </w:pPr>
          </w:p>
        </w:tc>
        <w:tc>
          <w:tcPr>
            <w:tcW w:w="630" w:type="pct"/>
          </w:tcPr>
          <w:p w14:paraId="150AE8A4" w14:textId="77777777" w:rsidR="00CA083E" w:rsidRPr="00BC4CA0" w:rsidRDefault="00CA083E" w:rsidP="00BC4CA0">
            <w:pPr>
              <w:spacing w:before="60" w:after="60"/>
              <w:contextualSpacing/>
              <w:jc w:val="center"/>
              <w:rPr>
                <w:rFonts w:asciiTheme="minorHAnsi" w:hAnsiTheme="minorHAnsi" w:cstheme="minorHAnsi"/>
                <w:i/>
                <w:sz w:val="20"/>
                <w:szCs w:val="20"/>
              </w:rPr>
            </w:pPr>
          </w:p>
        </w:tc>
      </w:tr>
      <w:tr w:rsidR="00DA2663" w:rsidRPr="00BC4CA0" w14:paraId="0A4CC532" w14:textId="77777777" w:rsidTr="00E44387">
        <w:tc>
          <w:tcPr>
            <w:tcW w:w="676" w:type="pct"/>
          </w:tcPr>
          <w:p w14:paraId="41671758" w14:textId="77777777" w:rsidR="00DA2663" w:rsidRPr="00BC4CA0" w:rsidRDefault="00DA2663" w:rsidP="00BC4CA0">
            <w:pPr>
              <w:pStyle w:val="ListParagraph"/>
              <w:numPr>
                <w:ilvl w:val="0"/>
                <w:numId w:val="32"/>
              </w:numPr>
              <w:spacing w:before="60" w:after="60" w:line="240" w:lineRule="auto"/>
              <w:contextualSpacing/>
              <w:jc w:val="center"/>
              <w:rPr>
                <w:rFonts w:asciiTheme="minorHAnsi" w:hAnsiTheme="minorHAnsi" w:cstheme="minorHAnsi"/>
                <w:sz w:val="20"/>
                <w:szCs w:val="20"/>
              </w:rPr>
            </w:pPr>
          </w:p>
        </w:tc>
        <w:tc>
          <w:tcPr>
            <w:tcW w:w="3694" w:type="pct"/>
          </w:tcPr>
          <w:p w14:paraId="7B3604DF" w14:textId="77777777" w:rsidR="00DA2663" w:rsidRDefault="00DA2663" w:rsidP="00DA2663">
            <w:pPr>
              <w:pStyle w:val="BodyText2"/>
              <w:spacing w:line="240" w:lineRule="auto"/>
              <w:contextualSpacing/>
              <w:rPr>
                <w:rFonts w:asciiTheme="minorHAnsi" w:hAnsiTheme="minorHAnsi" w:cstheme="minorHAnsi"/>
              </w:rPr>
            </w:pPr>
            <w:r>
              <w:rPr>
                <w:rFonts w:asciiTheme="minorHAnsi" w:hAnsiTheme="minorHAnsi" w:cstheme="minorHAnsi"/>
              </w:rPr>
              <w:t xml:space="preserve">Once both </w:t>
            </w:r>
            <w:proofErr w:type="spellStart"/>
            <w:r>
              <w:rPr>
                <w:rFonts w:asciiTheme="minorHAnsi" w:hAnsiTheme="minorHAnsi" w:cstheme="minorHAnsi"/>
              </w:rPr>
              <w:t>pirani</w:t>
            </w:r>
            <w:proofErr w:type="spellEnd"/>
            <w:r>
              <w:rPr>
                <w:rFonts w:asciiTheme="minorHAnsi" w:hAnsiTheme="minorHAnsi" w:cstheme="minorHAnsi"/>
              </w:rPr>
              <w:t xml:space="preserve"> gauges are below 1 mbar </w:t>
            </w:r>
            <w:r w:rsidRPr="00DF13D0">
              <w:rPr>
                <w:rFonts w:asciiTheme="minorHAnsi" w:hAnsiTheme="minorHAnsi" w:cstheme="minorHAnsi"/>
                <w:b/>
                <w:u w:val="single"/>
              </w:rPr>
              <w:t>CLOSE</w:t>
            </w:r>
            <w:r>
              <w:rPr>
                <w:rFonts w:asciiTheme="minorHAnsi" w:hAnsiTheme="minorHAnsi" w:cstheme="minorHAnsi"/>
              </w:rPr>
              <w:t xml:space="preserve"> the MFC labelled 11 in Figure 1.</w:t>
            </w:r>
          </w:p>
          <w:p w14:paraId="0593C533" w14:textId="77777777" w:rsidR="00DA2663" w:rsidRDefault="00DA2663" w:rsidP="00DA2663">
            <w:pPr>
              <w:pStyle w:val="BodyText2"/>
              <w:spacing w:line="240" w:lineRule="auto"/>
              <w:contextualSpacing/>
              <w:rPr>
                <w:rFonts w:asciiTheme="minorHAnsi" w:hAnsiTheme="minorHAnsi" w:cstheme="minorHAnsi"/>
              </w:rPr>
            </w:pPr>
          </w:p>
          <w:p w14:paraId="2AF77358" w14:textId="3052822B" w:rsidR="00DA2663" w:rsidRPr="00DA2663" w:rsidRDefault="00DA2663" w:rsidP="00DA2663">
            <w:pPr>
              <w:pStyle w:val="BodyText2"/>
              <w:spacing w:line="240" w:lineRule="auto"/>
              <w:contextualSpacing/>
              <w:rPr>
                <w:rFonts w:asciiTheme="minorHAnsi" w:hAnsiTheme="minorHAnsi" w:cstheme="minorHAnsi"/>
                <w:b/>
              </w:rPr>
            </w:pPr>
            <w:r w:rsidRPr="00DA2663">
              <w:rPr>
                <w:rFonts w:asciiTheme="minorHAnsi" w:hAnsiTheme="minorHAnsi" w:cstheme="minorHAnsi"/>
                <w:b/>
                <w:color w:val="FF0000"/>
              </w:rPr>
              <w:t>Now open valve 10</w:t>
            </w:r>
          </w:p>
        </w:tc>
        <w:tc>
          <w:tcPr>
            <w:tcW w:w="630" w:type="pct"/>
          </w:tcPr>
          <w:p w14:paraId="7210D1C7" w14:textId="77777777" w:rsidR="00DA2663" w:rsidRPr="00BC4CA0" w:rsidRDefault="00DA2663" w:rsidP="00BC4CA0">
            <w:pPr>
              <w:spacing w:before="60" w:after="60"/>
              <w:contextualSpacing/>
              <w:jc w:val="center"/>
              <w:rPr>
                <w:rFonts w:asciiTheme="minorHAnsi" w:hAnsiTheme="minorHAnsi" w:cstheme="minorHAnsi"/>
                <w:i/>
                <w:sz w:val="20"/>
                <w:szCs w:val="20"/>
              </w:rPr>
            </w:pPr>
          </w:p>
        </w:tc>
      </w:tr>
      <w:tr w:rsidR="00CA083E" w:rsidRPr="00BC4CA0" w14:paraId="124AB0AF" w14:textId="77777777" w:rsidTr="00E44387">
        <w:tc>
          <w:tcPr>
            <w:tcW w:w="676" w:type="pct"/>
          </w:tcPr>
          <w:p w14:paraId="6561E5B3" w14:textId="77777777" w:rsidR="00CA083E" w:rsidRPr="00BC4CA0" w:rsidRDefault="00CA083E" w:rsidP="00BC4CA0">
            <w:pPr>
              <w:pStyle w:val="ListParagraph"/>
              <w:numPr>
                <w:ilvl w:val="0"/>
                <w:numId w:val="32"/>
              </w:numPr>
              <w:spacing w:before="60" w:after="60" w:line="240" w:lineRule="auto"/>
              <w:contextualSpacing/>
              <w:jc w:val="center"/>
              <w:rPr>
                <w:rFonts w:asciiTheme="minorHAnsi" w:hAnsiTheme="minorHAnsi" w:cstheme="minorHAnsi"/>
                <w:sz w:val="20"/>
                <w:szCs w:val="20"/>
              </w:rPr>
            </w:pPr>
          </w:p>
        </w:tc>
        <w:tc>
          <w:tcPr>
            <w:tcW w:w="3694" w:type="pct"/>
          </w:tcPr>
          <w:p w14:paraId="4880E633" w14:textId="32B975E3" w:rsidR="00CA083E" w:rsidRPr="00BC4CA0" w:rsidRDefault="00DA2663" w:rsidP="00577EF9">
            <w:pPr>
              <w:pStyle w:val="BodyText2"/>
              <w:spacing w:line="240" w:lineRule="auto"/>
              <w:contextualSpacing/>
              <w:rPr>
                <w:rFonts w:asciiTheme="minorHAnsi" w:hAnsiTheme="minorHAnsi" w:cstheme="minorHAnsi"/>
                <w:b/>
              </w:rPr>
            </w:pPr>
            <w:r>
              <w:rPr>
                <w:rFonts w:asciiTheme="minorHAnsi" w:hAnsiTheme="minorHAnsi" w:cstheme="minorHAnsi"/>
              </w:rPr>
              <w:t>When</w:t>
            </w:r>
            <w:r w:rsidR="00CA083E" w:rsidRPr="00BC4CA0">
              <w:rPr>
                <w:rFonts w:asciiTheme="minorHAnsi" w:hAnsiTheme="minorHAnsi" w:cstheme="minorHAnsi"/>
              </w:rPr>
              <w:t xml:space="preserve"> a pressure of </w:t>
            </w:r>
            <w:r w:rsidR="00CA083E" w:rsidRPr="00BC4CA0">
              <w:rPr>
                <w:rFonts w:asciiTheme="minorHAnsi" w:hAnsiTheme="minorHAnsi" w:cstheme="minorHAnsi"/>
                <w:b/>
                <w:u w:val="single"/>
              </w:rPr>
              <w:t>1 x 10</w:t>
            </w:r>
            <w:r w:rsidR="00CA083E" w:rsidRPr="00BC4CA0">
              <w:rPr>
                <w:rFonts w:asciiTheme="minorHAnsi" w:hAnsiTheme="minorHAnsi" w:cstheme="minorHAnsi"/>
                <w:b/>
                <w:u w:val="single"/>
                <w:vertAlign w:val="superscript"/>
              </w:rPr>
              <w:t>-1</w:t>
            </w:r>
            <w:r w:rsidR="00CA083E" w:rsidRPr="00BC4CA0">
              <w:rPr>
                <w:rFonts w:asciiTheme="minorHAnsi" w:hAnsiTheme="minorHAnsi" w:cstheme="minorHAnsi"/>
                <w:b/>
                <w:u w:val="single"/>
              </w:rPr>
              <w:t xml:space="preserve"> mbar</w:t>
            </w:r>
            <w:r w:rsidR="00CA083E" w:rsidRPr="00BC4CA0">
              <w:rPr>
                <w:rFonts w:asciiTheme="minorHAnsi" w:hAnsiTheme="minorHAnsi" w:cstheme="minorHAnsi"/>
              </w:rPr>
              <w:t xml:space="preserve"> has been achieved</w:t>
            </w:r>
            <w:r>
              <w:rPr>
                <w:rFonts w:asciiTheme="minorHAnsi" w:hAnsiTheme="minorHAnsi" w:cstheme="minorHAnsi"/>
              </w:rPr>
              <w:t xml:space="preserve"> on both </w:t>
            </w:r>
            <w:proofErr w:type="spellStart"/>
            <w:r>
              <w:rPr>
                <w:rFonts w:asciiTheme="minorHAnsi" w:hAnsiTheme="minorHAnsi" w:cstheme="minorHAnsi"/>
              </w:rPr>
              <w:t>pirani</w:t>
            </w:r>
            <w:proofErr w:type="spellEnd"/>
            <w:r>
              <w:rPr>
                <w:rFonts w:asciiTheme="minorHAnsi" w:hAnsiTheme="minorHAnsi" w:cstheme="minorHAnsi"/>
              </w:rPr>
              <w:t xml:space="preserve"> gauges</w:t>
            </w:r>
            <w:r w:rsidR="00CA083E" w:rsidRPr="00BC4CA0">
              <w:rPr>
                <w:rFonts w:asciiTheme="minorHAnsi" w:hAnsiTheme="minorHAnsi" w:cstheme="minorHAnsi"/>
              </w:rPr>
              <w:t xml:space="preserve"> switch on the turbo</w:t>
            </w:r>
            <w:r w:rsidR="00A52F24">
              <w:rPr>
                <w:rFonts w:asciiTheme="minorHAnsi" w:hAnsiTheme="minorHAnsi" w:cstheme="minorHAnsi"/>
              </w:rPr>
              <w:t xml:space="preserve"> </w:t>
            </w:r>
            <w:r w:rsidR="00CA083E" w:rsidRPr="00BC4CA0">
              <w:rPr>
                <w:rFonts w:asciiTheme="minorHAnsi" w:hAnsiTheme="minorHAnsi" w:cstheme="minorHAnsi"/>
              </w:rPr>
              <w:t>molecular pump and allow it to reach full speed.</w:t>
            </w:r>
          </w:p>
          <w:p w14:paraId="77B5EB47" w14:textId="77777777" w:rsidR="00CA083E" w:rsidRPr="00BC4CA0" w:rsidRDefault="00CA083E" w:rsidP="00BC4CA0">
            <w:pPr>
              <w:pStyle w:val="BodyText2"/>
              <w:ind w:left="360"/>
              <w:contextualSpacing/>
              <w:rPr>
                <w:rFonts w:asciiTheme="minorHAnsi" w:hAnsiTheme="minorHAnsi" w:cstheme="minorHAnsi"/>
              </w:rPr>
            </w:pPr>
          </w:p>
        </w:tc>
        <w:tc>
          <w:tcPr>
            <w:tcW w:w="630" w:type="pct"/>
          </w:tcPr>
          <w:p w14:paraId="190FE82C" w14:textId="77777777" w:rsidR="00CA083E" w:rsidRPr="00BC4CA0" w:rsidRDefault="00CA083E" w:rsidP="00BC4CA0">
            <w:pPr>
              <w:spacing w:before="60" w:after="60"/>
              <w:contextualSpacing/>
              <w:jc w:val="center"/>
              <w:rPr>
                <w:rFonts w:asciiTheme="minorHAnsi" w:hAnsiTheme="minorHAnsi" w:cstheme="minorHAnsi"/>
                <w:i/>
                <w:sz w:val="20"/>
                <w:szCs w:val="20"/>
              </w:rPr>
            </w:pPr>
          </w:p>
        </w:tc>
      </w:tr>
      <w:tr w:rsidR="00CA083E" w:rsidRPr="00BC4CA0" w14:paraId="59ACD0A2" w14:textId="77777777" w:rsidTr="00E44387">
        <w:tc>
          <w:tcPr>
            <w:tcW w:w="676" w:type="pct"/>
          </w:tcPr>
          <w:p w14:paraId="5B7784A7" w14:textId="77777777" w:rsidR="00CA083E" w:rsidRPr="00BC4CA0" w:rsidRDefault="00CA083E" w:rsidP="00BC4CA0">
            <w:pPr>
              <w:pStyle w:val="ListParagraph"/>
              <w:numPr>
                <w:ilvl w:val="0"/>
                <w:numId w:val="32"/>
              </w:numPr>
              <w:spacing w:before="60" w:after="60" w:line="240" w:lineRule="auto"/>
              <w:contextualSpacing/>
              <w:jc w:val="center"/>
              <w:rPr>
                <w:rFonts w:asciiTheme="minorHAnsi" w:hAnsiTheme="minorHAnsi" w:cstheme="minorHAnsi"/>
                <w:sz w:val="20"/>
                <w:szCs w:val="20"/>
              </w:rPr>
            </w:pPr>
          </w:p>
        </w:tc>
        <w:tc>
          <w:tcPr>
            <w:tcW w:w="3694" w:type="pct"/>
          </w:tcPr>
          <w:p w14:paraId="2022C97E" w14:textId="77777777" w:rsidR="00DA2663" w:rsidRDefault="00DA2663" w:rsidP="00577EF9">
            <w:pPr>
              <w:pStyle w:val="BodyText2"/>
              <w:spacing w:line="240" w:lineRule="auto"/>
              <w:contextualSpacing/>
              <w:rPr>
                <w:rFonts w:asciiTheme="minorHAnsi" w:hAnsiTheme="minorHAnsi" w:cstheme="minorHAnsi"/>
              </w:rPr>
            </w:pPr>
            <w:r>
              <w:rPr>
                <w:rFonts w:asciiTheme="minorHAnsi" w:hAnsiTheme="minorHAnsi" w:cstheme="minorHAnsi"/>
              </w:rPr>
              <w:t>Switch on both inverted magnetron gauges (one on the pumping trolley and one on the LWU)</w:t>
            </w:r>
          </w:p>
          <w:p w14:paraId="4334D206" w14:textId="77777777" w:rsidR="00DA2663" w:rsidRDefault="00DA2663" w:rsidP="00577EF9">
            <w:pPr>
              <w:pStyle w:val="BodyText2"/>
              <w:spacing w:line="240" w:lineRule="auto"/>
              <w:contextualSpacing/>
              <w:rPr>
                <w:rFonts w:asciiTheme="minorHAnsi" w:hAnsiTheme="minorHAnsi" w:cstheme="minorHAnsi"/>
              </w:rPr>
            </w:pPr>
          </w:p>
          <w:p w14:paraId="3AC71506" w14:textId="7ECE1627" w:rsidR="00CA083E" w:rsidRPr="00BC4CA0" w:rsidRDefault="00CA083E" w:rsidP="00577EF9">
            <w:pPr>
              <w:pStyle w:val="BodyText2"/>
              <w:spacing w:line="240" w:lineRule="auto"/>
              <w:contextualSpacing/>
              <w:rPr>
                <w:rFonts w:asciiTheme="minorHAnsi" w:hAnsiTheme="minorHAnsi" w:cstheme="minorHAnsi"/>
              </w:rPr>
            </w:pPr>
            <w:r w:rsidRPr="00BC4CA0">
              <w:rPr>
                <w:rFonts w:asciiTheme="minorHAnsi" w:hAnsiTheme="minorHAnsi" w:cstheme="minorHAnsi"/>
              </w:rPr>
              <w:t xml:space="preserve">Monitor the pressure of the system using the inverted magnetron gauges on the pumping trolley and the </w:t>
            </w:r>
            <w:r w:rsidR="00577EF9">
              <w:rPr>
                <w:rFonts w:asciiTheme="minorHAnsi" w:hAnsiTheme="minorHAnsi" w:cstheme="minorHAnsi"/>
              </w:rPr>
              <w:t>LWU beam pipe.</w:t>
            </w:r>
          </w:p>
          <w:p w14:paraId="2DF9A959" w14:textId="6ACF1606" w:rsidR="00CA083E" w:rsidRPr="00BC4CA0" w:rsidRDefault="00CA083E" w:rsidP="00BC4CA0">
            <w:pPr>
              <w:pStyle w:val="BodyText2"/>
              <w:ind w:left="360"/>
              <w:contextualSpacing/>
              <w:rPr>
                <w:rFonts w:asciiTheme="minorHAnsi" w:hAnsiTheme="minorHAnsi" w:cstheme="minorHAnsi"/>
              </w:rPr>
            </w:pPr>
          </w:p>
          <w:p w14:paraId="1328DA34" w14:textId="07A56C92" w:rsidR="00CA083E" w:rsidRPr="00BC4CA0" w:rsidRDefault="00CA083E" w:rsidP="00577EF9">
            <w:pPr>
              <w:pStyle w:val="BodyText2"/>
              <w:spacing w:line="240" w:lineRule="auto"/>
              <w:contextualSpacing/>
              <w:rPr>
                <w:rFonts w:asciiTheme="minorHAnsi" w:hAnsiTheme="minorHAnsi" w:cstheme="minorHAnsi"/>
              </w:rPr>
            </w:pPr>
            <w:r w:rsidRPr="00BC4CA0">
              <w:rPr>
                <w:rFonts w:asciiTheme="minorHAnsi" w:hAnsiTheme="minorHAnsi" w:cstheme="minorHAnsi"/>
              </w:rPr>
              <w:t xml:space="preserve">Once </w:t>
            </w:r>
            <w:r w:rsidRPr="00DF13D0">
              <w:rPr>
                <w:rFonts w:asciiTheme="minorHAnsi" w:hAnsiTheme="minorHAnsi" w:cstheme="minorHAnsi"/>
                <w:b/>
                <w:u w:val="single"/>
              </w:rPr>
              <w:t>BOTH</w:t>
            </w:r>
            <w:r w:rsidRPr="00BC4CA0">
              <w:rPr>
                <w:rFonts w:asciiTheme="minorHAnsi" w:hAnsiTheme="minorHAnsi" w:cstheme="minorHAnsi"/>
              </w:rPr>
              <w:t xml:space="preserve"> the inverted magnetron gauges reach a pressure of </w:t>
            </w:r>
            <w:r w:rsidR="00BC4CA0" w:rsidRPr="00BC4CA0">
              <w:rPr>
                <w:rFonts w:asciiTheme="minorHAnsi" w:hAnsiTheme="minorHAnsi" w:cstheme="minorHAnsi"/>
                <w:b/>
                <w:u w:val="single"/>
              </w:rPr>
              <w:t>5 x </w:t>
            </w:r>
            <w:r w:rsidRPr="00BC4CA0">
              <w:rPr>
                <w:rFonts w:asciiTheme="minorHAnsi" w:hAnsiTheme="minorHAnsi" w:cstheme="minorHAnsi"/>
                <w:b/>
                <w:u w:val="single"/>
              </w:rPr>
              <w:t>10</w:t>
            </w:r>
            <w:r w:rsidR="00BC4CA0" w:rsidRPr="00BC4CA0">
              <w:rPr>
                <w:rFonts w:asciiTheme="minorHAnsi" w:hAnsiTheme="minorHAnsi" w:cstheme="minorHAnsi"/>
                <w:b/>
                <w:u w:val="single"/>
                <w:vertAlign w:val="superscript"/>
              </w:rPr>
              <w:noBreakHyphen/>
            </w:r>
            <w:r w:rsidRPr="00BC4CA0">
              <w:rPr>
                <w:rFonts w:asciiTheme="minorHAnsi" w:hAnsiTheme="minorHAnsi" w:cstheme="minorHAnsi"/>
                <w:b/>
                <w:u w:val="single"/>
                <w:vertAlign w:val="superscript"/>
              </w:rPr>
              <w:t>6</w:t>
            </w:r>
            <w:r w:rsidR="00BC4CA0" w:rsidRPr="00BC4CA0">
              <w:rPr>
                <w:rFonts w:asciiTheme="minorHAnsi" w:hAnsiTheme="minorHAnsi" w:cstheme="minorHAnsi"/>
                <w:b/>
                <w:u w:val="single"/>
              </w:rPr>
              <w:t> </w:t>
            </w:r>
            <w:r w:rsidRPr="00BC4CA0">
              <w:rPr>
                <w:rFonts w:asciiTheme="minorHAnsi" w:hAnsiTheme="minorHAnsi" w:cstheme="minorHAnsi"/>
                <w:b/>
                <w:u w:val="single"/>
              </w:rPr>
              <w:t>mbar</w:t>
            </w:r>
            <w:r w:rsidRPr="00BC4CA0">
              <w:rPr>
                <w:rFonts w:asciiTheme="minorHAnsi" w:hAnsiTheme="minorHAnsi" w:cstheme="minorHAnsi"/>
              </w:rPr>
              <w:t xml:space="preserve"> then switch on the RGA filament and leave it </w:t>
            </w:r>
            <w:r w:rsidR="00BC4CA0" w:rsidRPr="00BC4CA0">
              <w:rPr>
                <w:rFonts w:asciiTheme="minorHAnsi" w:hAnsiTheme="minorHAnsi" w:cstheme="minorHAnsi"/>
              </w:rPr>
              <w:t>on for a minimum of 15 minutes.</w:t>
            </w:r>
          </w:p>
        </w:tc>
        <w:tc>
          <w:tcPr>
            <w:tcW w:w="630" w:type="pct"/>
          </w:tcPr>
          <w:p w14:paraId="2147C712" w14:textId="77777777" w:rsidR="00CA083E" w:rsidRPr="00BC4CA0" w:rsidRDefault="00CA083E" w:rsidP="00BC4CA0">
            <w:pPr>
              <w:spacing w:before="60" w:after="60"/>
              <w:contextualSpacing/>
              <w:jc w:val="center"/>
              <w:rPr>
                <w:rFonts w:asciiTheme="minorHAnsi" w:hAnsiTheme="minorHAnsi" w:cstheme="minorHAnsi"/>
                <w:i/>
                <w:sz w:val="20"/>
                <w:szCs w:val="20"/>
              </w:rPr>
            </w:pPr>
          </w:p>
        </w:tc>
      </w:tr>
      <w:tr w:rsidR="00CA083E" w:rsidRPr="00BC4CA0" w14:paraId="3CF1E9D5" w14:textId="77777777" w:rsidTr="00E44387">
        <w:tc>
          <w:tcPr>
            <w:tcW w:w="676" w:type="pct"/>
          </w:tcPr>
          <w:p w14:paraId="53F1905C" w14:textId="77777777" w:rsidR="00CA083E" w:rsidRPr="00BC4CA0" w:rsidRDefault="00CA083E" w:rsidP="00BC4CA0">
            <w:pPr>
              <w:pStyle w:val="ListParagraph"/>
              <w:numPr>
                <w:ilvl w:val="0"/>
                <w:numId w:val="32"/>
              </w:numPr>
              <w:spacing w:before="60" w:after="60" w:line="240" w:lineRule="auto"/>
              <w:contextualSpacing/>
              <w:jc w:val="center"/>
              <w:rPr>
                <w:rFonts w:asciiTheme="minorHAnsi" w:hAnsiTheme="minorHAnsi" w:cstheme="minorHAnsi"/>
                <w:sz w:val="20"/>
                <w:szCs w:val="20"/>
              </w:rPr>
            </w:pPr>
          </w:p>
        </w:tc>
        <w:tc>
          <w:tcPr>
            <w:tcW w:w="3694" w:type="pct"/>
          </w:tcPr>
          <w:p w14:paraId="5724FD46" w14:textId="107887BE" w:rsidR="00CA083E" w:rsidRPr="00BC4CA0" w:rsidRDefault="00CA083E" w:rsidP="00577EF9">
            <w:pPr>
              <w:pStyle w:val="BodyText2"/>
              <w:spacing w:line="240" w:lineRule="auto"/>
              <w:contextualSpacing/>
              <w:rPr>
                <w:rFonts w:asciiTheme="minorHAnsi" w:hAnsiTheme="minorHAnsi" w:cstheme="minorHAnsi"/>
              </w:rPr>
            </w:pPr>
            <w:r w:rsidRPr="00BC4CA0">
              <w:rPr>
                <w:rFonts w:asciiTheme="minorHAnsi" w:hAnsiTheme="minorHAnsi" w:cstheme="minorHAnsi"/>
              </w:rPr>
              <w:t>Once the RGA filament has been on for 15 minutes an RGA scan of the complete system (pumping trolley + LWU) will be taken and analysed to ensure it complies with the ASTeC specification.</w:t>
            </w:r>
          </w:p>
          <w:p w14:paraId="3392C661" w14:textId="77777777" w:rsidR="00577EF9" w:rsidRDefault="00577EF9" w:rsidP="00577EF9">
            <w:pPr>
              <w:pStyle w:val="BodyText2"/>
              <w:spacing w:line="240" w:lineRule="auto"/>
              <w:contextualSpacing/>
              <w:rPr>
                <w:rFonts w:asciiTheme="minorHAnsi" w:hAnsiTheme="minorHAnsi" w:cstheme="minorHAnsi"/>
              </w:rPr>
            </w:pPr>
          </w:p>
          <w:p w14:paraId="753C0218" w14:textId="2060F1B6" w:rsidR="00CA083E" w:rsidRPr="00BC4CA0" w:rsidRDefault="00CA083E" w:rsidP="00DF13D0">
            <w:pPr>
              <w:pStyle w:val="BodyText2"/>
              <w:spacing w:line="240" w:lineRule="auto"/>
              <w:contextualSpacing/>
              <w:rPr>
                <w:rFonts w:asciiTheme="minorHAnsi" w:hAnsiTheme="minorHAnsi" w:cstheme="minorHAnsi"/>
                <w:b/>
              </w:rPr>
            </w:pPr>
            <w:r w:rsidRPr="00BC4CA0">
              <w:rPr>
                <w:rFonts w:asciiTheme="minorHAnsi" w:hAnsiTheme="minorHAnsi" w:cstheme="minorHAnsi"/>
              </w:rPr>
              <w:t xml:space="preserve">If the RGA scan complies with the ASTeC specification we can be sure the </w:t>
            </w:r>
            <w:r w:rsidR="00DF13D0">
              <w:rPr>
                <w:rFonts w:asciiTheme="minorHAnsi" w:hAnsiTheme="minorHAnsi" w:cstheme="minorHAnsi"/>
              </w:rPr>
              <w:t>LWU or beam pipe i</w:t>
            </w:r>
            <w:r w:rsidRPr="00BC4CA0">
              <w:rPr>
                <w:rFonts w:asciiTheme="minorHAnsi" w:hAnsiTheme="minorHAnsi" w:cstheme="minorHAnsi"/>
              </w:rPr>
              <w:t>s in a good ‘clean’ condition.</w:t>
            </w:r>
          </w:p>
        </w:tc>
        <w:tc>
          <w:tcPr>
            <w:tcW w:w="630" w:type="pct"/>
          </w:tcPr>
          <w:p w14:paraId="1A294968" w14:textId="77777777" w:rsidR="00CA083E" w:rsidRPr="00BC4CA0" w:rsidRDefault="00CA083E" w:rsidP="00BC4CA0">
            <w:pPr>
              <w:spacing w:before="60" w:after="60"/>
              <w:contextualSpacing/>
              <w:jc w:val="center"/>
              <w:rPr>
                <w:rFonts w:asciiTheme="minorHAnsi" w:hAnsiTheme="minorHAnsi" w:cstheme="minorHAnsi"/>
                <w:i/>
                <w:sz w:val="20"/>
                <w:szCs w:val="20"/>
              </w:rPr>
            </w:pPr>
          </w:p>
        </w:tc>
      </w:tr>
      <w:tr w:rsidR="00CA083E" w:rsidRPr="00BC4CA0" w14:paraId="5CA9B9A1" w14:textId="77777777" w:rsidTr="00E44387">
        <w:tc>
          <w:tcPr>
            <w:tcW w:w="676" w:type="pct"/>
          </w:tcPr>
          <w:p w14:paraId="2F2054DA" w14:textId="77777777" w:rsidR="00CA083E" w:rsidRPr="00BC4CA0" w:rsidRDefault="00CA083E" w:rsidP="00BC4CA0">
            <w:pPr>
              <w:pStyle w:val="ListParagraph"/>
              <w:numPr>
                <w:ilvl w:val="0"/>
                <w:numId w:val="32"/>
              </w:numPr>
              <w:spacing w:before="60" w:after="60" w:line="240" w:lineRule="auto"/>
              <w:contextualSpacing/>
              <w:jc w:val="center"/>
              <w:rPr>
                <w:rFonts w:asciiTheme="minorHAnsi" w:hAnsiTheme="minorHAnsi" w:cstheme="minorHAnsi"/>
                <w:sz w:val="20"/>
                <w:szCs w:val="20"/>
              </w:rPr>
            </w:pPr>
          </w:p>
        </w:tc>
        <w:tc>
          <w:tcPr>
            <w:tcW w:w="3694" w:type="pct"/>
          </w:tcPr>
          <w:p w14:paraId="498209BE" w14:textId="29D2CEBB" w:rsidR="00DF13D0" w:rsidRDefault="00CA083E" w:rsidP="00FD524F">
            <w:pPr>
              <w:pStyle w:val="BodyText2"/>
              <w:spacing w:line="240" w:lineRule="auto"/>
              <w:contextualSpacing/>
              <w:rPr>
                <w:rFonts w:asciiTheme="minorHAnsi" w:hAnsiTheme="minorHAnsi" w:cstheme="minorHAnsi"/>
              </w:rPr>
            </w:pPr>
            <w:r w:rsidRPr="00BC4CA0">
              <w:rPr>
                <w:rFonts w:asciiTheme="minorHAnsi" w:hAnsiTheme="minorHAnsi" w:cstheme="minorHAnsi"/>
              </w:rPr>
              <w:t xml:space="preserve">Once the pressure on </w:t>
            </w:r>
            <w:r w:rsidRPr="00DF13D0">
              <w:rPr>
                <w:rFonts w:asciiTheme="minorHAnsi" w:hAnsiTheme="minorHAnsi" w:cstheme="minorHAnsi"/>
                <w:b/>
                <w:u w:val="single"/>
              </w:rPr>
              <w:t>BOTH</w:t>
            </w:r>
            <w:r w:rsidRPr="00BC4CA0">
              <w:rPr>
                <w:rFonts w:asciiTheme="minorHAnsi" w:hAnsiTheme="minorHAnsi" w:cstheme="minorHAnsi"/>
              </w:rPr>
              <w:t xml:space="preserve"> inverted magnetron gauges is </w:t>
            </w:r>
            <w:r w:rsidR="00DF13D0">
              <w:rPr>
                <w:rFonts w:asciiTheme="minorHAnsi" w:hAnsiTheme="minorHAnsi" w:cstheme="minorHAnsi"/>
                <w:b/>
                <w:u w:val="single"/>
              </w:rPr>
              <w:t>&lt; 5</w:t>
            </w:r>
            <w:r w:rsidRPr="00BC4CA0">
              <w:rPr>
                <w:rFonts w:asciiTheme="minorHAnsi" w:hAnsiTheme="minorHAnsi" w:cstheme="minorHAnsi"/>
                <w:b/>
                <w:u w:val="single"/>
              </w:rPr>
              <w:t> x 10</w:t>
            </w:r>
            <w:r w:rsidRPr="00BC4CA0">
              <w:rPr>
                <w:rFonts w:asciiTheme="minorHAnsi" w:hAnsiTheme="minorHAnsi" w:cstheme="minorHAnsi"/>
                <w:b/>
                <w:u w:val="single"/>
                <w:vertAlign w:val="superscript"/>
              </w:rPr>
              <w:noBreakHyphen/>
              <w:t>6</w:t>
            </w:r>
            <w:r w:rsidRPr="00BC4CA0">
              <w:rPr>
                <w:rFonts w:asciiTheme="minorHAnsi" w:hAnsiTheme="minorHAnsi" w:cstheme="minorHAnsi"/>
                <w:b/>
                <w:u w:val="single"/>
              </w:rPr>
              <w:t> mbar</w:t>
            </w:r>
            <w:r w:rsidRPr="00BC4CA0">
              <w:rPr>
                <w:rFonts w:asciiTheme="minorHAnsi" w:hAnsiTheme="minorHAnsi" w:cstheme="minorHAnsi"/>
              </w:rPr>
              <w:t xml:space="preserve"> then the Sputter Ion Pump (SIP)</w:t>
            </w:r>
            <w:r w:rsidR="00DF13D0">
              <w:rPr>
                <w:rFonts w:asciiTheme="minorHAnsi" w:hAnsiTheme="minorHAnsi" w:cstheme="minorHAnsi"/>
              </w:rPr>
              <w:t xml:space="preserve"> part of the </w:t>
            </w:r>
            <w:proofErr w:type="spellStart"/>
            <w:r w:rsidR="00DF13D0">
              <w:rPr>
                <w:rFonts w:asciiTheme="minorHAnsi" w:hAnsiTheme="minorHAnsi" w:cstheme="minorHAnsi"/>
              </w:rPr>
              <w:t>NEXTorr</w:t>
            </w:r>
            <w:proofErr w:type="spellEnd"/>
            <w:r w:rsidR="00DF13D0">
              <w:rPr>
                <w:rFonts w:asciiTheme="minorHAnsi" w:hAnsiTheme="minorHAnsi" w:cstheme="minorHAnsi"/>
              </w:rPr>
              <w:t xml:space="preserve"> pump shall be switched</w:t>
            </w:r>
            <w:r w:rsidRPr="00BC4CA0">
              <w:rPr>
                <w:rFonts w:asciiTheme="minorHAnsi" w:hAnsiTheme="minorHAnsi" w:cstheme="minorHAnsi"/>
              </w:rPr>
              <w:t xml:space="preserve"> on </w:t>
            </w:r>
            <w:r w:rsidR="00DF13D0">
              <w:rPr>
                <w:rFonts w:asciiTheme="minorHAnsi" w:hAnsiTheme="minorHAnsi" w:cstheme="minorHAnsi"/>
              </w:rPr>
              <w:t>to ensure it is working.</w:t>
            </w:r>
          </w:p>
          <w:p w14:paraId="1751A381" w14:textId="6589BAF4" w:rsidR="00276240" w:rsidRDefault="00276240" w:rsidP="00FD524F">
            <w:pPr>
              <w:pStyle w:val="BodyText2"/>
              <w:spacing w:line="240" w:lineRule="auto"/>
              <w:contextualSpacing/>
              <w:rPr>
                <w:rFonts w:asciiTheme="minorHAnsi" w:hAnsiTheme="minorHAnsi" w:cstheme="minorHAnsi"/>
              </w:rPr>
            </w:pPr>
          </w:p>
          <w:p w14:paraId="6FD60984" w14:textId="3E712DD4" w:rsidR="00276240" w:rsidRDefault="00276240" w:rsidP="00FD524F">
            <w:pPr>
              <w:pStyle w:val="BodyText2"/>
              <w:spacing w:line="240" w:lineRule="auto"/>
              <w:contextualSpacing/>
              <w:rPr>
                <w:rFonts w:asciiTheme="minorHAnsi" w:hAnsiTheme="minorHAnsi" w:cstheme="minorHAnsi"/>
              </w:rPr>
            </w:pPr>
            <w:r>
              <w:rPr>
                <w:rFonts w:asciiTheme="minorHAnsi" w:hAnsiTheme="minorHAnsi" w:cstheme="minorHAnsi"/>
              </w:rPr>
              <w:t xml:space="preserve">If the gauges and SIP are working then </w:t>
            </w:r>
            <w:r w:rsidRPr="00276240">
              <w:rPr>
                <w:rFonts w:asciiTheme="minorHAnsi" w:hAnsiTheme="minorHAnsi" w:cstheme="minorHAnsi"/>
                <w:b/>
                <w:u w:val="single"/>
              </w:rPr>
              <w:t>SWITCH THEM OFF</w:t>
            </w:r>
          </w:p>
          <w:p w14:paraId="55B81704" w14:textId="77777777" w:rsidR="00DF13D0" w:rsidRDefault="00DF13D0" w:rsidP="00FD524F">
            <w:pPr>
              <w:pStyle w:val="BodyText2"/>
              <w:spacing w:line="240" w:lineRule="auto"/>
              <w:contextualSpacing/>
              <w:rPr>
                <w:rFonts w:asciiTheme="minorHAnsi" w:hAnsiTheme="minorHAnsi" w:cstheme="minorHAnsi"/>
              </w:rPr>
            </w:pPr>
          </w:p>
          <w:p w14:paraId="1EDAD43B" w14:textId="24989781" w:rsidR="00CA083E" w:rsidRDefault="00DF13D0" w:rsidP="00FD524F">
            <w:pPr>
              <w:pStyle w:val="BodyText2"/>
              <w:spacing w:line="240" w:lineRule="auto"/>
              <w:contextualSpacing/>
              <w:rPr>
                <w:rFonts w:asciiTheme="minorHAnsi" w:hAnsiTheme="minorHAnsi" w:cstheme="minorHAnsi"/>
              </w:rPr>
            </w:pPr>
            <w:r>
              <w:rPr>
                <w:rFonts w:asciiTheme="minorHAnsi" w:hAnsiTheme="minorHAnsi" w:cstheme="minorHAnsi"/>
              </w:rPr>
              <w:t xml:space="preserve">Once SIP </w:t>
            </w:r>
            <w:r w:rsidR="00276240">
              <w:rPr>
                <w:rFonts w:asciiTheme="minorHAnsi" w:hAnsiTheme="minorHAnsi" w:cstheme="minorHAnsi"/>
              </w:rPr>
              <w:t>and gauges are off</w:t>
            </w:r>
            <w:r>
              <w:rPr>
                <w:rFonts w:asciiTheme="minorHAnsi" w:hAnsiTheme="minorHAnsi" w:cstheme="minorHAnsi"/>
              </w:rPr>
              <w:t xml:space="preserve"> then we are ready to perform a controlled vent.</w:t>
            </w:r>
          </w:p>
          <w:p w14:paraId="06640EBC" w14:textId="70A5AC95" w:rsidR="00FD524F" w:rsidRPr="00FD524F" w:rsidRDefault="00FD524F" w:rsidP="00FD524F">
            <w:pPr>
              <w:pStyle w:val="BodyText2"/>
              <w:spacing w:line="240" w:lineRule="auto"/>
              <w:contextualSpacing/>
              <w:rPr>
                <w:rFonts w:asciiTheme="minorHAnsi" w:hAnsiTheme="minorHAnsi" w:cstheme="minorHAnsi"/>
                <w:b/>
              </w:rPr>
            </w:pPr>
          </w:p>
        </w:tc>
        <w:tc>
          <w:tcPr>
            <w:tcW w:w="630" w:type="pct"/>
          </w:tcPr>
          <w:p w14:paraId="4795E61D" w14:textId="77777777" w:rsidR="00CA083E" w:rsidRPr="00BC4CA0" w:rsidRDefault="00CA083E" w:rsidP="00BC4CA0">
            <w:pPr>
              <w:spacing w:before="60" w:after="60"/>
              <w:contextualSpacing/>
              <w:jc w:val="center"/>
              <w:rPr>
                <w:rFonts w:asciiTheme="minorHAnsi" w:hAnsiTheme="minorHAnsi" w:cstheme="minorHAnsi"/>
                <w:i/>
                <w:sz w:val="20"/>
                <w:szCs w:val="20"/>
              </w:rPr>
            </w:pPr>
          </w:p>
        </w:tc>
      </w:tr>
      <w:tr w:rsidR="00276240" w:rsidRPr="00BC4CA0" w14:paraId="589AFC76" w14:textId="77777777" w:rsidTr="00E44387">
        <w:tc>
          <w:tcPr>
            <w:tcW w:w="676" w:type="pct"/>
          </w:tcPr>
          <w:p w14:paraId="3EF19B68" w14:textId="77777777" w:rsidR="00276240" w:rsidRPr="00BC4CA0" w:rsidRDefault="00276240" w:rsidP="00BC4CA0">
            <w:pPr>
              <w:pStyle w:val="ListParagraph"/>
              <w:numPr>
                <w:ilvl w:val="0"/>
                <w:numId w:val="32"/>
              </w:numPr>
              <w:spacing w:before="60" w:after="60" w:line="240" w:lineRule="auto"/>
              <w:contextualSpacing/>
              <w:jc w:val="center"/>
              <w:rPr>
                <w:rFonts w:asciiTheme="minorHAnsi" w:hAnsiTheme="minorHAnsi" w:cstheme="minorHAnsi"/>
                <w:sz w:val="20"/>
                <w:szCs w:val="20"/>
              </w:rPr>
            </w:pPr>
          </w:p>
        </w:tc>
        <w:tc>
          <w:tcPr>
            <w:tcW w:w="3694" w:type="pct"/>
          </w:tcPr>
          <w:p w14:paraId="7CA9952F" w14:textId="3DDDACCB" w:rsidR="00276240" w:rsidRDefault="00276240" w:rsidP="00276240">
            <w:pPr>
              <w:pStyle w:val="BodyText2"/>
              <w:spacing w:line="240" w:lineRule="auto"/>
              <w:contextualSpacing/>
              <w:rPr>
                <w:rFonts w:asciiTheme="minorHAnsi" w:hAnsiTheme="minorHAnsi" w:cstheme="minorHAnsi"/>
              </w:rPr>
            </w:pPr>
            <w:r w:rsidRPr="00BC4CA0">
              <w:rPr>
                <w:rFonts w:asciiTheme="minorHAnsi" w:hAnsiTheme="minorHAnsi" w:cstheme="minorHAnsi"/>
              </w:rPr>
              <w:t>Switch off the turbo</w:t>
            </w:r>
            <w:r w:rsidR="00A52F24">
              <w:rPr>
                <w:rFonts w:asciiTheme="minorHAnsi" w:hAnsiTheme="minorHAnsi" w:cstheme="minorHAnsi"/>
              </w:rPr>
              <w:t xml:space="preserve"> </w:t>
            </w:r>
            <w:r w:rsidRPr="00BC4CA0">
              <w:rPr>
                <w:rFonts w:asciiTheme="minorHAnsi" w:hAnsiTheme="minorHAnsi" w:cstheme="minorHAnsi"/>
              </w:rPr>
              <w:t xml:space="preserve">molecular pump and </w:t>
            </w:r>
            <w:r w:rsidRPr="00DF13D0">
              <w:rPr>
                <w:rFonts w:asciiTheme="minorHAnsi" w:hAnsiTheme="minorHAnsi" w:cstheme="minorHAnsi"/>
                <w:b/>
                <w:u w:val="single"/>
              </w:rPr>
              <w:t>allow 15 minutes</w:t>
            </w:r>
            <w:r w:rsidRPr="00BC4CA0">
              <w:rPr>
                <w:rFonts w:asciiTheme="minorHAnsi" w:hAnsiTheme="minorHAnsi" w:cstheme="minorHAnsi"/>
              </w:rPr>
              <w:t xml:space="preserve"> for the turbo</w:t>
            </w:r>
            <w:r w:rsidR="00A52F24">
              <w:rPr>
                <w:rFonts w:asciiTheme="minorHAnsi" w:hAnsiTheme="minorHAnsi" w:cstheme="minorHAnsi"/>
              </w:rPr>
              <w:t xml:space="preserve"> </w:t>
            </w:r>
            <w:r w:rsidRPr="00BC4CA0">
              <w:rPr>
                <w:rFonts w:asciiTheme="minorHAnsi" w:hAnsiTheme="minorHAnsi" w:cstheme="minorHAnsi"/>
              </w:rPr>
              <w:t xml:space="preserve">molecular pump to slow down.  </w:t>
            </w:r>
          </w:p>
          <w:p w14:paraId="5A534538" w14:textId="77777777" w:rsidR="00276240" w:rsidRDefault="00276240" w:rsidP="00276240">
            <w:pPr>
              <w:pStyle w:val="BodyText2"/>
              <w:spacing w:line="240" w:lineRule="auto"/>
              <w:contextualSpacing/>
              <w:rPr>
                <w:rFonts w:asciiTheme="minorHAnsi" w:hAnsiTheme="minorHAnsi" w:cstheme="minorHAnsi"/>
              </w:rPr>
            </w:pPr>
          </w:p>
          <w:p w14:paraId="55E3BD6C" w14:textId="606D4216" w:rsidR="00276240" w:rsidRPr="00276240" w:rsidRDefault="00276240" w:rsidP="00276240">
            <w:pPr>
              <w:pStyle w:val="BodyText2"/>
              <w:spacing w:line="240" w:lineRule="auto"/>
              <w:contextualSpacing/>
              <w:rPr>
                <w:rFonts w:asciiTheme="minorHAnsi" w:hAnsiTheme="minorHAnsi" w:cstheme="minorHAnsi"/>
                <w:b/>
                <w:u w:val="single"/>
              </w:rPr>
            </w:pPr>
            <w:r w:rsidRPr="00276240">
              <w:rPr>
                <w:rFonts w:asciiTheme="minorHAnsi" w:hAnsiTheme="minorHAnsi" w:cstheme="minorHAnsi"/>
                <w:b/>
                <w:u w:val="single"/>
              </w:rPr>
              <w:t>CLOSE VALVES 1 &amp; 2</w:t>
            </w:r>
          </w:p>
        </w:tc>
        <w:tc>
          <w:tcPr>
            <w:tcW w:w="630" w:type="pct"/>
          </w:tcPr>
          <w:p w14:paraId="1CE6AD81" w14:textId="77777777" w:rsidR="00276240" w:rsidRPr="00BC4CA0" w:rsidRDefault="00276240" w:rsidP="00BC4CA0">
            <w:pPr>
              <w:spacing w:before="60" w:after="60"/>
              <w:contextualSpacing/>
              <w:jc w:val="center"/>
              <w:rPr>
                <w:rFonts w:asciiTheme="minorHAnsi" w:hAnsiTheme="minorHAnsi" w:cstheme="minorHAnsi"/>
                <w:i/>
                <w:sz w:val="20"/>
                <w:szCs w:val="20"/>
              </w:rPr>
            </w:pPr>
          </w:p>
        </w:tc>
      </w:tr>
      <w:tr w:rsidR="00CA083E" w:rsidRPr="00BC4CA0" w14:paraId="6FAF5481" w14:textId="77777777" w:rsidTr="00E44387">
        <w:tc>
          <w:tcPr>
            <w:tcW w:w="676" w:type="pct"/>
          </w:tcPr>
          <w:p w14:paraId="4F323699" w14:textId="77777777" w:rsidR="00CA083E" w:rsidRPr="00BC4CA0" w:rsidRDefault="00CA083E" w:rsidP="00BC4CA0">
            <w:pPr>
              <w:pStyle w:val="ListParagraph"/>
              <w:numPr>
                <w:ilvl w:val="0"/>
                <w:numId w:val="32"/>
              </w:numPr>
              <w:spacing w:before="60" w:after="60" w:line="240" w:lineRule="auto"/>
              <w:contextualSpacing/>
              <w:jc w:val="center"/>
              <w:rPr>
                <w:rFonts w:asciiTheme="minorHAnsi" w:hAnsiTheme="minorHAnsi" w:cstheme="minorHAnsi"/>
                <w:sz w:val="20"/>
                <w:szCs w:val="20"/>
              </w:rPr>
            </w:pPr>
          </w:p>
        </w:tc>
        <w:tc>
          <w:tcPr>
            <w:tcW w:w="3694" w:type="pct"/>
          </w:tcPr>
          <w:p w14:paraId="420F3013" w14:textId="025B3911" w:rsidR="00FD524F" w:rsidRDefault="00CA083E" w:rsidP="00FD524F">
            <w:pPr>
              <w:pStyle w:val="BodyText2"/>
              <w:spacing w:line="240" w:lineRule="auto"/>
              <w:contextualSpacing/>
              <w:rPr>
                <w:rFonts w:asciiTheme="minorHAnsi" w:hAnsiTheme="minorHAnsi" w:cstheme="minorHAnsi"/>
              </w:rPr>
            </w:pPr>
            <w:r w:rsidRPr="00BC4CA0">
              <w:rPr>
                <w:rFonts w:asciiTheme="minorHAnsi" w:hAnsiTheme="minorHAnsi" w:cstheme="minorHAnsi"/>
              </w:rPr>
              <w:t xml:space="preserve">Carefully </w:t>
            </w:r>
            <w:r w:rsidR="00DF13D0">
              <w:rPr>
                <w:rFonts w:asciiTheme="minorHAnsi" w:hAnsiTheme="minorHAnsi" w:cstheme="minorHAnsi"/>
                <w:b/>
                <w:u w:val="single"/>
              </w:rPr>
              <w:t>CLOSE</w:t>
            </w:r>
            <w:r w:rsidRPr="00BC4CA0">
              <w:rPr>
                <w:rFonts w:asciiTheme="minorHAnsi" w:hAnsiTheme="minorHAnsi" w:cstheme="minorHAnsi"/>
              </w:rPr>
              <w:t xml:space="preserve"> valve number </w:t>
            </w:r>
            <w:r w:rsidR="00DF13D0">
              <w:rPr>
                <w:rFonts w:asciiTheme="minorHAnsi" w:hAnsiTheme="minorHAnsi" w:cstheme="minorHAnsi"/>
              </w:rPr>
              <w:t xml:space="preserve">10 and </w:t>
            </w:r>
            <w:r w:rsidR="00DF13D0" w:rsidRPr="00DF13D0">
              <w:rPr>
                <w:rFonts w:asciiTheme="minorHAnsi" w:hAnsiTheme="minorHAnsi" w:cstheme="minorHAnsi"/>
                <w:b/>
                <w:u w:val="single"/>
              </w:rPr>
              <w:t>OPEN</w:t>
            </w:r>
            <w:r w:rsidR="00DF13D0">
              <w:rPr>
                <w:rFonts w:asciiTheme="minorHAnsi" w:hAnsiTheme="minorHAnsi" w:cstheme="minorHAnsi"/>
              </w:rPr>
              <w:t xml:space="preserve"> valve number 5</w:t>
            </w:r>
          </w:p>
          <w:p w14:paraId="1DF57528" w14:textId="7ACF2A7F" w:rsidR="00DF13D0" w:rsidRDefault="00DF13D0" w:rsidP="00FD524F">
            <w:pPr>
              <w:pStyle w:val="BodyText2"/>
              <w:spacing w:line="240" w:lineRule="auto"/>
              <w:contextualSpacing/>
              <w:rPr>
                <w:rFonts w:asciiTheme="minorHAnsi" w:hAnsiTheme="minorHAnsi" w:cstheme="minorHAnsi"/>
              </w:rPr>
            </w:pPr>
          </w:p>
          <w:p w14:paraId="3E9E15A0" w14:textId="77777777" w:rsidR="00DF13D0" w:rsidRDefault="00DF13D0" w:rsidP="00DF13D0">
            <w:pPr>
              <w:pStyle w:val="BodyText2"/>
              <w:spacing w:line="240" w:lineRule="auto"/>
              <w:contextualSpacing/>
              <w:rPr>
                <w:rFonts w:asciiTheme="minorHAnsi" w:hAnsiTheme="minorHAnsi" w:cstheme="minorHAnsi"/>
                <w:b/>
                <w:color w:val="FF0000"/>
              </w:rPr>
            </w:pPr>
            <w:r w:rsidRPr="00DA2663">
              <w:rPr>
                <w:rFonts w:asciiTheme="minorHAnsi" w:hAnsiTheme="minorHAnsi" w:cstheme="minorHAnsi"/>
                <w:b/>
                <w:color w:val="FF0000"/>
              </w:rPr>
              <w:t xml:space="preserve">Connect to the MFC labelled </w:t>
            </w:r>
            <w:r>
              <w:rPr>
                <w:rFonts w:asciiTheme="minorHAnsi" w:hAnsiTheme="minorHAnsi" w:cstheme="minorHAnsi"/>
                <w:b/>
                <w:color w:val="FF0000"/>
              </w:rPr>
              <w:t>12</w:t>
            </w:r>
            <w:r w:rsidRPr="00DA2663">
              <w:rPr>
                <w:rFonts w:asciiTheme="minorHAnsi" w:hAnsiTheme="minorHAnsi" w:cstheme="minorHAnsi"/>
                <w:b/>
                <w:color w:val="FF0000"/>
              </w:rPr>
              <w:t xml:space="preserve"> in Figure 1. </w:t>
            </w:r>
          </w:p>
          <w:p w14:paraId="3265D6E4" w14:textId="77777777" w:rsidR="00DF13D0" w:rsidRDefault="00DF13D0" w:rsidP="00DF13D0">
            <w:pPr>
              <w:pStyle w:val="BodyText2"/>
              <w:spacing w:line="240" w:lineRule="auto"/>
              <w:contextualSpacing/>
              <w:rPr>
                <w:rFonts w:asciiTheme="minorHAnsi" w:hAnsiTheme="minorHAnsi" w:cstheme="minorHAnsi"/>
                <w:b/>
                <w:color w:val="FF0000"/>
              </w:rPr>
            </w:pPr>
          </w:p>
          <w:p w14:paraId="10D90617" w14:textId="583CDFE2" w:rsidR="00DF13D0" w:rsidRPr="00DA2663" w:rsidRDefault="00DF13D0" w:rsidP="00DF13D0">
            <w:pPr>
              <w:pStyle w:val="BodyText2"/>
              <w:spacing w:line="240" w:lineRule="auto"/>
              <w:contextualSpacing/>
              <w:rPr>
                <w:rFonts w:asciiTheme="minorHAnsi" w:hAnsiTheme="minorHAnsi" w:cstheme="minorHAnsi"/>
                <w:b/>
                <w:color w:val="FF0000"/>
              </w:rPr>
            </w:pPr>
            <w:r w:rsidRPr="00DA2663">
              <w:rPr>
                <w:rFonts w:asciiTheme="minorHAnsi" w:hAnsiTheme="minorHAnsi" w:cstheme="minorHAnsi"/>
                <w:b/>
                <w:color w:val="FF0000"/>
              </w:rPr>
              <w:t xml:space="preserve">Set the flow rate accordingly (typically 400 </w:t>
            </w:r>
            <w:proofErr w:type="spellStart"/>
            <w:r w:rsidRPr="00DA2663">
              <w:rPr>
                <w:rFonts w:asciiTheme="minorHAnsi" w:hAnsiTheme="minorHAnsi" w:cstheme="minorHAnsi"/>
                <w:b/>
                <w:color w:val="FF0000"/>
              </w:rPr>
              <w:t>sccm</w:t>
            </w:r>
            <w:proofErr w:type="spellEnd"/>
            <w:r w:rsidRPr="00DA2663">
              <w:rPr>
                <w:rFonts w:asciiTheme="minorHAnsi" w:hAnsiTheme="minorHAnsi" w:cstheme="minorHAnsi"/>
                <w:b/>
                <w:color w:val="FF0000"/>
              </w:rPr>
              <w:t xml:space="preserve">) to ENSURE A </w:t>
            </w:r>
            <w:r>
              <w:rPr>
                <w:rFonts w:asciiTheme="minorHAnsi" w:hAnsiTheme="minorHAnsi" w:cstheme="minorHAnsi"/>
                <w:b/>
                <w:color w:val="FF0000"/>
              </w:rPr>
              <w:t>VENTING</w:t>
            </w:r>
            <w:r w:rsidRPr="00DA2663">
              <w:rPr>
                <w:rFonts w:asciiTheme="minorHAnsi" w:hAnsiTheme="minorHAnsi" w:cstheme="minorHAnsi"/>
                <w:b/>
                <w:color w:val="FF0000"/>
              </w:rPr>
              <w:t xml:space="preserve"> RATE OF </w:t>
            </w:r>
            <w:r w:rsidRPr="00DA2663">
              <w:rPr>
                <w:rFonts w:asciiTheme="minorHAnsi" w:hAnsiTheme="minorHAnsi" w:cstheme="minorHAnsi"/>
                <w:b/>
                <w:color w:val="FF0000"/>
                <w:u w:val="single"/>
              </w:rPr>
              <w:t>&lt; 20 MBAR PER MINUTE</w:t>
            </w:r>
            <w:r w:rsidRPr="00DA2663">
              <w:rPr>
                <w:rFonts w:asciiTheme="minorHAnsi" w:hAnsiTheme="minorHAnsi" w:cstheme="minorHAnsi"/>
                <w:b/>
                <w:color w:val="FF0000"/>
              </w:rPr>
              <w:t xml:space="preserve"> WILL BE ACHIEVED.</w:t>
            </w:r>
          </w:p>
          <w:p w14:paraId="546575FB" w14:textId="0FBC3378" w:rsidR="00FD524F" w:rsidRPr="00BC4CA0" w:rsidRDefault="00FD524F" w:rsidP="00FD524F">
            <w:pPr>
              <w:pStyle w:val="BodyText2"/>
              <w:spacing w:line="240" w:lineRule="auto"/>
              <w:contextualSpacing/>
              <w:rPr>
                <w:rFonts w:asciiTheme="minorHAnsi" w:hAnsiTheme="minorHAnsi" w:cstheme="minorHAnsi"/>
              </w:rPr>
            </w:pPr>
          </w:p>
        </w:tc>
        <w:tc>
          <w:tcPr>
            <w:tcW w:w="630" w:type="pct"/>
          </w:tcPr>
          <w:p w14:paraId="536BF553" w14:textId="77777777" w:rsidR="00CA083E" w:rsidRPr="00BC4CA0" w:rsidRDefault="00CA083E" w:rsidP="00BC4CA0">
            <w:pPr>
              <w:spacing w:before="60" w:after="60"/>
              <w:contextualSpacing/>
              <w:jc w:val="center"/>
              <w:rPr>
                <w:rFonts w:asciiTheme="minorHAnsi" w:hAnsiTheme="minorHAnsi" w:cstheme="minorHAnsi"/>
                <w:i/>
                <w:sz w:val="20"/>
                <w:szCs w:val="20"/>
              </w:rPr>
            </w:pPr>
          </w:p>
        </w:tc>
      </w:tr>
      <w:tr w:rsidR="00CA083E" w:rsidRPr="00BC4CA0" w14:paraId="73FEB09D" w14:textId="77777777" w:rsidTr="00E44387">
        <w:tc>
          <w:tcPr>
            <w:tcW w:w="676" w:type="pct"/>
          </w:tcPr>
          <w:p w14:paraId="5C9CB1F9" w14:textId="77777777" w:rsidR="00CA083E" w:rsidRPr="00BC4CA0" w:rsidRDefault="00CA083E" w:rsidP="00BC4CA0">
            <w:pPr>
              <w:pStyle w:val="ListParagraph"/>
              <w:numPr>
                <w:ilvl w:val="0"/>
                <w:numId w:val="32"/>
              </w:numPr>
              <w:spacing w:before="60" w:after="60" w:line="240" w:lineRule="auto"/>
              <w:contextualSpacing/>
              <w:jc w:val="center"/>
              <w:rPr>
                <w:rFonts w:asciiTheme="minorHAnsi" w:hAnsiTheme="minorHAnsi" w:cstheme="minorHAnsi"/>
                <w:sz w:val="20"/>
                <w:szCs w:val="20"/>
              </w:rPr>
            </w:pPr>
          </w:p>
        </w:tc>
        <w:tc>
          <w:tcPr>
            <w:tcW w:w="3694" w:type="pct"/>
          </w:tcPr>
          <w:p w14:paraId="281A2120" w14:textId="465E0113" w:rsidR="00CA083E" w:rsidRDefault="00DF13D0" w:rsidP="00BC4CA0">
            <w:pPr>
              <w:pStyle w:val="BodyText2"/>
              <w:spacing w:line="240" w:lineRule="auto"/>
              <w:contextualSpacing/>
              <w:rPr>
                <w:rFonts w:asciiTheme="minorHAnsi" w:hAnsiTheme="minorHAnsi" w:cstheme="minorHAnsi"/>
              </w:rPr>
            </w:pPr>
            <w:r>
              <w:rPr>
                <w:rFonts w:asciiTheme="minorHAnsi" w:hAnsiTheme="minorHAnsi" w:cstheme="minorHAnsi"/>
              </w:rPr>
              <w:t>Vent to a pressure of 1050 – 1100 mbar as measured on the LWU.</w:t>
            </w:r>
          </w:p>
          <w:p w14:paraId="1F5C03E8" w14:textId="4878E883" w:rsidR="00DF13D0" w:rsidRDefault="00DF13D0" w:rsidP="00BC4CA0">
            <w:pPr>
              <w:pStyle w:val="BodyText2"/>
              <w:spacing w:line="240" w:lineRule="auto"/>
              <w:contextualSpacing/>
              <w:rPr>
                <w:rFonts w:asciiTheme="minorHAnsi" w:hAnsiTheme="minorHAnsi" w:cstheme="minorHAnsi"/>
              </w:rPr>
            </w:pPr>
          </w:p>
          <w:p w14:paraId="0E963251" w14:textId="1518683A" w:rsidR="00CA083E" w:rsidRDefault="00DF13D0" w:rsidP="00DF13D0">
            <w:pPr>
              <w:pStyle w:val="BodyText2"/>
              <w:contextualSpacing/>
              <w:rPr>
                <w:rFonts w:asciiTheme="minorHAnsi" w:hAnsiTheme="minorHAnsi" w:cstheme="minorHAnsi"/>
              </w:rPr>
            </w:pPr>
            <w:r w:rsidRPr="00DF13D0">
              <w:rPr>
                <w:rFonts w:asciiTheme="minorHAnsi" w:hAnsiTheme="minorHAnsi" w:cstheme="minorHAnsi"/>
                <w:b/>
                <w:u w:val="single"/>
              </w:rPr>
              <w:t>CLOSE</w:t>
            </w:r>
            <w:r>
              <w:rPr>
                <w:rFonts w:asciiTheme="minorHAnsi" w:hAnsiTheme="minorHAnsi" w:cstheme="minorHAnsi"/>
              </w:rPr>
              <w:t xml:space="preserve"> the MFC labelled 12 in Figure 1.</w:t>
            </w:r>
          </w:p>
          <w:p w14:paraId="64633B3B" w14:textId="3AC753FE" w:rsidR="00276240" w:rsidRDefault="00276240" w:rsidP="00DF13D0">
            <w:pPr>
              <w:pStyle w:val="BodyText2"/>
              <w:contextualSpacing/>
              <w:rPr>
                <w:rFonts w:asciiTheme="minorHAnsi" w:hAnsiTheme="minorHAnsi" w:cstheme="minorHAnsi"/>
              </w:rPr>
            </w:pPr>
          </w:p>
          <w:p w14:paraId="0BEE0188" w14:textId="08E7AEDA" w:rsidR="00276240" w:rsidRPr="00276240" w:rsidRDefault="00276240" w:rsidP="00DF13D0">
            <w:pPr>
              <w:pStyle w:val="BodyText2"/>
              <w:contextualSpacing/>
              <w:rPr>
                <w:rFonts w:asciiTheme="minorHAnsi" w:hAnsiTheme="minorHAnsi" w:cstheme="minorHAnsi"/>
                <w:b/>
                <w:u w:val="single"/>
              </w:rPr>
            </w:pPr>
            <w:r w:rsidRPr="00276240">
              <w:rPr>
                <w:rFonts w:asciiTheme="minorHAnsi" w:hAnsiTheme="minorHAnsi" w:cstheme="minorHAnsi"/>
                <w:b/>
                <w:u w:val="single"/>
              </w:rPr>
              <w:t>SWITCH OFF SCROLL PUMP</w:t>
            </w:r>
          </w:p>
          <w:p w14:paraId="3B2BA30F" w14:textId="55C026E8" w:rsidR="00276240" w:rsidRDefault="00276240" w:rsidP="00DF13D0">
            <w:pPr>
              <w:pStyle w:val="BodyText2"/>
              <w:contextualSpacing/>
              <w:rPr>
                <w:rFonts w:asciiTheme="minorHAnsi" w:hAnsiTheme="minorHAnsi" w:cstheme="minorHAnsi"/>
              </w:rPr>
            </w:pPr>
          </w:p>
          <w:p w14:paraId="47A17FFA" w14:textId="617D4239" w:rsidR="00276240" w:rsidRDefault="00276240" w:rsidP="00DF13D0">
            <w:pPr>
              <w:pStyle w:val="BodyText2"/>
              <w:contextualSpacing/>
              <w:rPr>
                <w:rFonts w:asciiTheme="minorHAnsi" w:hAnsiTheme="minorHAnsi" w:cstheme="minorHAnsi"/>
              </w:rPr>
            </w:pPr>
            <w:r w:rsidRPr="00276240">
              <w:rPr>
                <w:rFonts w:asciiTheme="minorHAnsi" w:hAnsiTheme="minorHAnsi" w:cstheme="minorHAnsi"/>
                <w:b/>
                <w:u w:val="single"/>
              </w:rPr>
              <w:t>OPEN VALVE 2</w:t>
            </w:r>
            <w:r>
              <w:rPr>
                <w:rFonts w:asciiTheme="minorHAnsi" w:hAnsiTheme="minorHAnsi" w:cstheme="minorHAnsi"/>
              </w:rPr>
              <w:t>, vent scroll pump and backing line to atmospheric pressure.</w:t>
            </w:r>
          </w:p>
          <w:p w14:paraId="2BCF0222" w14:textId="77777777" w:rsidR="00DF13D0" w:rsidRDefault="00DF13D0" w:rsidP="00DF13D0">
            <w:pPr>
              <w:pStyle w:val="BodyText2"/>
              <w:contextualSpacing/>
              <w:rPr>
                <w:rFonts w:asciiTheme="minorHAnsi" w:hAnsiTheme="minorHAnsi" w:cstheme="minorHAnsi"/>
              </w:rPr>
            </w:pPr>
          </w:p>
          <w:p w14:paraId="02647ECB" w14:textId="74254BEA" w:rsidR="00DF13D0" w:rsidRPr="00BC4CA0" w:rsidRDefault="00DF13D0" w:rsidP="00DF13D0">
            <w:pPr>
              <w:pStyle w:val="BodyText2"/>
              <w:contextualSpacing/>
              <w:rPr>
                <w:rFonts w:asciiTheme="minorHAnsi" w:hAnsiTheme="minorHAnsi" w:cstheme="minorHAnsi"/>
                <w:b/>
              </w:rPr>
            </w:pPr>
            <w:r w:rsidRPr="00DF13D0">
              <w:rPr>
                <w:rFonts w:asciiTheme="minorHAnsi" w:hAnsiTheme="minorHAnsi" w:cstheme="minorHAnsi"/>
                <w:b/>
                <w:u w:val="single"/>
              </w:rPr>
              <w:t>CLOSE</w:t>
            </w:r>
            <w:r>
              <w:rPr>
                <w:rFonts w:asciiTheme="minorHAnsi" w:hAnsiTheme="minorHAnsi" w:cstheme="minorHAnsi"/>
              </w:rPr>
              <w:t xml:space="preserve"> valve number 5</w:t>
            </w:r>
          </w:p>
        </w:tc>
        <w:tc>
          <w:tcPr>
            <w:tcW w:w="630" w:type="pct"/>
          </w:tcPr>
          <w:p w14:paraId="6460E359" w14:textId="77777777" w:rsidR="00CA083E" w:rsidRPr="00BC4CA0" w:rsidRDefault="00CA083E" w:rsidP="00BC4CA0">
            <w:pPr>
              <w:spacing w:before="60" w:after="60"/>
              <w:contextualSpacing/>
              <w:jc w:val="center"/>
              <w:rPr>
                <w:rFonts w:asciiTheme="minorHAnsi" w:hAnsiTheme="minorHAnsi" w:cstheme="minorHAnsi"/>
                <w:i/>
                <w:sz w:val="20"/>
                <w:szCs w:val="20"/>
              </w:rPr>
            </w:pPr>
          </w:p>
        </w:tc>
      </w:tr>
    </w:tbl>
    <w:p w14:paraId="233D2795" w14:textId="77777777" w:rsidR="002025D9" w:rsidRDefault="002025D9" w:rsidP="004839D4">
      <w:pPr>
        <w:spacing w:before="120" w:after="120"/>
        <w:rPr>
          <w:b/>
          <w:u w:val="single"/>
        </w:rPr>
      </w:pPr>
    </w:p>
    <w:p w14:paraId="17DAE643" w14:textId="77777777" w:rsidR="002025D9" w:rsidRDefault="002025D9">
      <w:pPr>
        <w:spacing w:after="0" w:line="240" w:lineRule="auto"/>
        <w:rPr>
          <w:b/>
          <w:u w:val="single"/>
        </w:rPr>
      </w:pPr>
      <w:r>
        <w:rPr>
          <w:b/>
          <w:u w:val="single"/>
        </w:rPr>
        <w:br w:type="page"/>
      </w:r>
    </w:p>
    <w:p w14:paraId="07F360AC" w14:textId="25345072" w:rsidR="00F36038" w:rsidRPr="00E44387" w:rsidRDefault="00F36038" w:rsidP="00F36038">
      <w:pPr>
        <w:spacing w:before="120" w:after="120"/>
        <w:rPr>
          <w:b/>
          <w:u w:val="single"/>
        </w:rPr>
      </w:pPr>
      <w:r>
        <w:rPr>
          <w:b/>
          <w:u w:val="single"/>
        </w:rPr>
        <w:lastRenderedPageBreak/>
        <w:t>Continuation Sheet:</w:t>
      </w:r>
    </w:p>
    <w:tbl>
      <w:tblPr>
        <w:tblStyle w:val="TableGrid"/>
        <w:tblW w:w="0" w:type="auto"/>
        <w:tblLook w:val="04A0" w:firstRow="1" w:lastRow="0" w:firstColumn="1" w:lastColumn="0" w:noHBand="0" w:noVBand="1"/>
      </w:tblPr>
      <w:tblGrid>
        <w:gridCol w:w="9402"/>
      </w:tblGrid>
      <w:tr w:rsidR="00F36038" w14:paraId="01715756" w14:textId="77777777" w:rsidTr="00A962DA">
        <w:tc>
          <w:tcPr>
            <w:tcW w:w="9402" w:type="dxa"/>
          </w:tcPr>
          <w:p w14:paraId="1ED06580" w14:textId="77777777" w:rsidR="00F36038" w:rsidRPr="00674EA8" w:rsidRDefault="00F36038" w:rsidP="00A962DA">
            <w:pPr>
              <w:spacing w:before="60" w:after="60" w:line="240" w:lineRule="auto"/>
              <w:rPr>
                <w:i/>
                <w:sz w:val="18"/>
                <w:szCs w:val="20"/>
              </w:rPr>
            </w:pPr>
            <w:r w:rsidRPr="00674EA8">
              <w:rPr>
                <w:i/>
                <w:sz w:val="18"/>
                <w:szCs w:val="20"/>
              </w:rPr>
              <w:t>Record any additional observations here</w:t>
            </w:r>
          </w:p>
          <w:p w14:paraId="3BD2B020" w14:textId="77777777" w:rsidR="00F36038" w:rsidRDefault="00F36038" w:rsidP="00A962DA">
            <w:pPr>
              <w:spacing w:before="60" w:after="60" w:line="240" w:lineRule="auto"/>
              <w:rPr>
                <w:sz w:val="14"/>
                <w:szCs w:val="20"/>
              </w:rPr>
            </w:pPr>
          </w:p>
          <w:p w14:paraId="1CBB8030" w14:textId="074F6F16" w:rsidR="00F36038" w:rsidRDefault="00F36038" w:rsidP="00A962DA">
            <w:pPr>
              <w:spacing w:before="60" w:after="60" w:line="240" w:lineRule="auto"/>
              <w:rPr>
                <w:sz w:val="14"/>
                <w:szCs w:val="20"/>
              </w:rPr>
            </w:pPr>
          </w:p>
          <w:p w14:paraId="0D65444F" w14:textId="72126D3D" w:rsidR="00564350" w:rsidRDefault="00564350" w:rsidP="00A962DA">
            <w:pPr>
              <w:spacing w:before="60" w:after="60" w:line="240" w:lineRule="auto"/>
              <w:rPr>
                <w:sz w:val="14"/>
                <w:szCs w:val="20"/>
              </w:rPr>
            </w:pPr>
          </w:p>
          <w:p w14:paraId="47F5A90F" w14:textId="219C8E40" w:rsidR="00564350" w:rsidRDefault="00564350" w:rsidP="00A962DA">
            <w:pPr>
              <w:spacing w:before="60" w:after="60" w:line="240" w:lineRule="auto"/>
              <w:rPr>
                <w:sz w:val="14"/>
                <w:szCs w:val="20"/>
              </w:rPr>
            </w:pPr>
          </w:p>
          <w:p w14:paraId="6307B968" w14:textId="2C992F98" w:rsidR="00564350" w:rsidRDefault="00564350" w:rsidP="00A962DA">
            <w:pPr>
              <w:spacing w:before="60" w:after="60" w:line="240" w:lineRule="auto"/>
              <w:rPr>
                <w:sz w:val="14"/>
                <w:szCs w:val="20"/>
              </w:rPr>
            </w:pPr>
          </w:p>
          <w:p w14:paraId="60316CA1" w14:textId="77777777" w:rsidR="00F36038" w:rsidRDefault="00F36038" w:rsidP="00A962DA">
            <w:pPr>
              <w:spacing w:before="60" w:after="60" w:line="240" w:lineRule="auto"/>
              <w:rPr>
                <w:sz w:val="14"/>
                <w:szCs w:val="20"/>
              </w:rPr>
            </w:pPr>
          </w:p>
          <w:p w14:paraId="6321495B" w14:textId="77777777" w:rsidR="00F36038" w:rsidRDefault="00F36038" w:rsidP="00A962DA">
            <w:pPr>
              <w:spacing w:before="60" w:after="60" w:line="240" w:lineRule="auto"/>
              <w:rPr>
                <w:sz w:val="14"/>
                <w:szCs w:val="20"/>
              </w:rPr>
            </w:pPr>
          </w:p>
          <w:p w14:paraId="0F082558" w14:textId="77777777" w:rsidR="00F36038" w:rsidRDefault="00F36038" w:rsidP="00A962DA">
            <w:pPr>
              <w:spacing w:before="60" w:after="60" w:line="240" w:lineRule="auto"/>
              <w:rPr>
                <w:sz w:val="14"/>
                <w:szCs w:val="20"/>
              </w:rPr>
            </w:pPr>
          </w:p>
          <w:p w14:paraId="468D490E" w14:textId="77777777" w:rsidR="00F36038" w:rsidRDefault="00F36038" w:rsidP="00A962DA">
            <w:pPr>
              <w:spacing w:before="60" w:after="60" w:line="240" w:lineRule="auto"/>
              <w:rPr>
                <w:sz w:val="14"/>
                <w:szCs w:val="20"/>
              </w:rPr>
            </w:pPr>
          </w:p>
          <w:p w14:paraId="07526AD5" w14:textId="636AEE53" w:rsidR="00FD524F" w:rsidRDefault="00FD524F" w:rsidP="00A962DA">
            <w:pPr>
              <w:spacing w:before="60" w:after="60" w:line="240" w:lineRule="auto"/>
              <w:rPr>
                <w:sz w:val="14"/>
                <w:szCs w:val="20"/>
              </w:rPr>
            </w:pPr>
          </w:p>
          <w:p w14:paraId="1845DB58" w14:textId="112BC50B" w:rsidR="00FD524F" w:rsidRDefault="00FD524F" w:rsidP="00A962DA">
            <w:pPr>
              <w:spacing w:before="60" w:after="60" w:line="240" w:lineRule="auto"/>
              <w:rPr>
                <w:sz w:val="14"/>
                <w:szCs w:val="20"/>
              </w:rPr>
            </w:pPr>
          </w:p>
          <w:p w14:paraId="4DE12E12" w14:textId="28476500" w:rsidR="00FD524F" w:rsidRDefault="00FD524F" w:rsidP="00A962DA">
            <w:pPr>
              <w:spacing w:before="60" w:after="60" w:line="240" w:lineRule="auto"/>
              <w:rPr>
                <w:sz w:val="14"/>
                <w:szCs w:val="20"/>
              </w:rPr>
            </w:pPr>
          </w:p>
          <w:p w14:paraId="4B97D123" w14:textId="77777777" w:rsidR="00F36038" w:rsidRDefault="00F36038" w:rsidP="00A962DA">
            <w:pPr>
              <w:spacing w:before="60" w:after="60" w:line="240" w:lineRule="auto"/>
              <w:rPr>
                <w:sz w:val="14"/>
                <w:szCs w:val="20"/>
              </w:rPr>
            </w:pPr>
          </w:p>
          <w:p w14:paraId="1A3EFBF7" w14:textId="77777777" w:rsidR="00F36038" w:rsidRDefault="00F36038" w:rsidP="00A962DA">
            <w:pPr>
              <w:spacing w:before="60" w:after="60" w:line="240" w:lineRule="auto"/>
              <w:rPr>
                <w:sz w:val="14"/>
                <w:szCs w:val="20"/>
              </w:rPr>
            </w:pPr>
          </w:p>
          <w:p w14:paraId="7D54FACF" w14:textId="77777777" w:rsidR="00F36038" w:rsidRDefault="00F36038" w:rsidP="00A962DA">
            <w:pPr>
              <w:spacing w:before="60" w:after="60" w:line="240" w:lineRule="auto"/>
              <w:rPr>
                <w:sz w:val="14"/>
                <w:szCs w:val="20"/>
              </w:rPr>
            </w:pPr>
          </w:p>
          <w:p w14:paraId="4026CD5D" w14:textId="77777777" w:rsidR="00F36038" w:rsidRDefault="00F36038" w:rsidP="00A962DA">
            <w:pPr>
              <w:spacing w:before="60" w:after="60" w:line="240" w:lineRule="auto"/>
              <w:rPr>
                <w:sz w:val="14"/>
                <w:szCs w:val="20"/>
              </w:rPr>
            </w:pPr>
          </w:p>
          <w:p w14:paraId="2BA12D7F" w14:textId="77777777" w:rsidR="00F36038" w:rsidRDefault="00F36038" w:rsidP="00A962DA">
            <w:pPr>
              <w:spacing w:before="60" w:after="60" w:line="240" w:lineRule="auto"/>
              <w:rPr>
                <w:sz w:val="14"/>
                <w:szCs w:val="20"/>
              </w:rPr>
            </w:pPr>
          </w:p>
          <w:p w14:paraId="615B2A44" w14:textId="77777777" w:rsidR="00F36038" w:rsidRDefault="00F36038" w:rsidP="00A962DA">
            <w:pPr>
              <w:spacing w:before="60" w:after="60" w:line="240" w:lineRule="auto"/>
              <w:rPr>
                <w:sz w:val="14"/>
                <w:szCs w:val="20"/>
              </w:rPr>
            </w:pPr>
          </w:p>
        </w:tc>
      </w:tr>
    </w:tbl>
    <w:p w14:paraId="74302F8B" w14:textId="77777777" w:rsidR="00F36038" w:rsidRPr="00652886" w:rsidRDefault="00F36038" w:rsidP="00F36038">
      <w:pPr>
        <w:spacing w:before="120" w:after="120"/>
      </w:pPr>
    </w:p>
    <w:p w14:paraId="779CD544" w14:textId="77777777" w:rsidR="00652886" w:rsidRPr="00652886" w:rsidRDefault="00652886" w:rsidP="00DE7213">
      <w:pPr>
        <w:spacing w:before="120" w:after="120"/>
      </w:pPr>
    </w:p>
    <w:sectPr w:rsidR="00652886" w:rsidRPr="00652886" w:rsidSect="008E2A19">
      <w:headerReference w:type="default" r:id="rId9"/>
      <w:footerReference w:type="default" r:id="rId10"/>
      <w:pgSz w:w="11906" w:h="16838"/>
      <w:pgMar w:top="417" w:right="1247" w:bottom="709" w:left="1247" w:header="714" w:footer="2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8DE391" w14:textId="77777777" w:rsidR="00894308" w:rsidRDefault="00894308" w:rsidP="00BA1492">
      <w:pPr>
        <w:spacing w:after="0" w:line="240" w:lineRule="auto"/>
      </w:pPr>
      <w:r>
        <w:separator/>
      </w:r>
    </w:p>
  </w:endnote>
  <w:endnote w:type="continuationSeparator" w:id="0">
    <w:p w14:paraId="2BA43B49" w14:textId="77777777" w:rsidR="00894308" w:rsidRDefault="00894308" w:rsidP="00BA1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5487924"/>
      <w:docPartObj>
        <w:docPartGallery w:val="Page Numbers (Bottom of Page)"/>
        <w:docPartUnique/>
      </w:docPartObj>
    </w:sdtPr>
    <w:sdtEndPr>
      <w:rPr>
        <w:noProof/>
      </w:rPr>
    </w:sdtEndPr>
    <w:sdtContent>
      <w:p w14:paraId="0237B1D4" w14:textId="18974990" w:rsidR="00306930" w:rsidRDefault="00306930">
        <w:pPr>
          <w:pStyle w:val="Footer"/>
          <w:jc w:val="right"/>
        </w:pPr>
        <w:r>
          <w:fldChar w:fldCharType="begin"/>
        </w:r>
        <w:r>
          <w:instrText xml:space="preserve"> PAGE   \* MERGEFORMAT </w:instrText>
        </w:r>
        <w:r>
          <w:fldChar w:fldCharType="separate"/>
        </w:r>
        <w:r w:rsidR="008B352E">
          <w:rPr>
            <w:noProof/>
          </w:rPr>
          <w:t>1</w:t>
        </w:r>
        <w:r>
          <w:rPr>
            <w:noProof/>
          </w:rPr>
          <w:fldChar w:fldCharType="end"/>
        </w:r>
        <w:r>
          <w:rPr>
            <w:noProof/>
          </w:rPr>
          <w:t>/</w:t>
        </w:r>
        <w:r w:rsidR="00AA7CDD">
          <w:rPr>
            <w:noProof/>
          </w:rPr>
          <w:fldChar w:fldCharType="begin"/>
        </w:r>
        <w:r w:rsidR="00AA7CDD">
          <w:rPr>
            <w:noProof/>
          </w:rPr>
          <w:instrText xml:space="preserve"> NUMPAGES   \* MERGEFORMAT </w:instrText>
        </w:r>
        <w:r w:rsidR="00AA7CDD">
          <w:rPr>
            <w:noProof/>
          </w:rPr>
          <w:fldChar w:fldCharType="separate"/>
        </w:r>
        <w:r w:rsidR="008B352E">
          <w:rPr>
            <w:noProof/>
          </w:rPr>
          <w:t>6</w:t>
        </w:r>
        <w:r w:rsidR="00AA7CDD">
          <w:rPr>
            <w:noProof/>
          </w:rPr>
          <w:fldChar w:fldCharType="end"/>
        </w:r>
      </w:p>
    </w:sdtContent>
  </w:sdt>
  <w:p w14:paraId="2DADB742" w14:textId="77777777" w:rsidR="0015723C" w:rsidRDefault="001572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81311D" w14:textId="77777777" w:rsidR="00894308" w:rsidRDefault="00894308" w:rsidP="00BA1492">
      <w:pPr>
        <w:spacing w:after="0" w:line="240" w:lineRule="auto"/>
      </w:pPr>
      <w:r>
        <w:separator/>
      </w:r>
    </w:p>
  </w:footnote>
  <w:footnote w:type="continuationSeparator" w:id="0">
    <w:p w14:paraId="36C6998C" w14:textId="77777777" w:rsidR="00894308" w:rsidRDefault="00894308" w:rsidP="00BA14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FA5E95" w14:textId="77777777" w:rsidR="00B40EB2" w:rsidRDefault="00374680" w:rsidP="0030214C">
    <w:pPr>
      <w:pStyle w:val="Header"/>
      <w:rPr>
        <w:b/>
        <w:sz w:val="20"/>
        <w:szCs w:val="20"/>
      </w:rPr>
    </w:pPr>
    <w:r w:rsidRPr="00EF6933">
      <w:rPr>
        <w:b/>
        <w:noProof/>
        <w:sz w:val="20"/>
        <w:szCs w:val="20"/>
        <w:lang w:eastAsia="en-GB"/>
      </w:rPr>
      <w:drawing>
        <wp:inline distT="0" distB="0" distL="0" distR="0" wp14:anchorId="3C8578FC" wp14:editId="677F20B4">
          <wp:extent cx="2947670" cy="593725"/>
          <wp:effectExtent l="0" t="0" r="0" b="0"/>
          <wp:docPr id="27" name="Picture 1" descr="DL Letterhead_Layo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 Letterhead_Layout 1"/>
                  <pic:cNvPicPr>
                    <a:picLocks noChangeAspect="1" noChangeArrowheads="1"/>
                  </pic:cNvPicPr>
                </pic:nvPicPr>
                <pic:blipFill>
                  <a:blip r:embed="rId1">
                    <a:extLst>
                      <a:ext uri="{28A0092B-C50C-407E-A947-70E740481C1C}">
                        <a14:useLocalDpi xmlns:a14="http://schemas.microsoft.com/office/drawing/2010/main" val="0"/>
                      </a:ext>
                    </a:extLst>
                  </a:blip>
                  <a:srcRect l="4173" t="14651" r="52917" b="54974"/>
                  <a:stretch>
                    <a:fillRect/>
                  </a:stretch>
                </pic:blipFill>
                <pic:spPr bwMode="auto">
                  <a:xfrm>
                    <a:off x="0" y="0"/>
                    <a:ext cx="2947670" cy="593725"/>
                  </a:xfrm>
                  <a:prstGeom prst="rect">
                    <a:avLst/>
                  </a:prstGeom>
                  <a:noFill/>
                  <a:ln>
                    <a:noFill/>
                  </a:ln>
                </pic:spPr>
              </pic:pic>
            </a:graphicData>
          </a:graphic>
        </wp:inline>
      </w:drawing>
    </w:r>
  </w:p>
  <w:p w14:paraId="75814995" w14:textId="3A993A42" w:rsidR="00C52CD2" w:rsidRDefault="00C52CD2" w:rsidP="00B40EB2">
    <w:pPr>
      <w:pStyle w:val="Header"/>
      <w:spacing w:line="240" w:lineRule="auto"/>
      <w:contextualSpacing/>
      <w:jc w:val="right"/>
      <w:rPr>
        <w:b/>
        <w:color w:val="17365D"/>
        <w:sz w:val="20"/>
        <w:szCs w:val="20"/>
      </w:rPr>
    </w:pPr>
    <w:r>
      <w:rPr>
        <w:b/>
        <w:color w:val="17365D"/>
        <w:sz w:val="20"/>
        <w:szCs w:val="20"/>
      </w:rPr>
      <w:fldChar w:fldCharType="begin"/>
    </w:r>
    <w:r>
      <w:rPr>
        <w:b/>
        <w:color w:val="17365D"/>
        <w:sz w:val="20"/>
        <w:szCs w:val="20"/>
      </w:rPr>
      <w:instrText xml:space="preserve"> FILENAME \* MERGEFORMAT </w:instrText>
    </w:r>
    <w:r>
      <w:rPr>
        <w:b/>
        <w:color w:val="17365D"/>
        <w:sz w:val="20"/>
        <w:szCs w:val="20"/>
      </w:rPr>
      <w:fldChar w:fldCharType="separate"/>
    </w:r>
    <w:r w:rsidR="008B352E">
      <w:rPr>
        <w:b/>
        <w:noProof/>
        <w:color w:val="17365D"/>
        <w:sz w:val="20"/>
        <w:szCs w:val="20"/>
      </w:rPr>
      <w:t>tdl-1252-tmve-pdure-003 v1.0 Pumpdown Checklist</w:t>
    </w:r>
    <w:r>
      <w:rPr>
        <w:b/>
        <w:color w:val="17365D"/>
        <w:sz w:val="20"/>
        <w:szCs w:val="20"/>
      </w:rPr>
      <w:fldChar w:fldCharType="end"/>
    </w:r>
  </w:p>
  <w:p w14:paraId="30FE23B1" w14:textId="61E144FB" w:rsidR="0015723C" w:rsidRPr="006209D2" w:rsidRDefault="0015723C" w:rsidP="00B40EB2">
    <w:pPr>
      <w:pStyle w:val="Header"/>
      <w:spacing w:line="240" w:lineRule="auto"/>
      <w:contextualSpacing/>
      <w:jc w:val="right"/>
      <w:rPr>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FD0F136"/>
    <w:lvl w:ilvl="0">
      <w:start w:val="1"/>
      <w:numFmt w:val="upperLetter"/>
      <w:pStyle w:val="Heading1"/>
      <w:suff w:val="space"/>
      <w:lvlText w:val="Section %1"/>
      <w:lvlJc w:val="left"/>
      <w:pPr>
        <w:ind w:left="993" w:firstLine="0"/>
      </w:pPr>
      <w:rPr>
        <w:rFonts w:hint="default"/>
        <w:caps/>
      </w:rPr>
    </w:lvl>
    <w:lvl w:ilvl="1">
      <w:start w:val="1"/>
      <w:numFmt w:val="decimal"/>
      <w:pStyle w:val="Heading2"/>
      <w:lvlText w:val="%1%2"/>
      <w:lvlJc w:val="left"/>
      <w:pPr>
        <w:tabs>
          <w:tab w:val="num" w:pos="993"/>
        </w:tabs>
        <w:ind w:left="993" w:firstLine="0"/>
      </w:pPr>
      <w:rPr>
        <w:rFonts w:hint="default"/>
        <w:b/>
      </w:rPr>
    </w:lvl>
    <w:lvl w:ilvl="2">
      <w:start w:val="1"/>
      <w:numFmt w:val="decimal"/>
      <w:pStyle w:val="Heading3"/>
      <w:lvlText w:val="%1%2.%3"/>
      <w:lvlJc w:val="left"/>
      <w:pPr>
        <w:tabs>
          <w:tab w:val="num" w:pos="993"/>
        </w:tabs>
        <w:ind w:left="993" w:firstLine="0"/>
      </w:pPr>
      <w:rPr>
        <w:rFonts w:hint="default"/>
        <w:b w:val="0"/>
        <w:sz w:val="22"/>
        <w:szCs w:val="22"/>
      </w:rPr>
    </w:lvl>
    <w:lvl w:ilvl="3">
      <w:start w:val="1"/>
      <w:numFmt w:val="none"/>
      <w:pStyle w:val="Heading4"/>
      <w:lvlText w:val=""/>
      <w:lvlJc w:val="left"/>
      <w:pPr>
        <w:tabs>
          <w:tab w:val="num" w:pos="993"/>
        </w:tabs>
        <w:ind w:left="993" w:firstLine="0"/>
      </w:pPr>
      <w:rPr>
        <w:rFonts w:hint="default"/>
      </w:rPr>
    </w:lvl>
    <w:lvl w:ilvl="4">
      <w:start w:val="1"/>
      <w:numFmt w:val="decimal"/>
      <w:pStyle w:val="Heading5"/>
      <w:lvlText w:val="%5"/>
      <w:lvlJc w:val="left"/>
      <w:pPr>
        <w:tabs>
          <w:tab w:val="num" w:pos="993"/>
        </w:tabs>
        <w:ind w:left="993" w:firstLine="0"/>
      </w:pPr>
      <w:rPr>
        <w:rFonts w:hint="default"/>
      </w:rPr>
    </w:lvl>
    <w:lvl w:ilvl="5">
      <w:start w:val="1"/>
      <w:numFmt w:val="decimal"/>
      <w:pStyle w:val="Heading6"/>
      <w:lvlText w:val="%5.%6"/>
      <w:lvlJc w:val="left"/>
      <w:pPr>
        <w:tabs>
          <w:tab w:val="num" w:pos="993"/>
        </w:tabs>
        <w:ind w:left="993" w:firstLine="0"/>
      </w:pPr>
      <w:rPr>
        <w:rFonts w:hint="default"/>
      </w:rPr>
    </w:lvl>
    <w:lvl w:ilvl="6">
      <w:start w:val="1"/>
      <w:numFmt w:val="upperLetter"/>
      <w:pStyle w:val="Heading7"/>
      <w:suff w:val="space"/>
      <w:lvlText w:val="Appendix %7"/>
      <w:lvlJc w:val="left"/>
      <w:pPr>
        <w:ind w:left="993" w:firstLine="0"/>
      </w:pPr>
      <w:rPr>
        <w:rFonts w:hint="default"/>
      </w:rPr>
    </w:lvl>
    <w:lvl w:ilvl="7">
      <w:start w:val="1"/>
      <w:numFmt w:val="decimal"/>
      <w:pStyle w:val="Heading8"/>
      <w:lvlText w:val="%1.%2.%3.%4.%5.%6.%7.%8"/>
      <w:lvlJc w:val="left"/>
      <w:pPr>
        <w:tabs>
          <w:tab w:val="num" w:pos="993"/>
        </w:tabs>
        <w:ind w:left="993" w:firstLine="0"/>
      </w:pPr>
      <w:rPr>
        <w:rFonts w:hint="default"/>
      </w:rPr>
    </w:lvl>
    <w:lvl w:ilvl="8">
      <w:start w:val="1"/>
      <w:numFmt w:val="decimal"/>
      <w:pStyle w:val="Heading9"/>
      <w:lvlText w:val="%1.%2.%3.%4.%5.%6.%7.%8.%9"/>
      <w:lvlJc w:val="left"/>
      <w:pPr>
        <w:tabs>
          <w:tab w:val="num" w:pos="993"/>
        </w:tabs>
        <w:ind w:left="993" w:firstLine="0"/>
      </w:pPr>
      <w:rPr>
        <w:rFonts w:hint="default"/>
      </w:rPr>
    </w:lvl>
  </w:abstractNum>
  <w:abstractNum w:abstractNumId="1" w15:restartNumberingAfterBreak="0">
    <w:nsid w:val="045F5523"/>
    <w:multiLevelType w:val="hybridMultilevel"/>
    <w:tmpl w:val="F3F83A3C"/>
    <w:lvl w:ilvl="0" w:tplc="0809000F">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2" w15:restartNumberingAfterBreak="0">
    <w:nsid w:val="074E7462"/>
    <w:multiLevelType w:val="hybridMultilevel"/>
    <w:tmpl w:val="FEFE20A6"/>
    <w:lvl w:ilvl="0" w:tplc="0809000F">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3" w15:restartNumberingAfterBreak="0">
    <w:nsid w:val="09386AFB"/>
    <w:multiLevelType w:val="hybridMultilevel"/>
    <w:tmpl w:val="522840DC"/>
    <w:lvl w:ilvl="0" w:tplc="C742B2A6">
      <w:start w:val="1"/>
      <w:numFmt w:val="decimal"/>
      <w:lvlText w:val="%1"/>
      <w:lvlJc w:val="left"/>
      <w:pPr>
        <w:ind w:left="1137" w:hanging="570"/>
      </w:pPr>
      <w:rPr>
        <w:rFonts w:hint="default"/>
      </w:rPr>
    </w:lvl>
    <w:lvl w:ilvl="1" w:tplc="8E68D4B8">
      <w:numFmt w:val="bullet"/>
      <w:lvlText w:val="-"/>
      <w:lvlJc w:val="left"/>
      <w:pPr>
        <w:ind w:left="1647" w:hanging="360"/>
      </w:pPr>
      <w:rPr>
        <w:rFonts w:ascii="Calibri" w:eastAsia="Calibri" w:hAnsi="Calibri" w:cs="Times New Roman" w:hint="default"/>
      </w:r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 w15:restartNumberingAfterBreak="0">
    <w:nsid w:val="09437746"/>
    <w:multiLevelType w:val="hybridMultilevel"/>
    <w:tmpl w:val="2636621E"/>
    <w:lvl w:ilvl="0" w:tplc="A6A4605E">
      <w:start w:val="1"/>
      <w:numFmt w:val="bullet"/>
      <w:lvlText w:val="•"/>
      <w:lvlJc w:val="left"/>
      <w:pPr>
        <w:tabs>
          <w:tab w:val="num" w:pos="720"/>
        </w:tabs>
        <w:ind w:left="720" w:hanging="360"/>
      </w:pPr>
      <w:rPr>
        <w:rFonts w:ascii="Arial" w:hAnsi="Arial" w:hint="default"/>
      </w:rPr>
    </w:lvl>
    <w:lvl w:ilvl="1" w:tplc="5D2258DE">
      <w:start w:val="2351"/>
      <w:numFmt w:val="bullet"/>
      <w:lvlText w:val="•"/>
      <w:lvlJc w:val="left"/>
      <w:pPr>
        <w:tabs>
          <w:tab w:val="num" w:pos="1440"/>
        </w:tabs>
        <w:ind w:left="1440" w:hanging="360"/>
      </w:pPr>
      <w:rPr>
        <w:rFonts w:ascii="Arial" w:hAnsi="Arial" w:hint="default"/>
      </w:rPr>
    </w:lvl>
    <w:lvl w:ilvl="2" w:tplc="CFD83B66" w:tentative="1">
      <w:start w:val="1"/>
      <w:numFmt w:val="bullet"/>
      <w:lvlText w:val="•"/>
      <w:lvlJc w:val="left"/>
      <w:pPr>
        <w:tabs>
          <w:tab w:val="num" w:pos="2160"/>
        </w:tabs>
        <w:ind w:left="2160" w:hanging="360"/>
      </w:pPr>
      <w:rPr>
        <w:rFonts w:ascii="Arial" w:hAnsi="Arial" w:hint="default"/>
      </w:rPr>
    </w:lvl>
    <w:lvl w:ilvl="3" w:tplc="0E88E92E" w:tentative="1">
      <w:start w:val="1"/>
      <w:numFmt w:val="bullet"/>
      <w:lvlText w:val="•"/>
      <w:lvlJc w:val="left"/>
      <w:pPr>
        <w:tabs>
          <w:tab w:val="num" w:pos="2880"/>
        </w:tabs>
        <w:ind w:left="2880" w:hanging="360"/>
      </w:pPr>
      <w:rPr>
        <w:rFonts w:ascii="Arial" w:hAnsi="Arial" w:hint="default"/>
      </w:rPr>
    </w:lvl>
    <w:lvl w:ilvl="4" w:tplc="4F56F150" w:tentative="1">
      <w:start w:val="1"/>
      <w:numFmt w:val="bullet"/>
      <w:lvlText w:val="•"/>
      <w:lvlJc w:val="left"/>
      <w:pPr>
        <w:tabs>
          <w:tab w:val="num" w:pos="3600"/>
        </w:tabs>
        <w:ind w:left="3600" w:hanging="360"/>
      </w:pPr>
      <w:rPr>
        <w:rFonts w:ascii="Arial" w:hAnsi="Arial" w:hint="default"/>
      </w:rPr>
    </w:lvl>
    <w:lvl w:ilvl="5" w:tplc="2B468F66" w:tentative="1">
      <w:start w:val="1"/>
      <w:numFmt w:val="bullet"/>
      <w:lvlText w:val="•"/>
      <w:lvlJc w:val="left"/>
      <w:pPr>
        <w:tabs>
          <w:tab w:val="num" w:pos="4320"/>
        </w:tabs>
        <w:ind w:left="4320" w:hanging="360"/>
      </w:pPr>
      <w:rPr>
        <w:rFonts w:ascii="Arial" w:hAnsi="Arial" w:hint="default"/>
      </w:rPr>
    </w:lvl>
    <w:lvl w:ilvl="6" w:tplc="E3223F92" w:tentative="1">
      <w:start w:val="1"/>
      <w:numFmt w:val="bullet"/>
      <w:lvlText w:val="•"/>
      <w:lvlJc w:val="left"/>
      <w:pPr>
        <w:tabs>
          <w:tab w:val="num" w:pos="5040"/>
        </w:tabs>
        <w:ind w:left="5040" w:hanging="360"/>
      </w:pPr>
      <w:rPr>
        <w:rFonts w:ascii="Arial" w:hAnsi="Arial" w:hint="default"/>
      </w:rPr>
    </w:lvl>
    <w:lvl w:ilvl="7" w:tplc="29E4931E" w:tentative="1">
      <w:start w:val="1"/>
      <w:numFmt w:val="bullet"/>
      <w:lvlText w:val="•"/>
      <w:lvlJc w:val="left"/>
      <w:pPr>
        <w:tabs>
          <w:tab w:val="num" w:pos="5760"/>
        </w:tabs>
        <w:ind w:left="5760" w:hanging="360"/>
      </w:pPr>
      <w:rPr>
        <w:rFonts w:ascii="Arial" w:hAnsi="Arial" w:hint="default"/>
      </w:rPr>
    </w:lvl>
    <w:lvl w:ilvl="8" w:tplc="498006C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496CCA"/>
    <w:multiLevelType w:val="hybridMultilevel"/>
    <w:tmpl w:val="F3F83A3C"/>
    <w:lvl w:ilvl="0" w:tplc="0809000F">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6" w15:restartNumberingAfterBreak="0">
    <w:nsid w:val="1124393D"/>
    <w:multiLevelType w:val="hybridMultilevel"/>
    <w:tmpl w:val="3DD0A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5572CB"/>
    <w:multiLevelType w:val="hybridMultilevel"/>
    <w:tmpl w:val="2752B81E"/>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8" w15:restartNumberingAfterBreak="0">
    <w:nsid w:val="1BC61FC3"/>
    <w:multiLevelType w:val="hybridMultilevel"/>
    <w:tmpl w:val="5BBA8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1A2B0A"/>
    <w:multiLevelType w:val="singleLevel"/>
    <w:tmpl w:val="08090011"/>
    <w:lvl w:ilvl="0">
      <w:start w:val="1"/>
      <w:numFmt w:val="decimal"/>
      <w:lvlText w:val="%1)"/>
      <w:lvlJc w:val="left"/>
      <w:pPr>
        <w:tabs>
          <w:tab w:val="num" w:pos="360"/>
        </w:tabs>
        <w:ind w:left="360" w:hanging="360"/>
      </w:pPr>
      <w:rPr>
        <w:rFonts w:hint="default"/>
      </w:rPr>
    </w:lvl>
  </w:abstractNum>
  <w:abstractNum w:abstractNumId="10" w15:restartNumberingAfterBreak="0">
    <w:nsid w:val="2C3B018B"/>
    <w:multiLevelType w:val="hybridMultilevel"/>
    <w:tmpl w:val="D0B401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BB31B0"/>
    <w:multiLevelType w:val="hybridMultilevel"/>
    <w:tmpl w:val="FEFE20A6"/>
    <w:lvl w:ilvl="0" w:tplc="0809000F">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2" w15:restartNumberingAfterBreak="0">
    <w:nsid w:val="2F0D5193"/>
    <w:multiLevelType w:val="hybridMultilevel"/>
    <w:tmpl w:val="66DCA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BD60C2"/>
    <w:multiLevelType w:val="hybridMultilevel"/>
    <w:tmpl w:val="9B768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65783A"/>
    <w:multiLevelType w:val="hybridMultilevel"/>
    <w:tmpl w:val="45FAE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DA3749"/>
    <w:multiLevelType w:val="hybridMultilevel"/>
    <w:tmpl w:val="3DFEA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014FA1"/>
    <w:multiLevelType w:val="hybridMultilevel"/>
    <w:tmpl w:val="45C27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3B4B72"/>
    <w:multiLevelType w:val="hybridMultilevel"/>
    <w:tmpl w:val="2FA2B8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561A14"/>
    <w:multiLevelType w:val="hybridMultilevel"/>
    <w:tmpl w:val="2D9E7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8B6EFE"/>
    <w:multiLevelType w:val="hybridMultilevel"/>
    <w:tmpl w:val="BE684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DF4525"/>
    <w:multiLevelType w:val="hybridMultilevel"/>
    <w:tmpl w:val="C0AE8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524B99"/>
    <w:multiLevelType w:val="hybridMultilevel"/>
    <w:tmpl w:val="F91C4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BB57BF"/>
    <w:multiLevelType w:val="hybridMultilevel"/>
    <w:tmpl w:val="62526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AB354F9"/>
    <w:multiLevelType w:val="multilevel"/>
    <w:tmpl w:val="39DE89F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C672CC4"/>
    <w:multiLevelType w:val="hybridMultilevel"/>
    <w:tmpl w:val="FEFE20A6"/>
    <w:lvl w:ilvl="0" w:tplc="0809000F">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25" w15:restartNumberingAfterBreak="0">
    <w:nsid w:val="5CB01469"/>
    <w:multiLevelType w:val="hybridMultilevel"/>
    <w:tmpl w:val="6B1C8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FB3E52"/>
    <w:multiLevelType w:val="hybridMultilevel"/>
    <w:tmpl w:val="22321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25A739C"/>
    <w:multiLevelType w:val="singleLevel"/>
    <w:tmpl w:val="08090001"/>
    <w:lvl w:ilvl="0">
      <w:numFmt w:val="bullet"/>
      <w:lvlText w:val=""/>
      <w:lvlJc w:val="left"/>
      <w:pPr>
        <w:tabs>
          <w:tab w:val="num" w:pos="360"/>
        </w:tabs>
        <w:ind w:left="360" w:hanging="360"/>
      </w:pPr>
      <w:rPr>
        <w:rFonts w:ascii="Symbol" w:hAnsi="Symbol" w:hint="default"/>
      </w:rPr>
    </w:lvl>
  </w:abstractNum>
  <w:abstractNum w:abstractNumId="28" w15:restartNumberingAfterBreak="0">
    <w:nsid w:val="62EB1F10"/>
    <w:multiLevelType w:val="hybridMultilevel"/>
    <w:tmpl w:val="F3F83A3C"/>
    <w:lvl w:ilvl="0" w:tplc="0809000F">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29" w15:restartNumberingAfterBreak="0">
    <w:nsid w:val="695C3343"/>
    <w:multiLevelType w:val="hybridMultilevel"/>
    <w:tmpl w:val="8AA2D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FB3809"/>
    <w:multiLevelType w:val="multilevel"/>
    <w:tmpl w:val="ED24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D21CF1"/>
    <w:multiLevelType w:val="hybridMultilevel"/>
    <w:tmpl w:val="1060B208"/>
    <w:lvl w:ilvl="0" w:tplc="C742B2A6">
      <w:start w:val="1"/>
      <w:numFmt w:val="decimal"/>
      <w:lvlText w:val="%1"/>
      <w:lvlJc w:val="left"/>
      <w:pPr>
        <w:ind w:left="1137" w:hanging="570"/>
      </w:pPr>
      <w:rPr>
        <w:rFonts w:hint="default"/>
      </w:rPr>
    </w:lvl>
    <w:lvl w:ilvl="1" w:tplc="08090001">
      <w:start w:val="1"/>
      <w:numFmt w:val="bullet"/>
      <w:lvlText w:val=""/>
      <w:lvlJc w:val="left"/>
      <w:pPr>
        <w:ind w:left="1647" w:hanging="360"/>
      </w:pPr>
      <w:rPr>
        <w:rFonts w:ascii="Symbol" w:hAnsi="Symbol" w:hint="default"/>
      </w:r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2" w15:restartNumberingAfterBreak="0">
    <w:nsid w:val="7A73529B"/>
    <w:multiLevelType w:val="hybridMultilevel"/>
    <w:tmpl w:val="8214D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23"/>
  </w:num>
  <w:num w:numId="4">
    <w:abstractNumId w:val="6"/>
  </w:num>
  <w:num w:numId="5">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4"/>
  </w:num>
  <w:num w:numId="7">
    <w:abstractNumId w:val="21"/>
  </w:num>
  <w:num w:numId="8">
    <w:abstractNumId w:val="3"/>
  </w:num>
  <w:num w:numId="9">
    <w:abstractNumId w:val="19"/>
  </w:num>
  <w:num w:numId="10">
    <w:abstractNumId w:val="29"/>
  </w:num>
  <w:num w:numId="11">
    <w:abstractNumId w:val="1"/>
  </w:num>
  <w:num w:numId="12">
    <w:abstractNumId w:val="25"/>
  </w:num>
  <w:num w:numId="13">
    <w:abstractNumId w:val="32"/>
  </w:num>
  <w:num w:numId="14">
    <w:abstractNumId w:val="16"/>
  </w:num>
  <w:num w:numId="15">
    <w:abstractNumId w:val="8"/>
  </w:num>
  <w:num w:numId="16">
    <w:abstractNumId w:val="7"/>
  </w:num>
  <w:num w:numId="17">
    <w:abstractNumId w:val="12"/>
  </w:num>
  <w:num w:numId="18">
    <w:abstractNumId w:val="22"/>
  </w:num>
  <w:num w:numId="19">
    <w:abstractNumId w:val="28"/>
  </w:num>
  <w:num w:numId="20">
    <w:abstractNumId w:val="18"/>
  </w:num>
  <w:num w:numId="21">
    <w:abstractNumId w:val="15"/>
  </w:num>
  <w:num w:numId="22">
    <w:abstractNumId w:val="13"/>
  </w:num>
  <w:num w:numId="23">
    <w:abstractNumId w:val="20"/>
  </w:num>
  <w:num w:numId="24">
    <w:abstractNumId w:val="27"/>
  </w:num>
  <w:num w:numId="25">
    <w:abstractNumId w:val="5"/>
  </w:num>
  <w:num w:numId="26">
    <w:abstractNumId w:val="4"/>
  </w:num>
  <w:num w:numId="27">
    <w:abstractNumId w:val="26"/>
  </w:num>
  <w:num w:numId="28">
    <w:abstractNumId w:val="31"/>
  </w:num>
  <w:num w:numId="29">
    <w:abstractNumId w:val="11"/>
  </w:num>
  <w:num w:numId="30">
    <w:abstractNumId w:val="2"/>
  </w:num>
  <w:num w:numId="31">
    <w:abstractNumId w:val="17"/>
  </w:num>
  <w:num w:numId="32">
    <w:abstractNumId w:val="10"/>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45C"/>
    <w:rsid w:val="00000A6E"/>
    <w:rsid w:val="000027EC"/>
    <w:rsid w:val="00003CC0"/>
    <w:rsid w:val="000043CC"/>
    <w:rsid w:val="0000588B"/>
    <w:rsid w:val="0000626B"/>
    <w:rsid w:val="00007DAE"/>
    <w:rsid w:val="0001345A"/>
    <w:rsid w:val="00013F59"/>
    <w:rsid w:val="00015804"/>
    <w:rsid w:val="00016CD6"/>
    <w:rsid w:val="0002396B"/>
    <w:rsid w:val="00023BB5"/>
    <w:rsid w:val="000270FC"/>
    <w:rsid w:val="00035389"/>
    <w:rsid w:val="0003654D"/>
    <w:rsid w:val="00036B7B"/>
    <w:rsid w:val="00041E57"/>
    <w:rsid w:val="00042895"/>
    <w:rsid w:val="000433D3"/>
    <w:rsid w:val="000465B8"/>
    <w:rsid w:val="00050BFB"/>
    <w:rsid w:val="00051B10"/>
    <w:rsid w:val="000554F5"/>
    <w:rsid w:val="0005629C"/>
    <w:rsid w:val="00057471"/>
    <w:rsid w:val="00067A50"/>
    <w:rsid w:val="0007019B"/>
    <w:rsid w:val="00070C3D"/>
    <w:rsid w:val="00070CAE"/>
    <w:rsid w:val="00075D99"/>
    <w:rsid w:val="00080962"/>
    <w:rsid w:val="00085384"/>
    <w:rsid w:val="00085CDA"/>
    <w:rsid w:val="00087A13"/>
    <w:rsid w:val="000948D4"/>
    <w:rsid w:val="000961E4"/>
    <w:rsid w:val="000A0CB2"/>
    <w:rsid w:val="000A143C"/>
    <w:rsid w:val="000A5FCE"/>
    <w:rsid w:val="000A73B3"/>
    <w:rsid w:val="000B1E5C"/>
    <w:rsid w:val="000B2D7B"/>
    <w:rsid w:val="000B35B5"/>
    <w:rsid w:val="000C053B"/>
    <w:rsid w:val="000C275A"/>
    <w:rsid w:val="000C277A"/>
    <w:rsid w:val="000C2F4C"/>
    <w:rsid w:val="000C460E"/>
    <w:rsid w:val="000D19BA"/>
    <w:rsid w:val="000D2301"/>
    <w:rsid w:val="000D4EED"/>
    <w:rsid w:val="000D595C"/>
    <w:rsid w:val="000D5D60"/>
    <w:rsid w:val="000E1917"/>
    <w:rsid w:val="000E212E"/>
    <w:rsid w:val="000E23C8"/>
    <w:rsid w:val="000F2F36"/>
    <w:rsid w:val="0010150E"/>
    <w:rsid w:val="00102BE6"/>
    <w:rsid w:val="001077B5"/>
    <w:rsid w:val="00110C01"/>
    <w:rsid w:val="0011109E"/>
    <w:rsid w:val="0011161F"/>
    <w:rsid w:val="0012041B"/>
    <w:rsid w:val="001273D5"/>
    <w:rsid w:val="0013093B"/>
    <w:rsid w:val="00130C2D"/>
    <w:rsid w:val="001338FA"/>
    <w:rsid w:val="001343AB"/>
    <w:rsid w:val="001408F2"/>
    <w:rsid w:val="0014175C"/>
    <w:rsid w:val="00142A6A"/>
    <w:rsid w:val="001447CC"/>
    <w:rsid w:val="00147312"/>
    <w:rsid w:val="0015723C"/>
    <w:rsid w:val="0016048A"/>
    <w:rsid w:val="0016170C"/>
    <w:rsid w:val="00162B0B"/>
    <w:rsid w:val="0016383A"/>
    <w:rsid w:val="00165895"/>
    <w:rsid w:val="00171928"/>
    <w:rsid w:val="00174EAE"/>
    <w:rsid w:val="00182CF0"/>
    <w:rsid w:val="00182E29"/>
    <w:rsid w:val="001864FB"/>
    <w:rsid w:val="00186764"/>
    <w:rsid w:val="00186DC6"/>
    <w:rsid w:val="00191552"/>
    <w:rsid w:val="00192544"/>
    <w:rsid w:val="00194E3C"/>
    <w:rsid w:val="00196BE5"/>
    <w:rsid w:val="001A4D70"/>
    <w:rsid w:val="001A50CD"/>
    <w:rsid w:val="001B00EE"/>
    <w:rsid w:val="001B4795"/>
    <w:rsid w:val="001B5CAC"/>
    <w:rsid w:val="001B6B13"/>
    <w:rsid w:val="001C48C8"/>
    <w:rsid w:val="001C79F6"/>
    <w:rsid w:val="001E1A42"/>
    <w:rsid w:val="001E4246"/>
    <w:rsid w:val="002025D9"/>
    <w:rsid w:val="00204144"/>
    <w:rsid w:val="00205873"/>
    <w:rsid w:val="00205B63"/>
    <w:rsid w:val="002078E4"/>
    <w:rsid w:val="00213188"/>
    <w:rsid w:val="00215311"/>
    <w:rsid w:val="002158D0"/>
    <w:rsid w:val="002163E1"/>
    <w:rsid w:val="00222C9E"/>
    <w:rsid w:val="002237F8"/>
    <w:rsid w:val="00226D00"/>
    <w:rsid w:val="002315FE"/>
    <w:rsid w:val="00243BC8"/>
    <w:rsid w:val="00244413"/>
    <w:rsid w:val="002445FD"/>
    <w:rsid w:val="00244CDC"/>
    <w:rsid w:val="00247FF4"/>
    <w:rsid w:val="00252DDD"/>
    <w:rsid w:val="00255093"/>
    <w:rsid w:val="0025700B"/>
    <w:rsid w:val="0026262D"/>
    <w:rsid w:val="00263D3F"/>
    <w:rsid w:val="00264775"/>
    <w:rsid w:val="00265B55"/>
    <w:rsid w:val="002734F4"/>
    <w:rsid w:val="0027564C"/>
    <w:rsid w:val="00276240"/>
    <w:rsid w:val="0028136F"/>
    <w:rsid w:val="00296330"/>
    <w:rsid w:val="002A14D3"/>
    <w:rsid w:val="002A309E"/>
    <w:rsid w:val="002A66B4"/>
    <w:rsid w:val="002B34B8"/>
    <w:rsid w:val="002B737C"/>
    <w:rsid w:val="002C6D7F"/>
    <w:rsid w:val="002C7DEF"/>
    <w:rsid w:val="002D1630"/>
    <w:rsid w:val="002D3442"/>
    <w:rsid w:val="002D52B8"/>
    <w:rsid w:val="002D6F6A"/>
    <w:rsid w:val="002E06F4"/>
    <w:rsid w:val="002E24C3"/>
    <w:rsid w:val="002E3CB1"/>
    <w:rsid w:val="002E731E"/>
    <w:rsid w:val="002F217C"/>
    <w:rsid w:val="002F2596"/>
    <w:rsid w:val="002F3B2B"/>
    <w:rsid w:val="002F7061"/>
    <w:rsid w:val="002F7BE5"/>
    <w:rsid w:val="0030214C"/>
    <w:rsid w:val="003027BE"/>
    <w:rsid w:val="00303CEB"/>
    <w:rsid w:val="003041AA"/>
    <w:rsid w:val="003057AC"/>
    <w:rsid w:val="00306930"/>
    <w:rsid w:val="00313649"/>
    <w:rsid w:val="00315C61"/>
    <w:rsid w:val="00316E95"/>
    <w:rsid w:val="00317B30"/>
    <w:rsid w:val="00321353"/>
    <w:rsid w:val="003217B1"/>
    <w:rsid w:val="00322F8E"/>
    <w:rsid w:val="00331255"/>
    <w:rsid w:val="0033563A"/>
    <w:rsid w:val="00335923"/>
    <w:rsid w:val="00340A59"/>
    <w:rsid w:val="003467DC"/>
    <w:rsid w:val="003475BE"/>
    <w:rsid w:val="0034773B"/>
    <w:rsid w:val="0035044F"/>
    <w:rsid w:val="003515D5"/>
    <w:rsid w:val="00352272"/>
    <w:rsid w:val="00356ED9"/>
    <w:rsid w:val="0035712F"/>
    <w:rsid w:val="0036352A"/>
    <w:rsid w:val="003641E5"/>
    <w:rsid w:val="00365C0B"/>
    <w:rsid w:val="00367605"/>
    <w:rsid w:val="00367B3E"/>
    <w:rsid w:val="00373402"/>
    <w:rsid w:val="00374680"/>
    <w:rsid w:val="00374746"/>
    <w:rsid w:val="00380287"/>
    <w:rsid w:val="00384A58"/>
    <w:rsid w:val="003908D7"/>
    <w:rsid w:val="00390B75"/>
    <w:rsid w:val="00395572"/>
    <w:rsid w:val="00397100"/>
    <w:rsid w:val="003A0BF9"/>
    <w:rsid w:val="003A132A"/>
    <w:rsid w:val="003A1C45"/>
    <w:rsid w:val="003A3B12"/>
    <w:rsid w:val="003A4E9C"/>
    <w:rsid w:val="003A54DF"/>
    <w:rsid w:val="003A6187"/>
    <w:rsid w:val="003B390A"/>
    <w:rsid w:val="003B60D2"/>
    <w:rsid w:val="003D3E10"/>
    <w:rsid w:val="003D6079"/>
    <w:rsid w:val="003D6C97"/>
    <w:rsid w:val="003E24DA"/>
    <w:rsid w:val="003E4569"/>
    <w:rsid w:val="003F4490"/>
    <w:rsid w:val="003F4F83"/>
    <w:rsid w:val="003F75D9"/>
    <w:rsid w:val="003F7E15"/>
    <w:rsid w:val="00407B04"/>
    <w:rsid w:val="00407B41"/>
    <w:rsid w:val="00411858"/>
    <w:rsid w:val="00422385"/>
    <w:rsid w:val="00426DA1"/>
    <w:rsid w:val="004279DE"/>
    <w:rsid w:val="004310C8"/>
    <w:rsid w:val="00431145"/>
    <w:rsid w:val="004323D1"/>
    <w:rsid w:val="00432F4A"/>
    <w:rsid w:val="00437B52"/>
    <w:rsid w:val="0044289A"/>
    <w:rsid w:val="0044506E"/>
    <w:rsid w:val="004509C0"/>
    <w:rsid w:val="00453E8D"/>
    <w:rsid w:val="004566D6"/>
    <w:rsid w:val="004623BA"/>
    <w:rsid w:val="0046241D"/>
    <w:rsid w:val="0046352E"/>
    <w:rsid w:val="00464DDA"/>
    <w:rsid w:val="00465E02"/>
    <w:rsid w:val="00466B20"/>
    <w:rsid w:val="004731E0"/>
    <w:rsid w:val="00473578"/>
    <w:rsid w:val="004773F6"/>
    <w:rsid w:val="004830B4"/>
    <w:rsid w:val="004839D4"/>
    <w:rsid w:val="00483F8E"/>
    <w:rsid w:val="004840BB"/>
    <w:rsid w:val="00484B5C"/>
    <w:rsid w:val="00486185"/>
    <w:rsid w:val="00486F1B"/>
    <w:rsid w:val="00490F56"/>
    <w:rsid w:val="00490FBC"/>
    <w:rsid w:val="00491FC3"/>
    <w:rsid w:val="00493B92"/>
    <w:rsid w:val="004B545C"/>
    <w:rsid w:val="004C2BD3"/>
    <w:rsid w:val="004C477F"/>
    <w:rsid w:val="004C5ECB"/>
    <w:rsid w:val="004C6131"/>
    <w:rsid w:val="004D051D"/>
    <w:rsid w:val="004D107C"/>
    <w:rsid w:val="004D5C25"/>
    <w:rsid w:val="004D6E3A"/>
    <w:rsid w:val="004E19DC"/>
    <w:rsid w:val="004E545E"/>
    <w:rsid w:val="004F0071"/>
    <w:rsid w:val="004F2149"/>
    <w:rsid w:val="00505C2E"/>
    <w:rsid w:val="005064B1"/>
    <w:rsid w:val="0051099C"/>
    <w:rsid w:val="005116D5"/>
    <w:rsid w:val="005143CF"/>
    <w:rsid w:val="005170A4"/>
    <w:rsid w:val="00523F02"/>
    <w:rsid w:val="0052476B"/>
    <w:rsid w:val="0053072E"/>
    <w:rsid w:val="005334A9"/>
    <w:rsid w:val="0053396A"/>
    <w:rsid w:val="00535594"/>
    <w:rsid w:val="00537118"/>
    <w:rsid w:val="00541012"/>
    <w:rsid w:val="0054210F"/>
    <w:rsid w:val="005421C8"/>
    <w:rsid w:val="00544777"/>
    <w:rsid w:val="005479C8"/>
    <w:rsid w:val="00552BB0"/>
    <w:rsid w:val="005555F8"/>
    <w:rsid w:val="00557A10"/>
    <w:rsid w:val="00561392"/>
    <w:rsid w:val="00561FF3"/>
    <w:rsid w:val="0056268B"/>
    <w:rsid w:val="00564350"/>
    <w:rsid w:val="00573BCD"/>
    <w:rsid w:val="00573F84"/>
    <w:rsid w:val="00575905"/>
    <w:rsid w:val="005765E2"/>
    <w:rsid w:val="00576FFE"/>
    <w:rsid w:val="00577EF9"/>
    <w:rsid w:val="005841AE"/>
    <w:rsid w:val="00594990"/>
    <w:rsid w:val="005A2EB9"/>
    <w:rsid w:val="005A4590"/>
    <w:rsid w:val="005A5846"/>
    <w:rsid w:val="005A5EF1"/>
    <w:rsid w:val="005B3C5C"/>
    <w:rsid w:val="005B55DF"/>
    <w:rsid w:val="005B56B4"/>
    <w:rsid w:val="005B733B"/>
    <w:rsid w:val="005B7E39"/>
    <w:rsid w:val="005C0C1A"/>
    <w:rsid w:val="005C1F9D"/>
    <w:rsid w:val="005C3766"/>
    <w:rsid w:val="005C4022"/>
    <w:rsid w:val="005C760E"/>
    <w:rsid w:val="005D2C66"/>
    <w:rsid w:val="005D768E"/>
    <w:rsid w:val="005D7BEE"/>
    <w:rsid w:val="005D7CCE"/>
    <w:rsid w:val="005E0F2E"/>
    <w:rsid w:val="005E29A4"/>
    <w:rsid w:val="005E37FB"/>
    <w:rsid w:val="005E7771"/>
    <w:rsid w:val="005E7B3E"/>
    <w:rsid w:val="005F07CA"/>
    <w:rsid w:val="00601173"/>
    <w:rsid w:val="00603289"/>
    <w:rsid w:val="00603813"/>
    <w:rsid w:val="00603E40"/>
    <w:rsid w:val="00606595"/>
    <w:rsid w:val="00606FB0"/>
    <w:rsid w:val="00610E5A"/>
    <w:rsid w:val="006135B9"/>
    <w:rsid w:val="00616BE9"/>
    <w:rsid w:val="006209D2"/>
    <w:rsid w:val="00622AAD"/>
    <w:rsid w:val="00626BA5"/>
    <w:rsid w:val="00627737"/>
    <w:rsid w:val="00630451"/>
    <w:rsid w:val="00636923"/>
    <w:rsid w:val="0063715F"/>
    <w:rsid w:val="00640447"/>
    <w:rsid w:val="00641560"/>
    <w:rsid w:val="00643491"/>
    <w:rsid w:val="00647856"/>
    <w:rsid w:val="006525AD"/>
    <w:rsid w:val="00652886"/>
    <w:rsid w:val="006548EC"/>
    <w:rsid w:val="00662F14"/>
    <w:rsid w:val="006651AD"/>
    <w:rsid w:val="00667170"/>
    <w:rsid w:val="00670EEE"/>
    <w:rsid w:val="00683812"/>
    <w:rsid w:val="0068433A"/>
    <w:rsid w:val="00684CBE"/>
    <w:rsid w:val="0069128D"/>
    <w:rsid w:val="00693F11"/>
    <w:rsid w:val="006945FE"/>
    <w:rsid w:val="006962E6"/>
    <w:rsid w:val="006A0591"/>
    <w:rsid w:val="006A235D"/>
    <w:rsid w:val="006A4970"/>
    <w:rsid w:val="006A7553"/>
    <w:rsid w:val="006A7F50"/>
    <w:rsid w:val="006B2C0E"/>
    <w:rsid w:val="006C09EC"/>
    <w:rsid w:val="006C7307"/>
    <w:rsid w:val="006D56C7"/>
    <w:rsid w:val="006E0918"/>
    <w:rsid w:val="006E417C"/>
    <w:rsid w:val="006F59A6"/>
    <w:rsid w:val="0070462C"/>
    <w:rsid w:val="00705329"/>
    <w:rsid w:val="0070741E"/>
    <w:rsid w:val="00710B15"/>
    <w:rsid w:val="007151C9"/>
    <w:rsid w:val="0071633E"/>
    <w:rsid w:val="00717DC9"/>
    <w:rsid w:val="00720008"/>
    <w:rsid w:val="00722354"/>
    <w:rsid w:val="0072458D"/>
    <w:rsid w:val="007262C2"/>
    <w:rsid w:val="00732E55"/>
    <w:rsid w:val="007332C7"/>
    <w:rsid w:val="007335E3"/>
    <w:rsid w:val="00733B4D"/>
    <w:rsid w:val="007500D3"/>
    <w:rsid w:val="00751500"/>
    <w:rsid w:val="00753BF5"/>
    <w:rsid w:val="00754F79"/>
    <w:rsid w:val="00755166"/>
    <w:rsid w:val="007567B0"/>
    <w:rsid w:val="00763FC4"/>
    <w:rsid w:val="00766E4F"/>
    <w:rsid w:val="007671B0"/>
    <w:rsid w:val="00772FBF"/>
    <w:rsid w:val="007750B0"/>
    <w:rsid w:val="00775556"/>
    <w:rsid w:val="00780CCA"/>
    <w:rsid w:val="007823C5"/>
    <w:rsid w:val="007851A1"/>
    <w:rsid w:val="007956BD"/>
    <w:rsid w:val="007B24B8"/>
    <w:rsid w:val="007B4AA5"/>
    <w:rsid w:val="007B573B"/>
    <w:rsid w:val="007D0246"/>
    <w:rsid w:val="007D28BF"/>
    <w:rsid w:val="007D449C"/>
    <w:rsid w:val="007D466C"/>
    <w:rsid w:val="007D4EBE"/>
    <w:rsid w:val="007E2DEC"/>
    <w:rsid w:val="007E7915"/>
    <w:rsid w:val="007F14AB"/>
    <w:rsid w:val="007F1AEC"/>
    <w:rsid w:val="007F240F"/>
    <w:rsid w:val="007F28AB"/>
    <w:rsid w:val="007F2D51"/>
    <w:rsid w:val="007F2FB0"/>
    <w:rsid w:val="007F3ABD"/>
    <w:rsid w:val="007F445C"/>
    <w:rsid w:val="008001C3"/>
    <w:rsid w:val="0080094A"/>
    <w:rsid w:val="00803E3F"/>
    <w:rsid w:val="00805DC1"/>
    <w:rsid w:val="00813AA6"/>
    <w:rsid w:val="008140DE"/>
    <w:rsid w:val="00814ED4"/>
    <w:rsid w:val="00816708"/>
    <w:rsid w:val="00817F0A"/>
    <w:rsid w:val="008202F0"/>
    <w:rsid w:val="008212A0"/>
    <w:rsid w:val="00824E5C"/>
    <w:rsid w:val="00833030"/>
    <w:rsid w:val="00835422"/>
    <w:rsid w:val="00841D09"/>
    <w:rsid w:val="008442B0"/>
    <w:rsid w:val="008455E7"/>
    <w:rsid w:val="00845B4B"/>
    <w:rsid w:val="00846E74"/>
    <w:rsid w:val="00847338"/>
    <w:rsid w:val="00851808"/>
    <w:rsid w:val="00851FBC"/>
    <w:rsid w:val="00852E52"/>
    <w:rsid w:val="008563E2"/>
    <w:rsid w:val="0085650A"/>
    <w:rsid w:val="00856E50"/>
    <w:rsid w:val="00864FC8"/>
    <w:rsid w:val="0086627F"/>
    <w:rsid w:val="008702C4"/>
    <w:rsid w:val="008708BE"/>
    <w:rsid w:val="00872BB2"/>
    <w:rsid w:val="00872E1B"/>
    <w:rsid w:val="00873250"/>
    <w:rsid w:val="00875FDB"/>
    <w:rsid w:val="0088244D"/>
    <w:rsid w:val="00885B95"/>
    <w:rsid w:val="00887B04"/>
    <w:rsid w:val="00887F6A"/>
    <w:rsid w:val="00894308"/>
    <w:rsid w:val="0089493B"/>
    <w:rsid w:val="00895CBA"/>
    <w:rsid w:val="008A0F75"/>
    <w:rsid w:val="008A121D"/>
    <w:rsid w:val="008A28B6"/>
    <w:rsid w:val="008A30E8"/>
    <w:rsid w:val="008A33A5"/>
    <w:rsid w:val="008B0A4B"/>
    <w:rsid w:val="008B222C"/>
    <w:rsid w:val="008B352E"/>
    <w:rsid w:val="008B4A26"/>
    <w:rsid w:val="008B58A2"/>
    <w:rsid w:val="008B64EA"/>
    <w:rsid w:val="008B7100"/>
    <w:rsid w:val="008C2F69"/>
    <w:rsid w:val="008C4323"/>
    <w:rsid w:val="008C4FB2"/>
    <w:rsid w:val="008C50F5"/>
    <w:rsid w:val="008D36BB"/>
    <w:rsid w:val="008D41BE"/>
    <w:rsid w:val="008D49BE"/>
    <w:rsid w:val="008E0C96"/>
    <w:rsid w:val="008E2A19"/>
    <w:rsid w:val="008E2EF1"/>
    <w:rsid w:val="008E6F09"/>
    <w:rsid w:val="008F4A31"/>
    <w:rsid w:val="0090073F"/>
    <w:rsid w:val="009155CC"/>
    <w:rsid w:val="009211C4"/>
    <w:rsid w:val="00921EC8"/>
    <w:rsid w:val="0092401A"/>
    <w:rsid w:val="00925922"/>
    <w:rsid w:val="00930510"/>
    <w:rsid w:val="009350F8"/>
    <w:rsid w:val="009353F5"/>
    <w:rsid w:val="009405C5"/>
    <w:rsid w:val="00941B65"/>
    <w:rsid w:val="00951F42"/>
    <w:rsid w:val="00957C29"/>
    <w:rsid w:val="0096011C"/>
    <w:rsid w:val="00961130"/>
    <w:rsid w:val="00965306"/>
    <w:rsid w:val="009704CB"/>
    <w:rsid w:val="00971C43"/>
    <w:rsid w:val="009724F0"/>
    <w:rsid w:val="00973D4B"/>
    <w:rsid w:val="00974AAA"/>
    <w:rsid w:val="00974CEF"/>
    <w:rsid w:val="00977AF9"/>
    <w:rsid w:val="00991C93"/>
    <w:rsid w:val="009967C3"/>
    <w:rsid w:val="00997CDC"/>
    <w:rsid w:val="009A1979"/>
    <w:rsid w:val="009A2A8E"/>
    <w:rsid w:val="009A4FB7"/>
    <w:rsid w:val="009B007D"/>
    <w:rsid w:val="009B23CD"/>
    <w:rsid w:val="009B47F3"/>
    <w:rsid w:val="009B68EB"/>
    <w:rsid w:val="009C0110"/>
    <w:rsid w:val="009C1712"/>
    <w:rsid w:val="009C26EF"/>
    <w:rsid w:val="009C4944"/>
    <w:rsid w:val="009C530F"/>
    <w:rsid w:val="009C6E43"/>
    <w:rsid w:val="009D4EE9"/>
    <w:rsid w:val="009D57EA"/>
    <w:rsid w:val="009D7263"/>
    <w:rsid w:val="009D7334"/>
    <w:rsid w:val="009D78AF"/>
    <w:rsid w:val="009E1792"/>
    <w:rsid w:val="009E668F"/>
    <w:rsid w:val="009E6C59"/>
    <w:rsid w:val="009E6ED3"/>
    <w:rsid w:val="009F1B6D"/>
    <w:rsid w:val="009F1BA2"/>
    <w:rsid w:val="009F3B4A"/>
    <w:rsid w:val="009F526F"/>
    <w:rsid w:val="00A02237"/>
    <w:rsid w:val="00A03037"/>
    <w:rsid w:val="00A10B41"/>
    <w:rsid w:val="00A10F85"/>
    <w:rsid w:val="00A13B64"/>
    <w:rsid w:val="00A20F52"/>
    <w:rsid w:val="00A27076"/>
    <w:rsid w:val="00A27A98"/>
    <w:rsid w:val="00A3657D"/>
    <w:rsid w:val="00A36D8D"/>
    <w:rsid w:val="00A42A69"/>
    <w:rsid w:val="00A42AB5"/>
    <w:rsid w:val="00A4452A"/>
    <w:rsid w:val="00A47985"/>
    <w:rsid w:val="00A52F24"/>
    <w:rsid w:val="00A54E44"/>
    <w:rsid w:val="00A55549"/>
    <w:rsid w:val="00A61CFB"/>
    <w:rsid w:val="00A61E7F"/>
    <w:rsid w:val="00A660EF"/>
    <w:rsid w:val="00A66D6D"/>
    <w:rsid w:val="00A67208"/>
    <w:rsid w:val="00A67893"/>
    <w:rsid w:val="00A70571"/>
    <w:rsid w:val="00A774E9"/>
    <w:rsid w:val="00A81F69"/>
    <w:rsid w:val="00A82B06"/>
    <w:rsid w:val="00A91385"/>
    <w:rsid w:val="00A915CA"/>
    <w:rsid w:val="00A96378"/>
    <w:rsid w:val="00AA08E6"/>
    <w:rsid w:val="00AA50A9"/>
    <w:rsid w:val="00AA6327"/>
    <w:rsid w:val="00AA7CDD"/>
    <w:rsid w:val="00AB69BA"/>
    <w:rsid w:val="00AB6FC4"/>
    <w:rsid w:val="00AC786E"/>
    <w:rsid w:val="00AD1C79"/>
    <w:rsid w:val="00AD55D7"/>
    <w:rsid w:val="00AD6FF8"/>
    <w:rsid w:val="00AE01C7"/>
    <w:rsid w:val="00AE2097"/>
    <w:rsid w:val="00AE2656"/>
    <w:rsid w:val="00AE45DC"/>
    <w:rsid w:val="00AF1B95"/>
    <w:rsid w:val="00AF5D73"/>
    <w:rsid w:val="00AF6E3C"/>
    <w:rsid w:val="00AF78F7"/>
    <w:rsid w:val="00B008F5"/>
    <w:rsid w:val="00B0244A"/>
    <w:rsid w:val="00B11363"/>
    <w:rsid w:val="00B1475A"/>
    <w:rsid w:val="00B147DB"/>
    <w:rsid w:val="00B17C61"/>
    <w:rsid w:val="00B20A54"/>
    <w:rsid w:val="00B27438"/>
    <w:rsid w:val="00B30206"/>
    <w:rsid w:val="00B340E9"/>
    <w:rsid w:val="00B36ED7"/>
    <w:rsid w:val="00B40EB2"/>
    <w:rsid w:val="00B42126"/>
    <w:rsid w:val="00B44137"/>
    <w:rsid w:val="00B454F0"/>
    <w:rsid w:val="00B5198C"/>
    <w:rsid w:val="00B53480"/>
    <w:rsid w:val="00B574E5"/>
    <w:rsid w:val="00B57F8D"/>
    <w:rsid w:val="00B60ABE"/>
    <w:rsid w:val="00B6187E"/>
    <w:rsid w:val="00B65020"/>
    <w:rsid w:val="00B65A05"/>
    <w:rsid w:val="00B668BA"/>
    <w:rsid w:val="00B73CA4"/>
    <w:rsid w:val="00B82C59"/>
    <w:rsid w:val="00B83C41"/>
    <w:rsid w:val="00B85661"/>
    <w:rsid w:val="00B86A42"/>
    <w:rsid w:val="00B93B2C"/>
    <w:rsid w:val="00B93B35"/>
    <w:rsid w:val="00B9523F"/>
    <w:rsid w:val="00B96DBB"/>
    <w:rsid w:val="00BA1492"/>
    <w:rsid w:val="00BA34E5"/>
    <w:rsid w:val="00BA382A"/>
    <w:rsid w:val="00BA461A"/>
    <w:rsid w:val="00BA51A1"/>
    <w:rsid w:val="00BA59F7"/>
    <w:rsid w:val="00BB37EB"/>
    <w:rsid w:val="00BB3862"/>
    <w:rsid w:val="00BB4D23"/>
    <w:rsid w:val="00BB79C5"/>
    <w:rsid w:val="00BC4CA0"/>
    <w:rsid w:val="00BC55DA"/>
    <w:rsid w:val="00BC7FF6"/>
    <w:rsid w:val="00BD1003"/>
    <w:rsid w:val="00BD2193"/>
    <w:rsid w:val="00BD5129"/>
    <w:rsid w:val="00BD7282"/>
    <w:rsid w:val="00BF5BE9"/>
    <w:rsid w:val="00BF7EFB"/>
    <w:rsid w:val="00C036D0"/>
    <w:rsid w:val="00C11857"/>
    <w:rsid w:val="00C14F57"/>
    <w:rsid w:val="00C1730F"/>
    <w:rsid w:val="00C20D17"/>
    <w:rsid w:val="00C21212"/>
    <w:rsid w:val="00C233BC"/>
    <w:rsid w:val="00C306D7"/>
    <w:rsid w:val="00C31B50"/>
    <w:rsid w:val="00C33963"/>
    <w:rsid w:val="00C35984"/>
    <w:rsid w:val="00C42B88"/>
    <w:rsid w:val="00C4459A"/>
    <w:rsid w:val="00C4647C"/>
    <w:rsid w:val="00C507B1"/>
    <w:rsid w:val="00C52CD2"/>
    <w:rsid w:val="00C739DF"/>
    <w:rsid w:val="00C7553F"/>
    <w:rsid w:val="00C80A1F"/>
    <w:rsid w:val="00C836C9"/>
    <w:rsid w:val="00C83912"/>
    <w:rsid w:val="00C852BD"/>
    <w:rsid w:val="00C86585"/>
    <w:rsid w:val="00C87AC5"/>
    <w:rsid w:val="00C900DE"/>
    <w:rsid w:val="00C93D5E"/>
    <w:rsid w:val="00C947E3"/>
    <w:rsid w:val="00C94FCC"/>
    <w:rsid w:val="00C95B3E"/>
    <w:rsid w:val="00C96344"/>
    <w:rsid w:val="00CA022C"/>
    <w:rsid w:val="00CA083E"/>
    <w:rsid w:val="00CA4476"/>
    <w:rsid w:val="00CB1592"/>
    <w:rsid w:val="00CB4FC4"/>
    <w:rsid w:val="00CB623A"/>
    <w:rsid w:val="00CB7EBD"/>
    <w:rsid w:val="00CC57F0"/>
    <w:rsid w:val="00CD22F8"/>
    <w:rsid w:val="00CD2D45"/>
    <w:rsid w:val="00CD3031"/>
    <w:rsid w:val="00CD643E"/>
    <w:rsid w:val="00CE296F"/>
    <w:rsid w:val="00CE49D5"/>
    <w:rsid w:val="00CE5DD2"/>
    <w:rsid w:val="00CE6486"/>
    <w:rsid w:val="00CF142B"/>
    <w:rsid w:val="00CF1EE6"/>
    <w:rsid w:val="00CF310B"/>
    <w:rsid w:val="00CF6A4C"/>
    <w:rsid w:val="00CF74A0"/>
    <w:rsid w:val="00D01162"/>
    <w:rsid w:val="00D03E92"/>
    <w:rsid w:val="00D04000"/>
    <w:rsid w:val="00D0792E"/>
    <w:rsid w:val="00D10730"/>
    <w:rsid w:val="00D11F5C"/>
    <w:rsid w:val="00D20CE0"/>
    <w:rsid w:val="00D21880"/>
    <w:rsid w:val="00D23848"/>
    <w:rsid w:val="00D270AF"/>
    <w:rsid w:val="00D32A1D"/>
    <w:rsid w:val="00D34456"/>
    <w:rsid w:val="00D35ABF"/>
    <w:rsid w:val="00D36D63"/>
    <w:rsid w:val="00D3718B"/>
    <w:rsid w:val="00D37C41"/>
    <w:rsid w:val="00D401D9"/>
    <w:rsid w:val="00D457D6"/>
    <w:rsid w:val="00D514AB"/>
    <w:rsid w:val="00D57545"/>
    <w:rsid w:val="00D57CF1"/>
    <w:rsid w:val="00D61963"/>
    <w:rsid w:val="00D61C4B"/>
    <w:rsid w:val="00D65C04"/>
    <w:rsid w:val="00D662EA"/>
    <w:rsid w:val="00D66B47"/>
    <w:rsid w:val="00D66F8C"/>
    <w:rsid w:val="00D67D22"/>
    <w:rsid w:val="00D715FE"/>
    <w:rsid w:val="00D71709"/>
    <w:rsid w:val="00D72780"/>
    <w:rsid w:val="00D74951"/>
    <w:rsid w:val="00D75BED"/>
    <w:rsid w:val="00D77457"/>
    <w:rsid w:val="00D83A6F"/>
    <w:rsid w:val="00D84BA7"/>
    <w:rsid w:val="00D85A1F"/>
    <w:rsid w:val="00D91A64"/>
    <w:rsid w:val="00D91ED9"/>
    <w:rsid w:val="00D92937"/>
    <w:rsid w:val="00D94A8D"/>
    <w:rsid w:val="00D9571A"/>
    <w:rsid w:val="00DA2663"/>
    <w:rsid w:val="00DA2FE8"/>
    <w:rsid w:val="00DA4AAC"/>
    <w:rsid w:val="00DA4C2D"/>
    <w:rsid w:val="00DA4F01"/>
    <w:rsid w:val="00DB2565"/>
    <w:rsid w:val="00DC3CF1"/>
    <w:rsid w:val="00DC724C"/>
    <w:rsid w:val="00DD5C99"/>
    <w:rsid w:val="00DD7384"/>
    <w:rsid w:val="00DE0930"/>
    <w:rsid w:val="00DE3EFD"/>
    <w:rsid w:val="00DE617E"/>
    <w:rsid w:val="00DE7213"/>
    <w:rsid w:val="00DF0139"/>
    <w:rsid w:val="00DF13D0"/>
    <w:rsid w:val="00DF46FD"/>
    <w:rsid w:val="00DF6DD6"/>
    <w:rsid w:val="00DF7690"/>
    <w:rsid w:val="00E00968"/>
    <w:rsid w:val="00E0438D"/>
    <w:rsid w:val="00E05B6D"/>
    <w:rsid w:val="00E06AC5"/>
    <w:rsid w:val="00E113FA"/>
    <w:rsid w:val="00E17739"/>
    <w:rsid w:val="00E2168A"/>
    <w:rsid w:val="00E21926"/>
    <w:rsid w:val="00E23A31"/>
    <w:rsid w:val="00E27BE7"/>
    <w:rsid w:val="00E27DC7"/>
    <w:rsid w:val="00E30468"/>
    <w:rsid w:val="00E31E88"/>
    <w:rsid w:val="00E37671"/>
    <w:rsid w:val="00E40B0B"/>
    <w:rsid w:val="00E44387"/>
    <w:rsid w:val="00E45788"/>
    <w:rsid w:val="00E51C5E"/>
    <w:rsid w:val="00E52F57"/>
    <w:rsid w:val="00E53E80"/>
    <w:rsid w:val="00E541A9"/>
    <w:rsid w:val="00E54702"/>
    <w:rsid w:val="00E568DC"/>
    <w:rsid w:val="00E57019"/>
    <w:rsid w:val="00E573F1"/>
    <w:rsid w:val="00E6757C"/>
    <w:rsid w:val="00E7131A"/>
    <w:rsid w:val="00E74FB9"/>
    <w:rsid w:val="00E77A9F"/>
    <w:rsid w:val="00E80403"/>
    <w:rsid w:val="00E837DC"/>
    <w:rsid w:val="00E87950"/>
    <w:rsid w:val="00E90722"/>
    <w:rsid w:val="00E93882"/>
    <w:rsid w:val="00EA0D66"/>
    <w:rsid w:val="00EA38C6"/>
    <w:rsid w:val="00EA711F"/>
    <w:rsid w:val="00EA7FC4"/>
    <w:rsid w:val="00EB28F0"/>
    <w:rsid w:val="00EB4FE1"/>
    <w:rsid w:val="00EB73A0"/>
    <w:rsid w:val="00EC2D6A"/>
    <w:rsid w:val="00EC2DF8"/>
    <w:rsid w:val="00EC4A6A"/>
    <w:rsid w:val="00EC6CD5"/>
    <w:rsid w:val="00EC7DE8"/>
    <w:rsid w:val="00ED32E5"/>
    <w:rsid w:val="00ED488F"/>
    <w:rsid w:val="00ED6B93"/>
    <w:rsid w:val="00EE5CAD"/>
    <w:rsid w:val="00EE6807"/>
    <w:rsid w:val="00EF1AC8"/>
    <w:rsid w:val="00EF6933"/>
    <w:rsid w:val="00EF69E5"/>
    <w:rsid w:val="00F008A8"/>
    <w:rsid w:val="00F02B5A"/>
    <w:rsid w:val="00F10A04"/>
    <w:rsid w:val="00F13125"/>
    <w:rsid w:val="00F136BB"/>
    <w:rsid w:val="00F13CF3"/>
    <w:rsid w:val="00F23DAF"/>
    <w:rsid w:val="00F24931"/>
    <w:rsid w:val="00F31516"/>
    <w:rsid w:val="00F33EA1"/>
    <w:rsid w:val="00F36038"/>
    <w:rsid w:val="00F40816"/>
    <w:rsid w:val="00F41932"/>
    <w:rsid w:val="00F437CE"/>
    <w:rsid w:val="00F44944"/>
    <w:rsid w:val="00F46848"/>
    <w:rsid w:val="00F4794F"/>
    <w:rsid w:val="00F47A63"/>
    <w:rsid w:val="00F53223"/>
    <w:rsid w:val="00F550FB"/>
    <w:rsid w:val="00F64DC5"/>
    <w:rsid w:val="00F67A40"/>
    <w:rsid w:val="00F8051A"/>
    <w:rsid w:val="00F82ABD"/>
    <w:rsid w:val="00F83202"/>
    <w:rsid w:val="00F86B7B"/>
    <w:rsid w:val="00F87A13"/>
    <w:rsid w:val="00F90E83"/>
    <w:rsid w:val="00F90FED"/>
    <w:rsid w:val="00F923B3"/>
    <w:rsid w:val="00F958A9"/>
    <w:rsid w:val="00F96423"/>
    <w:rsid w:val="00FA0915"/>
    <w:rsid w:val="00FA0C5B"/>
    <w:rsid w:val="00FA33F5"/>
    <w:rsid w:val="00FA4183"/>
    <w:rsid w:val="00FA6EC0"/>
    <w:rsid w:val="00FB01F2"/>
    <w:rsid w:val="00FB0C25"/>
    <w:rsid w:val="00FB237F"/>
    <w:rsid w:val="00FB36ED"/>
    <w:rsid w:val="00FB522D"/>
    <w:rsid w:val="00FB6631"/>
    <w:rsid w:val="00FC02E7"/>
    <w:rsid w:val="00FC09E6"/>
    <w:rsid w:val="00FC17B6"/>
    <w:rsid w:val="00FD1BBB"/>
    <w:rsid w:val="00FD267E"/>
    <w:rsid w:val="00FD524F"/>
    <w:rsid w:val="00FD546D"/>
    <w:rsid w:val="00FD5951"/>
    <w:rsid w:val="00FD6744"/>
    <w:rsid w:val="00FD7495"/>
    <w:rsid w:val="00FE0298"/>
    <w:rsid w:val="00FE0F33"/>
    <w:rsid w:val="00FE3B18"/>
    <w:rsid w:val="00FE671C"/>
    <w:rsid w:val="00FE765B"/>
    <w:rsid w:val="00FF0827"/>
    <w:rsid w:val="00FF24C6"/>
    <w:rsid w:val="00FF2A17"/>
    <w:rsid w:val="00FF37AC"/>
    <w:rsid w:val="00FF3E41"/>
    <w:rsid w:val="00FF47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4E2187AE"/>
  <w15:chartTrackingRefBased/>
  <w15:docId w15:val="{213ADFBD-A4A6-4182-91F6-9E8818FFB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9DE"/>
    <w:pPr>
      <w:spacing w:after="200" w:line="276" w:lineRule="auto"/>
    </w:pPr>
    <w:rPr>
      <w:sz w:val="22"/>
      <w:szCs w:val="22"/>
      <w:lang w:eastAsia="en-US"/>
    </w:rPr>
  </w:style>
  <w:style w:type="paragraph" w:styleId="Heading1">
    <w:name w:val="heading 1"/>
    <w:basedOn w:val="Normal"/>
    <w:next w:val="Normal"/>
    <w:link w:val="Heading1Char"/>
    <w:qFormat/>
    <w:rsid w:val="006F59A6"/>
    <w:pPr>
      <w:keepNext/>
      <w:numPr>
        <w:numId w:val="2"/>
      </w:numPr>
      <w:spacing w:before="240" w:after="240" w:line="240" w:lineRule="auto"/>
      <w:jc w:val="center"/>
      <w:outlineLvl w:val="0"/>
    </w:pPr>
    <w:rPr>
      <w:rFonts w:ascii="Times New Roman" w:eastAsia="Times New Roman" w:hAnsi="Times New Roman"/>
      <w:b/>
      <w:caps/>
      <w:kern w:val="28"/>
      <w:sz w:val="32"/>
      <w:szCs w:val="32"/>
    </w:rPr>
  </w:style>
  <w:style w:type="paragraph" w:styleId="Heading2">
    <w:name w:val="heading 2"/>
    <w:basedOn w:val="Normal"/>
    <w:next w:val="Normal"/>
    <w:link w:val="Heading2Char"/>
    <w:qFormat/>
    <w:rsid w:val="006F59A6"/>
    <w:pPr>
      <w:keepNext/>
      <w:numPr>
        <w:ilvl w:val="1"/>
        <w:numId w:val="2"/>
      </w:numPr>
      <w:spacing w:before="240" w:after="120" w:line="240" w:lineRule="auto"/>
      <w:jc w:val="both"/>
      <w:outlineLvl w:val="1"/>
    </w:pPr>
    <w:rPr>
      <w:rFonts w:ascii="Times New Roman" w:eastAsia="Times New Roman" w:hAnsi="Times New Roman"/>
      <w:b/>
      <w:i/>
      <w:sz w:val="24"/>
      <w:szCs w:val="20"/>
    </w:rPr>
  </w:style>
  <w:style w:type="paragraph" w:styleId="Heading3">
    <w:name w:val="heading 3"/>
    <w:basedOn w:val="Normal"/>
    <w:next w:val="Normal"/>
    <w:link w:val="Heading3Char"/>
    <w:qFormat/>
    <w:rsid w:val="006F59A6"/>
    <w:pPr>
      <w:numPr>
        <w:ilvl w:val="2"/>
        <w:numId w:val="2"/>
      </w:numPr>
      <w:spacing w:before="120" w:after="120" w:line="240" w:lineRule="auto"/>
      <w:jc w:val="both"/>
      <w:outlineLvl w:val="2"/>
    </w:pPr>
    <w:rPr>
      <w:rFonts w:ascii="Times New Roman" w:eastAsia="Times New Roman" w:hAnsi="Times New Roman"/>
      <w:szCs w:val="20"/>
    </w:rPr>
  </w:style>
  <w:style w:type="paragraph" w:styleId="Heading4">
    <w:name w:val="heading 4"/>
    <w:basedOn w:val="Heading1"/>
    <w:next w:val="Normal"/>
    <w:link w:val="Heading4Char"/>
    <w:qFormat/>
    <w:rsid w:val="006F59A6"/>
    <w:pPr>
      <w:numPr>
        <w:ilvl w:val="3"/>
      </w:numPr>
      <w:outlineLvl w:val="3"/>
    </w:pPr>
  </w:style>
  <w:style w:type="paragraph" w:styleId="Heading5">
    <w:name w:val="heading 5"/>
    <w:basedOn w:val="Heading2"/>
    <w:next w:val="Normal"/>
    <w:link w:val="Heading5Char"/>
    <w:qFormat/>
    <w:rsid w:val="006F59A6"/>
    <w:pPr>
      <w:numPr>
        <w:ilvl w:val="4"/>
      </w:numPr>
      <w:outlineLvl w:val="4"/>
    </w:pPr>
  </w:style>
  <w:style w:type="paragraph" w:styleId="Heading6">
    <w:name w:val="heading 6"/>
    <w:basedOn w:val="Heading3"/>
    <w:next w:val="Normal"/>
    <w:link w:val="Heading6Char"/>
    <w:qFormat/>
    <w:rsid w:val="006F59A6"/>
    <w:pPr>
      <w:keepNext/>
      <w:numPr>
        <w:ilvl w:val="5"/>
      </w:numPr>
      <w:outlineLvl w:val="5"/>
    </w:pPr>
  </w:style>
  <w:style w:type="paragraph" w:styleId="Heading7">
    <w:name w:val="heading 7"/>
    <w:basedOn w:val="Heading1"/>
    <w:next w:val="Normal"/>
    <w:link w:val="Heading7Char"/>
    <w:qFormat/>
    <w:rsid w:val="006F59A6"/>
    <w:pPr>
      <w:numPr>
        <w:ilvl w:val="6"/>
      </w:numPr>
      <w:outlineLvl w:val="6"/>
    </w:pPr>
  </w:style>
  <w:style w:type="paragraph" w:styleId="Heading8">
    <w:name w:val="heading 8"/>
    <w:basedOn w:val="Normal"/>
    <w:next w:val="Normal"/>
    <w:link w:val="Heading8Char"/>
    <w:qFormat/>
    <w:rsid w:val="006F59A6"/>
    <w:pPr>
      <w:numPr>
        <w:ilvl w:val="7"/>
        <w:numId w:val="2"/>
      </w:numPr>
      <w:spacing w:before="240" w:after="60" w:line="240" w:lineRule="auto"/>
      <w:jc w:val="both"/>
      <w:outlineLvl w:val="7"/>
    </w:pPr>
    <w:rPr>
      <w:rFonts w:ascii="Arial" w:eastAsia="Times New Roman" w:hAnsi="Arial"/>
      <w:i/>
      <w:szCs w:val="20"/>
    </w:rPr>
  </w:style>
  <w:style w:type="paragraph" w:styleId="Heading9">
    <w:name w:val="heading 9"/>
    <w:basedOn w:val="Normal"/>
    <w:next w:val="Normal"/>
    <w:link w:val="Heading9Char"/>
    <w:qFormat/>
    <w:rsid w:val="006F59A6"/>
    <w:pPr>
      <w:numPr>
        <w:ilvl w:val="8"/>
        <w:numId w:val="2"/>
      </w:numPr>
      <w:spacing w:before="240" w:after="60" w:line="240" w:lineRule="auto"/>
      <w:jc w:val="both"/>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F59A6"/>
    <w:rPr>
      <w:rFonts w:ascii="Times New Roman" w:eastAsia="Times New Roman" w:hAnsi="Times New Roman"/>
      <w:b/>
      <w:caps/>
      <w:kern w:val="28"/>
      <w:sz w:val="32"/>
      <w:szCs w:val="32"/>
      <w:lang w:eastAsia="en-US"/>
    </w:rPr>
  </w:style>
  <w:style w:type="character" w:customStyle="1" w:styleId="Heading2Char">
    <w:name w:val="Heading 2 Char"/>
    <w:link w:val="Heading2"/>
    <w:rsid w:val="006F59A6"/>
    <w:rPr>
      <w:rFonts w:ascii="Times New Roman" w:eastAsia="Times New Roman" w:hAnsi="Times New Roman"/>
      <w:b/>
      <w:i/>
      <w:sz w:val="24"/>
      <w:lang w:eastAsia="en-US"/>
    </w:rPr>
  </w:style>
  <w:style w:type="character" w:customStyle="1" w:styleId="Heading3Char">
    <w:name w:val="Heading 3 Char"/>
    <w:link w:val="Heading3"/>
    <w:rsid w:val="006F59A6"/>
    <w:rPr>
      <w:rFonts w:ascii="Times New Roman" w:eastAsia="Times New Roman" w:hAnsi="Times New Roman"/>
      <w:sz w:val="22"/>
      <w:lang w:eastAsia="en-US"/>
    </w:rPr>
  </w:style>
  <w:style w:type="character" w:customStyle="1" w:styleId="Heading4Char">
    <w:name w:val="Heading 4 Char"/>
    <w:link w:val="Heading4"/>
    <w:rsid w:val="006F59A6"/>
    <w:rPr>
      <w:rFonts w:ascii="Times New Roman" w:eastAsia="Times New Roman" w:hAnsi="Times New Roman"/>
      <w:b/>
      <w:caps/>
      <w:kern w:val="28"/>
      <w:sz w:val="32"/>
      <w:szCs w:val="32"/>
      <w:lang w:eastAsia="en-US"/>
    </w:rPr>
  </w:style>
  <w:style w:type="character" w:customStyle="1" w:styleId="Heading5Char">
    <w:name w:val="Heading 5 Char"/>
    <w:link w:val="Heading5"/>
    <w:rsid w:val="006F59A6"/>
    <w:rPr>
      <w:rFonts w:ascii="Times New Roman" w:eastAsia="Times New Roman" w:hAnsi="Times New Roman"/>
      <w:b/>
      <w:i/>
      <w:sz w:val="24"/>
      <w:lang w:eastAsia="en-US"/>
    </w:rPr>
  </w:style>
  <w:style w:type="character" w:customStyle="1" w:styleId="Heading6Char">
    <w:name w:val="Heading 6 Char"/>
    <w:link w:val="Heading6"/>
    <w:rsid w:val="006F59A6"/>
    <w:rPr>
      <w:rFonts w:ascii="Times New Roman" w:eastAsia="Times New Roman" w:hAnsi="Times New Roman"/>
      <w:sz w:val="22"/>
      <w:lang w:eastAsia="en-US"/>
    </w:rPr>
  </w:style>
  <w:style w:type="character" w:customStyle="1" w:styleId="Heading7Char">
    <w:name w:val="Heading 7 Char"/>
    <w:link w:val="Heading7"/>
    <w:rsid w:val="006F59A6"/>
    <w:rPr>
      <w:rFonts w:ascii="Times New Roman" w:eastAsia="Times New Roman" w:hAnsi="Times New Roman"/>
      <w:b/>
      <w:caps/>
      <w:kern w:val="28"/>
      <w:sz w:val="32"/>
      <w:szCs w:val="32"/>
      <w:lang w:eastAsia="en-US"/>
    </w:rPr>
  </w:style>
  <w:style w:type="character" w:customStyle="1" w:styleId="Heading8Char">
    <w:name w:val="Heading 8 Char"/>
    <w:link w:val="Heading8"/>
    <w:rsid w:val="006F59A6"/>
    <w:rPr>
      <w:rFonts w:ascii="Arial" w:eastAsia="Times New Roman" w:hAnsi="Arial"/>
      <w:i/>
      <w:sz w:val="22"/>
      <w:lang w:eastAsia="en-US"/>
    </w:rPr>
  </w:style>
  <w:style w:type="character" w:customStyle="1" w:styleId="Heading9Char">
    <w:name w:val="Heading 9 Char"/>
    <w:link w:val="Heading9"/>
    <w:rsid w:val="006F59A6"/>
    <w:rPr>
      <w:rFonts w:ascii="Arial" w:eastAsia="Times New Roman" w:hAnsi="Arial"/>
      <w:b/>
      <w:i/>
      <w:sz w:val="18"/>
      <w:lang w:eastAsia="en-US"/>
    </w:rPr>
  </w:style>
  <w:style w:type="paragraph" w:styleId="Header">
    <w:name w:val="header"/>
    <w:basedOn w:val="Normal"/>
    <w:link w:val="HeaderChar"/>
    <w:unhideWhenUsed/>
    <w:rsid w:val="00BA1492"/>
    <w:pPr>
      <w:tabs>
        <w:tab w:val="center" w:pos="4513"/>
        <w:tab w:val="right" w:pos="9026"/>
      </w:tabs>
    </w:pPr>
  </w:style>
  <w:style w:type="character" w:customStyle="1" w:styleId="HeaderChar">
    <w:name w:val="Header Char"/>
    <w:link w:val="Header"/>
    <w:uiPriority w:val="99"/>
    <w:rsid w:val="00BA1492"/>
    <w:rPr>
      <w:sz w:val="22"/>
      <w:szCs w:val="22"/>
      <w:lang w:eastAsia="en-US"/>
    </w:rPr>
  </w:style>
  <w:style w:type="paragraph" w:styleId="Footer">
    <w:name w:val="footer"/>
    <w:basedOn w:val="Normal"/>
    <w:link w:val="FooterChar"/>
    <w:uiPriority w:val="99"/>
    <w:unhideWhenUsed/>
    <w:rsid w:val="00BA1492"/>
    <w:pPr>
      <w:tabs>
        <w:tab w:val="center" w:pos="4513"/>
        <w:tab w:val="right" w:pos="9026"/>
      </w:tabs>
    </w:pPr>
  </w:style>
  <w:style w:type="character" w:customStyle="1" w:styleId="FooterChar">
    <w:name w:val="Footer Char"/>
    <w:link w:val="Footer"/>
    <w:uiPriority w:val="99"/>
    <w:rsid w:val="00BA1492"/>
    <w:rPr>
      <w:sz w:val="22"/>
      <w:szCs w:val="22"/>
      <w:lang w:eastAsia="en-US"/>
    </w:rPr>
  </w:style>
  <w:style w:type="paragraph" w:styleId="BalloonText">
    <w:name w:val="Balloon Text"/>
    <w:basedOn w:val="Normal"/>
    <w:link w:val="BalloonTextChar"/>
    <w:uiPriority w:val="99"/>
    <w:semiHidden/>
    <w:unhideWhenUsed/>
    <w:rsid w:val="00BA149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A1492"/>
    <w:rPr>
      <w:rFonts w:ascii="Tahoma" w:hAnsi="Tahoma" w:cs="Tahoma"/>
      <w:sz w:val="16"/>
      <w:szCs w:val="16"/>
      <w:lang w:eastAsia="en-US"/>
    </w:rPr>
  </w:style>
  <w:style w:type="character" w:styleId="Hyperlink">
    <w:name w:val="Hyperlink"/>
    <w:uiPriority w:val="99"/>
    <w:unhideWhenUsed/>
    <w:rsid w:val="00050BFB"/>
    <w:rPr>
      <w:color w:val="0000FF"/>
      <w:u w:val="single"/>
    </w:rPr>
  </w:style>
  <w:style w:type="table" w:styleId="TableGrid">
    <w:name w:val="Table Grid"/>
    <w:basedOn w:val="TableNormal"/>
    <w:uiPriority w:val="59"/>
    <w:rsid w:val="00537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270AF"/>
    <w:pPr>
      <w:ind w:left="567" w:hanging="567"/>
    </w:pPr>
    <w:rPr>
      <w:sz w:val="22"/>
      <w:szCs w:val="22"/>
      <w:lang w:eastAsia="en-US"/>
    </w:rPr>
  </w:style>
  <w:style w:type="paragraph" w:styleId="ListParagraph">
    <w:name w:val="List Paragraph"/>
    <w:basedOn w:val="Normal"/>
    <w:uiPriority w:val="34"/>
    <w:qFormat/>
    <w:rsid w:val="00D11F5C"/>
    <w:pPr>
      <w:ind w:left="720"/>
    </w:pPr>
  </w:style>
  <w:style w:type="paragraph" w:customStyle="1" w:styleId="Default">
    <w:name w:val="Default"/>
    <w:rsid w:val="00FF3E41"/>
    <w:pPr>
      <w:autoSpaceDE w:val="0"/>
      <w:autoSpaceDN w:val="0"/>
      <w:adjustRightInd w:val="0"/>
    </w:pPr>
    <w:rPr>
      <w:rFonts w:ascii="Tahoma" w:hAnsi="Tahoma" w:cs="Tahoma"/>
      <w:color w:val="000000"/>
      <w:sz w:val="24"/>
      <w:szCs w:val="24"/>
    </w:rPr>
  </w:style>
  <w:style w:type="character" w:styleId="FollowedHyperlink">
    <w:name w:val="FollowedHyperlink"/>
    <w:uiPriority w:val="99"/>
    <w:semiHidden/>
    <w:unhideWhenUsed/>
    <w:rsid w:val="00FF3E41"/>
    <w:rPr>
      <w:color w:val="800080"/>
      <w:u w:val="single"/>
    </w:rPr>
  </w:style>
  <w:style w:type="paragraph" w:styleId="Revision">
    <w:name w:val="Revision"/>
    <w:hidden/>
    <w:uiPriority w:val="99"/>
    <w:semiHidden/>
    <w:rsid w:val="00E90722"/>
    <w:rPr>
      <w:sz w:val="22"/>
      <w:szCs w:val="22"/>
      <w:lang w:eastAsia="en-US"/>
    </w:rPr>
  </w:style>
  <w:style w:type="paragraph" w:customStyle="1" w:styleId="xl66">
    <w:name w:val="xl66"/>
    <w:basedOn w:val="Normal"/>
    <w:rsid w:val="006945FE"/>
    <w:pPr>
      <w:spacing w:before="100" w:beforeAutospacing="1" w:after="100" w:afterAutospacing="1" w:line="240" w:lineRule="auto"/>
      <w:textAlignment w:val="center"/>
    </w:pPr>
    <w:rPr>
      <w:rFonts w:ascii="Times New Roman" w:eastAsia="Times New Roman" w:hAnsi="Times New Roman"/>
      <w:sz w:val="24"/>
      <w:szCs w:val="24"/>
      <w:lang w:eastAsia="en-GB"/>
    </w:rPr>
  </w:style>
  <w:style w:type="paragraph" w:customStyle="1" w:styleId="xl67">
    <w:name w:val="xl67"/>
    <w:basedOn w:val="Normal"/>
    <w:rsid w:val="006945FE"/>
    <w:pPr>
      <w:spacing w:before="100" w:beforeAutospacing="1" w:after="100" w:afterAutospacing="1" w:line="240" w:lineRule="auto"/>
      <w:textAlignment w:val="center"/>
    </w:pPr>
    <w:rPr>
      <w:rFonts w:ascii="Times New Roman" w:eastAsia="Times New Roman" w:hAnsi="Times New Roman"/>
      <w:b/>
      <w:bCs/>
      <w:sz w:val="24"/>
      <w:szCs w:val="24"/>
      <w:lang w:eastAsia="en-GB"/>
    </w:rPr>
  </w:style>
  <w:style w:type="paragraph" w:customStyle="1" w:styleId="xl68">
    <w:name w:val="xl68"/>
    <w:basedOn w:val="Normal"/>
    <w:rsid w:val="006945FE"/>
    <w:pPr>
      <w:spacing w:before="100" w:beforeAutospacing="1" w:after="100" w:afterAutospacing="1" w:line="240" w:lineRule="auto"/>
      <w:textAlignment w:val="center"/>
    </w:pPr>
    <w:rPr>
      <w:rFonts w:ascii="Times New Roman" w:eastAsia="Times New Roman" w:hAnsi="Times New Roman"/>
      <w:b/>
      <w:bCs/>
      <w:sz w:val="24"/>
      <w:szCs w:val="24"/>
      <w:lang w:eastAsia="en-GB"/>
    </w:rPr>
  </w:style>
  <w:style w:type="paragraph" w:customStyle="1" w:styleId="xl69">
    <w:name w:val="xl69"/>
    <w:basedOn w:val="Normal"/>
    <w:rsid w:val="006945F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en-GB"/>
    </w:rPr>
  </w:style>
  <w:style w:type="paragraph" w:customStyle="1" w:styleId="xl70">
    <w:name w:val="xl70"/>
    <w:basedOn w:val="Normal"/>
    <w:rsid w:val="006945F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lang w:eastAsia="en-GB"/>
    </w:rPr>
  </w:style>
  <w:style w:type="paragraph" w:customStyle="1" w:styleId="xl71">
    <w:name w:val="xl71"/>
    <w:basedOn w:val="Normal"/>
    <w:rsid w:val="006945FE"/>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lang w:eastAsia="en-GB"/>
    </w:rPr>
  </w:style>
  <w:style w:type="paragraph" w:customStyle="1" w:styleId="xl72">
    <w:name w:val="xl72"/>
    <w:basedOn w:val="Normal"/>
    <w:rsid w:val="006945FE"/>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sz w:val="24"/>
      <w:szCs w:val="24"/>
      <w:lang w:eastAsia="en-GB"/>
    </w:rPr>
  </w:style>
  <w:style w:type="paragraph" w:customStyle="1" w:styleId="xl73">
    <w:name w:val="xl73"/>
    <w:basedOn w:val="Normal"/>
    <w:rsid w:val="006945FE"/>
    <w:pPr>
      <w:pBdr>
        <w:top w:val="single" w:sz="4" w:space="0" w:color="auto"/>
        <w:bottom w:val="single" w:sz="4" w:space="0" w:color="auto"/>
      </w:pBdr>
      <w:shd w:val="clear" w:color="000000" w:fill="F2F2F2"/>
      <w:spacing w:before="100" w:beforeAutospacing="1" w:after="100" w:afterAutospacing="1" w:line="240" w:lineRule="auto"/>
      <w:textAlignment w:val="center"/>
    </w:pPr>
    <w:rPr>
      <w:rFonts w:ascii="Times New Roman" w:eastAsia="Times New Roman" w:hAnsi="Times New Roman"/>
      <w:sz w:val="24"/>
      <w:szCs w:val="24"/>
      <w:lang w:eastAsia="en-GB"/>
    </w:rPr>
  </w:style>
  <w:style w:type="paragraph" w:customStyle="1" w:styleId="xl74">
    <w:name w:val="xl74"/>
    <w:basedOn w:val="Normal"/>
    <w:rsid w:val="006945FE"/>
    <w:pPr>
      <w:pBdr>
        <w:top w:val="single" w:sz="4" w:space="0" w:color="auto"/>
        <w:left w:val="single" w:sz="4" w:space="0" w:color="auto"/>
        <w:bottom w:val="single" w:sz="4" w:space="0" w:color="auto"/>
      </w:pBdr>
      <w:shd w:val="clear" w:color="000000" w:fill="F2F2F2"/>
      <w:spacing w:before="100" w:beforeAutospacing="1" w:after="100" w:afterAutospacing="1" w:line="240" w:lineRule="auto"/>
      <w:textAlignment w:val="center"/>
    </w:pPr>
    <w:rPr>
      <w:rFonts w:ascii="Times New Roman" w:eastAsia="Times New Roman" w:hAnsi="Times New Roman"/>
      <w:b/>
      <w:bCs/>
      <w:sz w:val="24"/>
      <w:szCs w:val="24"/>
      <w:lang w:eastAsia="en-GB"/>
    </w:rPr>
  </w:style>
  <w:style w:type="paragraph" w:customStyle="1" w:styleId="xl75">
    <w:name w:val="xl75"/>
    <w:basedOn w:val="Normal"/>
    <w:rsid w:val="006945FE"/>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textAlignment w:val="center"/>
    </w:pPr>
    <w:rPr>
      <w:rFonts w:ascii="Times New Roman" w:eastAsia="Times New Roman" w:hAnsi="Times New Roman"/>
      <w:sz w:val="24"/>
      <w:szCs w:val="24"/>
      <w:lang w:eastAsia="en-GB"/>
    </w:rPr>
  </w:style>
  <w:style w:type="paragraph" w:customStyle="1" w:styleId="xl76">
    <w:name w:val="xl76"/>
    <w:basedOn w:val="Normal"/>
    <w:rsid w:val="006945F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sz w:val="24"/>
      <w:szCs w:val="24"/>
      <w:lang w:eastAsia="en-GB"/>
    </w:rPr>
  </w:style>
  <w:style w:type="paragraph" w:customStyle="1" w:styleId="xl77">
    <w:name w:val="xl77"/>
    <w:basedOn w:val="Normal"/>
    <w:rsid w:val="006945FE"/>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line="240" w:lineRule="auto"/>
      <w:textAlignment w:val="center"/>
    </w:pPr>
    <w:rPr>
      <w:rFonts w:ascii="Times New Roman" w:eastAsia="Times New Roman" w:hAnsi="Times New Roman"/>
      <w:sz w:val="24"/>
      <w:szCs w:val="24"/>
      <w:lang w:eastAsia="en-GB"/>
    </w:rPr>
  </w:style>
  <w:style w:type="paragraph" w:customStyle="1" w:styleId="xl78">
    <w:name w:val="xl78"/>
    <w:basedOn w:val="Normal"/>
    <w:rsid w:val="006945FE"/>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line="240" w:lineRule="auto"/>
      <w:textAlignment w:val="center"/>
    </w:pPr>
    <w:rPr>
      <w:rFonts w:ascii="Times New Roman" w:eastAsia="Times New Roman" w:hAnsi="Times New Roman"/>
      <w:sz w:val="24"/>
      <w:szCs w:val="24"/>
      <w:lang w:eastAsia="en-GB"/>
    </w:rPr>
  </w:style>
  <w:style w:type="paragraph" w:customStyle="1" w:styleId="xl79">
    <w:name w:val="xl79"/>
    <w:basedOn w:val="Normal"/>
    <w:rsid w:val="006945FE"/>
    <w:pPr>
      <w:pBdr>
        <w:top w:val="single" w:sz="4" w:space="0" w:color="auto"/>
        <w:left w:val="single" w:sz="4" w:space="0" w:color="auto"/>
        <w:bottom w:val="single" w:sz="4" w:space="0" w:color="auto"/>
        <w:right w:val="single" w:sz="4" w:space="0" w:color="auto"/>
      </w:pBdr>
      <w:shd w:val="clear" w:color="000000" w:fill="DDD9C4"/>
      <w:spacing w:before="100" w:beforeAutospacing="1" w:after="100" w:afterAutospacing="1" w:line="240" w:lineRule="auto"/>
      <w:textAlignment w:val="center"/>
    </w:pPr>
    <w:rPr>
      <w:rFonts w:ascii="Times New Roman" w:eastAsia="Times New Roman" w:hAnsi="Times New Roman"/>
      <w:sz w:val="24"/>
      <w:szCs w:val="24"/>
      <w:lang w:eastAsia="en-GB"/>
    </w:rPr>
  </w:style>
  <w:style w:type="paragraph" w:customStyle="1" w:styleId="xl80">
    <w:name w:val="xl80"/>
    <w:basedOn w:val="Normal"/>
    <w:rsid w:val="006945FE"/>
    <w:pPr>
      <w:pBdr>
        <w:top w:val="single" w:sz="4" w:space="0" w:color="auto"/>
        <w:left w:val="single" w:sz="4" w:space="0" w:color="auto"/>
        <w:bottom w:val="single" w:sz="4" w:space="0" w:color="auto"/>
        <w:right w:val="single" w:sz="4" w:space="0" w:color="auto"/>
      </w:pBdr>
      <w:shd w:val="clear" w:color="000000" w:fill="E6B8B7"/>
      <w:spacing w:before="100" w:beforeAutospacing="1" w:after="100" w:afterAutospacing="1" w:line="240" w:lineRule="auto"/>
      <w:textAlignment w:val="center"/>
    </w:pPr>
    <w:rPr>
      <w:rFonts w:ascii="Times New Roman" w:eastAsia="Times New Roman" w:hAnsi="Times New Roman"/>
      <w:sz w:val="24"/>
      <w:szCs w:val="24"/>
      <w:lang w:eastAsia="en-GB"/>
    </w:rPr>
  </w:style>
  <w:style w:type="character" w:styleId="BookTitle">
    <w:name w:val="Book Title"/>
    <w:uiPriority w:val="33"/>
    <w:qFormat/>
    <w:rsid w:val="00603813"/>
    <w:rPr>
      <w:b/>
      <w:bCs/>
      <w:smallCaps/>
      <w:spacing w:val="5"/>
    </w:rPr>
  </w:style>
  <w:style w:type="character" w:styleId="CommentReference">
    <w:name w:val="annotation reference"/>
    <w:basedOn w:val="DefaultParagraphFont"/>
    <w:uiPriority w:val="99"/>
    <w:semiHidden/>
    <w:unhideWhenUsed/>
    <w:rsid w:val="00205B63"/>
    <w:rPr>
      <w:sz w:val="16"/>
      <w:szCs w:val="16"/>
    </w:rPr>
  </w:style>
  <w:style w:type="paragraph" w:styleId="CommentText">
    <w:name w:val="annotation text"/>
    <w:basedOn w:val="Normal"/>
    <w:link w:val="CommentTextChar"/>
    <w:uiPriority w:val="99"/>
    <w:semiHidden/>
    <w:unhideWhenUsed/>
    <w:rsid w:val="00205B63"/>
    <w:pPr>
      <w:spacing w:line="240" w:lineRule="auto"/>
    </w:pPr>
    <w:rPr>
      <w:sz w:val="20"/>
      <w:szCs w:val="20"/>
    </w:rPr>
  </w:style>
  <w:style w:type="character" w:customStyle="1" w:styleId="CommentTextChar">
    <w:name w:val="Comment Text Char"/>
    <w:basedOn w:val="DefaultParagraphFont"/>
    <w:link w:val="CommentText"/>
    <w:uiPriority w:val="99"/>
    <w:semiHidden/>
    <w:rsid w:val="00205B63"/>
    <w:rPr>
      <w:lang w:eastAsia="en-US"/>
    </w:rPr>
  </w:style>
  <w:style w:type="paragraph" w:styleId="CommentSubject">
    <w:name w:val="annotation subject"/>
    <w:basedOn w:val="CommentText"/>
    <w:next w:val="CommentText"/>
    <w:link w:val="CommentSubjectChar"/>
    <w:uiPriority w:val="99"/>
    <w:semiHidden/>
    <w:unhideWhenUsed/>
    <w:rsid w:val="00205B63"/>
    <w:rPr>
      <w:b/>
      <w:bCs/>
    </w:rPr>
  </w:style>
  <w:style w:type="character" w:customStyle="1" w:styleId="CommentSubjectChar">
    <w:name w:val="Comment Subject Char"/>
    <w:basedOn w:val="CommentTextChar"/>
    <w:link w:val="CommentSubject"/>
    <w:uiPriority w:val="99"/>
    <w:semiHidden/>
    <w:rsid w:val="00205B63"/>
    <w:rPr>
      <w:b/>
      <w:bCs/>
      <w:lang w:eastAsia="en-US"/>
    </w:rPr>
  </w:style>
  <w:style w:type="paragraph" w:styleId="BodyText2">
    <w:name w:val="Body Text 2"/>
    <w:basedOn w:val="Normal"/>
    <w:link w:val="BodyText2Char"/>
    <w:rsid w:val="00205B63"/>
    <w:pPr>
      <w:spacing w:after="0" w:line="360" w:lineRule="auto"/>
      <w:jc w:val="both"/>
    </w:pPr>
    <w:rPr>
      <w:rFonts w:ascii="Times New Roman" w:eastAsia="Times New Roman" w:hAnsi="Times New Roman"/>
      <w:sz w:val="24"/>
      <w:szCs w:val="24"/>
    </w:rPr>
  </w:style>
  <w:style w:type="character" w:customStyle="1" w:styleId="BodyText2Char">
    <w:name w:val="Body Text 2 Char"/>
    <w:basedOn w:val="DefaultParagraphFont"/>
    <w:link w:val="BodyText2"/>
    <w:rsid w:val="00205B63"/>
    <w:rPr>
      <w:rFonts w:ascii="Times New Roman" w:eastAsia="Times New Roman" w:hAnsi="Times New Roman"/>
      <w:sz w:val="24"/>
      <w:szCs w:val="24"/>
      <w:lang w:eastAsia="en-US"/>
    </w:rPr>
  </w:style>
  <w:style w:type="paragraph" w:styleId="Caption">
    <w:name w:val="caption"/>
    <w:basedOn w:val="Normal"/>
    <w:next w:val="Normal"/>
    <w:uiPriority w:val="35"/>
    <w:unhideWhenUsed/>
    <w:qFormat/>
    <w:rsid w:val="00205B63"/>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66531">
      <w:bodyDiv w:val="1"/>
      <w:marLeft w:val="0"/>
      <w:marRight w:val="0"/>
      <w:marTop w:val="0"/>
      <w:marBottom w:val="0"/>
      <w:divBdr>
        <w:top w:val="none" w:sz="0" w:space="0" w:color="auto"/>
        <w:left w:val="none" w:sz="0" w:space="0" w:color="auto"/>
        <w:bottom w:val="none" w:sz="0" w:space="0" w:color="auto"/>
        <w:right w:val="none" w:sz="0" w:space="0" w:color="auto"/>
      </w:divBdr>
    </w:div>
    <w:div w:id="244386672">
      <w:bodyDiv w:val="1"/>
      <w:marLeft w:val="0"/>
      <w:marRight w:val="0"/>
      <w:marTop w:val="0"/>
      <w:marBottom w:val="0"/>
      <w:divBdr>
        <w:top w:val="none" w:sz="0" w:space="0" w:color="auto"/>
        <w:left w:val="none" w:sz="0" w:space="0" w:color="auto"/>
        <w:bottom w:val="none" w:sz="0" w:space="0" w:color="auto"/>
        <w:right w:val="none" w:sz="0" w:space="0" w:color="auto"/>
      </w:divBdr>
    </w:div>
    <w:div w:id="256645763">
      <w:bodyDiv w:val="1"/>
      <w:marLeft w:val="0"/>
      <w:marRight w:val="0"/>
      <w:marTop w:val="0"/>
      <w:marBottom w:val="0"/>
      <w:divBdr>
        <w:top w:val="none" w:sz="0" w:space="0" w:color="auto"/>
        <w:left w:val="none" w:sz="0" w:space="0" w:color="auto"/>
        <w:bottom w:val="none" w:sz="0" w:space="0" w:color="auto"/>
        <w:right w:val="none" w:sz="0" w:space="0" w:color="auto"/>
      </w:divBdr>
    </w:div>
    <w:div w:id="257254990">
      <w:bodyDiv w:val="1"/>
      <w:marLeft w:val="0"/>
      <w:marRight w:val="0"/>
      <w:marTop w:val="0"/>
      <w:marBottom w:val="0"/>
      <w:divBdr>
        <w:top w:val="none" w:sz="0" w:space="0" w:color="auto"/>
        <w:left w:val="none" w:sz="0" w:space="0" w:color="auto"/>
        <w:bottom w:val="none" w:sz="0" w:space="0" w:color="auto"/>
        <w:right w:val="none" w:sz="0" w:space="0" w:color="auto"/>
      </w:divBdr>
    </w:div>
    <w:div w:id="283777478">
      <w:bodyDiv w:val="1"/>
      <w:marLeft w:val="0"/>
      <w:marRight w:val="0"/>
      <w:marTop w:val="0"/>
      <w:marBottom w:val="0"/>
      <w:divBdr>
        <w:top w:val="none" w:sz="0" w:space="0" w:color="auto"/>
        <w:left w:val="none" w:sz="0" w:space="0" w:color="auto"/>
        <w:bottom w:val="none" w:sz="0" w:space="0" w:color="auto"/>
        <w:right w:val="none" w:sz="0" w:space="0" w:color="auto"/>
      </w:divBdr>
    </w:div>
    <w:div w:id="402916772">
      <w:bodyDiv w:val="1"/>
      <w:marLeft w:val="0"/>
      <w:marRight w:val="0"/>
      <w:marTop w:val="0"/>
      <w:marBottom w:val="0"/>
      <w:divBdr>
        <w:top w:val="none" w:sz="0" w:space="0" w:color="auto"/>
        <w:left w:val="none" w:sz="0" w:space="0" w:color="auto"/>
        <w:bottom w:val="none" w:sz="0" w:space="0" w:color="auto"/>
        <w:right w:val="none" w:sz="0" w:space="0" w:color="auto"/>
      </w:divBdr>
    </w:div>
    <w:div w:id="413211871">
      <w:bodyDiv w:val="1"/>
      <w:marLeft w:val="0"/>
      <w:marRight w:val="0"/>
      <w:marTop w:val="0"/>
      <w:marBottom w:val="0"/>
      <w:divBdr>
        <w:top w:val="none" w:sz="0" w:space="0" w:color="auto"/>
        <w:left w:val="none" w:sz="0" w:space="0" w:color="auto"/>
        <w:bottom w:val="none" w:sz="0" w:space="0" w:color="auto"/>
        <w:right w:val="none" w:sz="0" w:space="0" w:color="auto"/>
      </w:divBdr>
      <w:divsChild>
        <w:div w:id="1888832401">
          <w:marLeft w:val="225"/>
          <w:marRight w:val="0"/>
          <w:marTop w:val="0"/>
          <w:marBottom w:val="1050"/>
          <w:divBdr>
            <w:top w:val="none" w:sz="0" w:space="0" w:color="auto"/>
            <w:left w:val="none" w:sz="0" w:space="0" w:color="auto"/>
            <w:bottom w:val="none" w:sz="0" w:space="0" w:color="auto"/>
            <w:right w:val="none" w:sz="0" w:space="0" w:color="auto"/>
          </w:divBdr>
        </w:div>
      </w:divsChild>
    </w:div>
    <w:div w:id="848639498">
      <w:bodyDiv w:val="1"/>
      <w:marLeft w:val="0"/>
      <w:marRight w:val="0"/>
      <w:marTop w:val="0"/>
      <w:marBottom w:val="0"/>
      <w:divBdr>
        <w:top w:val="none" w:sz="0" w:space="0" w:color="auto"/>
        <w:left w:val="none" w:sz="0" w:space="0" w:color="auto"/>
        <w:bottom w:val="none" w:sz="0" w:space="0" w:color="auto"/>
        <w:right w:val="none" w:sz="0" w:space="0" w:color="auto"/>
      </w:divBdr>
    </w:div>
    <w:div w:id="975840800">
      <w:bodyDiv w:val="1"/>
      <w:marLeft w:val="0"/>
      <w:marRight w:val="0"/>
      <w:marTop w:val="0"/>
      <w:marBottom w:val="0"/>
      <w:divBdr>
        <w:top w:val="none" w:sz="0" w:space="0" w:color="auto"/>
        <w:left w:val="none" w:sz="0" w:space="0" w:color="auto"/>
        <w:bottom w:val="none" w:sz="0" w:space="0" w:color="auto"/>
        <w:right w:val="none" w:sz="0" w:space="0" w:color="auto"/>
      </w:divBdr>
    </w:div>
    <w:div w:id="1164663191">
      <w:bodyDiv w:val="1"/>
      <w:marLeft w:val="0"/>
      <w:marRight w:val="0"/>
      <w:marTop w:val="0"/>
      <w:marBottom w:val="0"/>
      <w:divBdr>
        <w:top w:val="none" w:sz="0" w:space="0" w:color="auto"/>
        <w:left w:val="none" w:sz="0" w:space="0" w:color="auto"/>
        <w:bottom w:val="none" w:sz="0" w:space="0" w:color="auto"/>
        <w:right w:val="none" w:sz="0" w:space="0" w:color="auto"/>
      </w:divBdr>
    </w:div>
    <w:div w:id="1232735068">
      <w:bodyDiv w:val="1"/>
      <w:marLeft w:val="0"/>
      <w:marRight w:val="0"/>
      <w:marTop w:val="0"/>
      <w:marBottom w:val="0"/>
      <w:divBdr>
        <w:top w:val="none" w:sz="0" w:space="0" w:color="auto"/>
        <w:left w:val="none" w:sz="0" w:space="0" w:color="auto"/>
        <w:bottom w:val="none" w:sz="0" w:space="0" w:color="auto"/>
        <w:right w:val="none" w:sz="0" w:space="0" w:color="auto"/>
      </w:divBdr>
    </w:div>
    <w:div w:id="1329090692">
      <w:bodyDiv w:val="1"/>
      <w:marLeft w:val="0"/>
      <w:marRight w:val="0"/>
      <w:marTop w:val="0"/>
      <w:marBottom w:val="0"/>
      <w:divBdr>
        <w:top w:val="none" w:sz="0" w:space="0" w:color="auto"/>
        <w:left w:val="none" w:sz="0" w:space="0" w:color="auto"/>
        <w:bottom w:val="none" w:sz="0" w:space="0" w:color="auto"/>
        <w:right w:val="none" w:sz="0" w:space="0" w:color="auto"/>
      </w:divBdr>
    </w:div>
    <w:div w:id="1367367564">
      <w:bodyDiv w:val="1"/>
      <w:marLeft w:val="0"/>
      <w:marRight w:val="0"/>
      <w:marTop w:val="0"/>
      <w:marBottom w:val="0"/>
      <w:divBdr>
        <w:top w:val="none" w:sz="0" w:space="0" w:color="auto"/>
        <w:left w:val="none" w:sz="0" w:space="0" w:color="auto"/>
        <w:bottom w:val="none" w:sz="0" w:space="0" w:color="auto"/>
        <w:right w:val="none" w:sz="0" w:space="0" w:color="auto"/>
      </w:divBdr>
    </w:div>
    <w:div w:id="1479298069">
      <w:bodyDiv w:val="1"/>
      <w:marLeft w:val="0"/>
      <w:marRight w:val="0"/>
      <w:marTop w:val="0"/>
      <w:marBottom w:val="0"/>
      <w:divBdr>
        <w:top w:val="none" w:sz="0" w:space="0" w:color="auto"/>
        <w:left w:val="none" w:sz="0" w:space="0" w:color="auto"/>
        <w:bottom w:val="none" w:sz="0" w:space="0" w:color="auto"/>
        <w:right w:val="none" w:sz="0" w:space="0" w:color="auto"/>
      </w:divBdr>
    </w:div>
    <w:div w:id="1600410907">
      <w:bodyDiv w:val="1"/>
      <w:marLeft w:val="0"/>
      <w:marRight w:val="0"/>
      <w:marTop w:val="0"/>
      <w:marBottom w:val="0"/>
      <w:divBdr>
        <w:top w:val="none" w:sz="0" w:space="0" w:color="auto"/>
        <w:left w:val="none" w:sz="0" w:space="0" w:color="auto"/>
        <w:bottom w:val="none" w:sz="0" w:space="0" w:color="auto"/>
        <w:right w:val="none" w:sz="0" w:space="0" w:color="auto"/>
      </w:divBdr>
      <w:divsChild>
        <w:div w:id="265113424">
          <w:marLeft w:val="1555"/>
          <w:marRight w:val="0"/>
          <w:marTop w:val="0"/>
          <w:marBottom w:val="0"/>
          <w:divBdr>
            <w:top w:val="none" w:sz="0" w:space="0" w:color="auto"/>
            <w:left w:val="none" w:sz="0" w:space="0" w:color="auto"/>
            <w:bottom w:val="none" w:sz="0" w:space="0" w:color="auto"/>
            <w:right w:val="none" w:sz="0" w:space="0" w:color="auto"/>
          </w:divBdr>
        </w:div>
        <w:div w:id="439227286">
          <w:marLeft w:val="1555"/>
          <w:marRight w:val="0"/>
          <w:marTop w:val="0"/>
          <w:marBottom w:val="0"/>
          <w:divBdr>
            <w:top w:val="none" w:sz="0" w:space="0" w:color="auto"/>
            <w:left w:val="none" w:sz="0" w:space="0" w:color="auto"/>
            <w:bottom w:val="none" w:sz="0" w:space="0" w:color="auto"/>
            <w:right w:val="none" w:sz="0" w:space="0" w:color="auto"/>
          </w:divBdr>
        </w:div>
        <w:div w:id="629748747">
          <w:marLeft w:val="547"/>
          <w:marRight w:val="0"/>
          <w:marTop w:val="0"/>
          <w:marBottom w:val="0"/>
          <w:divBdr>
            <w:top w:val="none" w:sz="0" w:space="0" w:color="auto"/>
            <w:left w:val="none" w:sz="0" w:space="0" w:color="auto"/>
            <w:bottom w:val="none" w:sz="0" w:space="0" w:color="auto"/>
            <w:right w:val="none" w:sz="0" w:space="0" w:color="auto"/>
          </w:divBdr>
        </w:div>
        <w:div w:id="650445130">
          <w:marLeft w:val="1555"/>
          <w:marRight w:val="0"/>
          <w:marTop w:val="0"/>
          <w:marBottom w:val="0"/>
          <w:divBdr>
            <w:top w:val="none" w:sz="0" w:space="0" w:color="auto"/>
            <w:left w:val="none" w:sz="0" w:space="0" w:color="auto"/>
            <w:bottom w:val="none" w:sz="0" w:space="0" w:color="auto"/>
            <w:right w:val="none" w:sz="0" w:space="0" w:color="auto"/>
          </w:divBdr>
        </w:div>
        <w:div w:id="793518873">
          <w:marLeft w:val="1555"/>
          <w:marRight w:val="0"/>
          <w:marTop w:val="0"/>
          <w:marBottom w:val="0"/>
          <w:divBdr>
            <w:top w:val="none" w:sz="0" w:space="0" w:color="auto"/>
            <w:left w:val="none" w:sz="0" w:space="0" w:color="auto"/>
            <w:bottom w:val="none" w:sz="0" w:space="0" w:color="auto"/>
            <w:right w:val="none" w:sz="0" w:space="0" w:color="auto"/>
          </w:divBdr>
        </w:div>
        <w:div w:id="902451157">
          <w:marLeft w:val="547"/>
          <w:marRight w:val="0"/>
          <w:marTop w:val="0"/>
          <w:marBottom w:val="0"/>
          <w:divBdr>
            <w:top w:val="none" w:sz="0" w:space="0" w:color="auto"/>
            <w:left w:val="none" w:sz="0" w:space="0" w:color="auto"/>
            <w:bottom w:val="none" w:sz="0" w:space="0" w:color="auto"/>
            <w:right w:val="none" w:sz="0" w:space="0" w:color="auto"/>
          </w:divBdr>
        </w:div>
        <w:div w:id="1279676656">
          <w:marLeft w:val="547"/>
          <w:marRight w:val="0"/>
          <w:marTop w:val="0"/>
          <w:marBottom w:val="0"/>
          <w:divBdr>
            <w:top w:val="none" w:sz="0" w:space="0" w:color="auto"/>
            <w:left w:val="none" w:sz="0" w:space="0" w:color="auto"/>
            <w:bottom w:val="none" w:sz="0" w:space="0" w:color="auto"/>
            <w:right w:val="none" w:sz="0" w:space="0" w:color="auto"/>
          </w:divBdr>
        </w:div>
        <w:div w:id="1321080785">
          <w:marLeft w:val="1555"/>
          <w:marRight w:val="0"/>
          <w:marTop w:val="0"/>
          <w:marBottom w:val="0"/>
          <w:divBdr>
            <w:top w:val="none" w:sz="0" w:space="0" w:color="auto"/>
            <w:left w:val="none" w:sz="0" w:space="0" w:color="auto"/>
            <w:bottom w:val="none" w:sz="0" w:space="0" w:color="auto"/>
            <w:right w:val="none" w:sz="0" w:space="0" w:color="auto"/>
          </w:divBdr>
        </w:div>
        <w:div w:id="1368138080">
          <w:marLeft w:val="1555"/>
          <w:marRight w:val="0"/>
          <w:marTop w:val="0"/>
          <w:marBottom w:val="0"/>
          <w:divBdr>
            <w:top w:val="none" w:sz="0" w:space="0" w:color="auto"/>
            <w:left w:val="none" w:sz="0" w:space="0" w:color="auto"/>
            <w:bottom w:val="none" w:sz="0" w:space="0" w:color="auto"/>
            <w:right w:val="none" w:sz="0" w:space="0" w:color="auto"/>
          </w:divBdr>
        </w:div>
        <w:div w:id="1595825651">
          <w:marLeft w:val="1555"/>
          <w:marRight w:val="0"/>
          <w:marTop w:val="0"/>
          <w:marBottom w:val="0"/>
          <w:divBdr>
            <w:top w:val="none" w:sz="0" w:space="0" w:color="auto"/>
            <w:left w:val="none" w:sz="0" w:space="0" w:color="auto"/>
            <w:bottom w:val="none" w:sz="0" w:space="0" w:color="auto"/>
            <w:right w:val="none" w:sz="0" w:space="0" w:color="auto"/>
          </w:divBdr>
        </w:div>
        <w:div w:id="1606956472">
          <w:marLeft w:val="1555"/>
          <w:marRight w:val="0"/>
          <w:marTop w:val="0"/>
          <w:marBottom w:val="0"/>
          <w:divBdr>
            <w:top w:val="none" w:sz="0" w:space="0" w:color="auto"/>
            <w:left w:val="none" w:sz="0" w:space="0" w:color="auto"/>
            <w:bottom w:val="none" w:sz="0" w:space="0" w:color="auto"/>
            <w:right w:val="none" w:sz="0" w:space="0" w:color="auto"/>
          </w:divBdr>
        </w:div>
        <w:div w:id="1732920814">
          <w:marLeft w:val="1555"/>
          <w:marRight w:val="0"/>
          <w:marTop w:val="0"/>
          <w:marBottom w:val="0"/>
          <w:divBdr>
            <w:top w:val="none" w:sz="0" w:space="0" w:color="auto"/>
            <w:left w:val="none" w:sz="0" w:space="0" w:color="auto"/>
            <w:bottom w:val="none" w:sz="0" w:space="0" w:color="auto"/>
            <w:right w:val="none" w:sz="0" w:space="0" w:color="auto"/>
          </w:divBdr>
        </w:div>
        <w:div w:id="1865365197">
          <w:marLeft w:val="547"/>
          <w:marRight w:val="0"/>
          <w:marTop w:val="0"/>
          <w:marBottom w:val="0"/>
          <w:divBdr>
            <w:top w:val="none" w:sz="0" w:space="0" w:color="auto"/>
            <w:left w:val="none" w:sz="0" w:space="0" w:color="auto"/>
            <w:bottom w:val="none" w:sz="0" w:space="0" w:color="auto"/>
            <w:right w:val="none" w:sz="0" w:space="0" w:color="auto"/>
          </w:divBdr>
        </w:div>
        <w:div w:id="1941329021">
          <w:marLeft w:val="1555"/>
          <w:marRight w:val="0"/>
          <w:marTop w:val="0"/>
          <w:marBottom w:val="0"/>
          <w:divBdr>
            <w:top w:val="none" w:sz="0" w:space="0" w:color="auto"/>
            <w:left w:val="none" w:sz="0" w:space="0" w:color="auto"/>
            <w:bottom w:val="none" w:sz="0" w:space="0" w:color="auto"/>
            <w:right w:val="none" w:sz="0" w:space="0" w:color="auto"/>
          </w:divBdr>
        </w:div>
        <w:div w:id="2024356862">
          <w:marLeft w:val="547"/>
          <w:marRight w:val="0"/>
          <w:marTop w:val="0"/>
          <w:marBottom w:val="0"/>
          <w:divBdr>
            <w:top w:val="none" w:sz="0" w:space="0" w:color="auto"/>
            <w:left w:val="none" w:sz="0" w:space="0" w:color="auto"/>
            <w:bottom w:val="none" w:sz="0" w:space="0" w:color="auto"/>
            <w:right w:val="none" w:sz="0" w:space="0" w:color="auto"/>
          </w:divBdr>
        </w:div>
      </w:divsChild>
    </w:div>
    <w:div w:id="1696342350">
      <w:bodyDiv w:val="1"/>
      <w:marLeft w:val="0"/>
      <w:marRight w:val="0"/>
      <w:marTop w:val="0"/>
      <w:marBottom w:val="0"/>
      <w:divBdr>
        <w:top w:val="none" w:sz="0" w:space="0" w:color="auto"/>
        <w:left w:val="none" w:sz="0" w:space="0" w:color="auto"/>
        <w:bottom w:val="none" w:sz="0" w:space="0" w:color="auto"/>
        <w:right w:val="none" w:sz="0" w:space="0" w:color="auto"/>
      </w:divBdr>
    </w:div>
    <w:div w:id="184647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EE7A6-F006-40F3-958D-815A76135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1276</TotalTime>
  <Pages>6</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Mr</vt:lpstr>
    </vt:vector>
  </TitlesOfParts>
  <Company>STFC</Company>
  <LinksUpToDate>false</LinksUpToDate>
  <CharactersWithSpaces>5787</CharactersWithSpaces>
  <SharedDoc>false</SharedDoc>
  <HLinks>
    <vt:vector size="18" baseType="variant">
      <vt:variant>
        <vt:i4>524337</vt:i4>
      </vt:variant>
      <vt:variant>
        <vt:i4>6</vt:i4>
      </vt:variant>
      <vt:variant>
        <vt:i4>0</vt:i4>
      </vt:variant>
      <vt:variant>
        <vt:i4>5</vt:i4>
      </vt:variant>
      <vt:variant>
        <vt:lpwstr>http://www.eng.dl.ac.uk/Tqm/Html/Audit_Programme/</vt:lpwstr>
      </vt:variant>
      <vt:variant>
        <vt:lpwstr/>
      </vt:variant>
      <vt:variant>
        <vt:i4>2228351</vt:i4>
      </vt:variant>
      <vt:variant>
        <vt:i4>3</vt:i4>
      </vt:variant>
      <vt:variant>
        <vt:i4>0</vt:i4>
      </vt:variant>
      <vt:variant>
        <vt:i4>5</vt:i4>
      </vt:variant>
      <vt:variant>
        <vt:lpwstr>http://engserve/Tqm/Html/Documentation/Pdf/quality-manual-s.pdf</vt:lpwstr>
      </vt:variant>
      <vt:variant>
        <vt:lpwstr/>
      </vt:variant>
      <vt:variant>
        <vt:i4>262209</vt:i4>
      </vt:variant>
      <vt:variant>
        <vt:i4>0</vt:i4>
      </vt:variant>
      <vt:variant>
        <vt:i4>0</vt:i4>
      </vt:variant>
      <vt:variant>
        <vt:i4>5</vt:i4>
      </vt:variant>
      <vt:variant>
        <vt:lpwstr>http://www.eng.dl.ac.uk/Tqm/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c:title>
  <dc:subject>STFC Scope of Work ELI-NP-GS</dc:subject>
  <dc:creator>Neil Bliss</dc:creator>
  <cp:keywords/>
  <cp:lastModifiedBy>Naeem, Danish (STFC,DL,TECH)</cp:lastModifiedBy>
  <cp:revision>12</cp:revision>
  <cp:lastPrinted>2019-07-24T10:19:00Z</cp:lastPrinted>
  <dcterms:created xsi:type="dcterms:W3CDTF">2019-10-04T15:19:00Z</dcterms:created>
  <dcterms:modified xsi:type="dcterms:W3CDTF">2019-10-18T13:59:00Z</dcterms:modified>
</cp:coreProperties>
</file>