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A2F4" w14:textId="77777777" w:rsidR="00F656B9" w:rsidRDefault="00F656B9"/>
    <w:p w14:paraId="6BF4186B" w14:textId="77777777" w:rsidR="00F656B9" w:rsidRDefault="00F656B9"/>
    <w:p w14:paraId="0E59C067" w14:textId="77777777" w:rsidR="00F656B9" w:rsidRDefault="00F656B9"/>
    <w:p w14:paraId="2436E8E4" w14:textId="77777777" w:rsidR="00F656B9" w:rsidRDefault="00F656B9">
      <w:pPr>
        <w:jc w:val="center"/>
      </w:pPr>
    </w:p>
    <w:p w14:paraId="69913284" w14:textId="77777777" w:rsidR="00F656B9" w:rsidRDefault="00000000">
      <w:pPr>
        <w:jc w:val="center"/>
      </w:pPr>
      <w:r>
        <w:rPr>
          <w:rFonts w:ascii="仿宋_GB2312" w:eastAsia="仿宋_GB2312" w:hint="eastAsia"/>
          <w:noProof/>
          <w:sz w:val="48"/>
          <w:szCs w:val="48"/>
        </w:rPr>
        <w:drawing>
          <wp:inline distT="0" distB="0" distL="0" distR="0" wp14:anchorId="7AACB63B" wp14:editId="4ED7F509">
            <wp:extent cx="5273040" cy="96774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3040" cy="967740"/>
                    </a:xfrm>
                    <a:prstGeom prst="rect">
                      <a:avLst/>
                    </a:prstGeom>
                    <a:noFill/>
                    <a:ln>
                      <a:noFill/>
                    </a:ln>
                  </pic:spPr>
                </pic:pic>
              </a:graphicData>
            </a:graphic>
          </wp:inline>
        </w:drawing>
      </w:r>
    </w:p>
    <w:p w14:paraId="024BDAEF" w14:textId="77777777" w:rsidR="00F656B9" w:rsidRDefault="00F656B9">
      <w:pPr>
        <w:jc w:val="center"/>
        <w:rPr>
          <w:rFonts w:ascii="宋体" w:hAnsi="宋体" w:hint="eastAsia"/>
          <w:b/>
          <w:bCs/>
          <w:sz w:val="52"/>
          <w:szCs w:val="52"/>
        </w:rPr>
      </w:pPr>
    </w:p>
    <w:p w14:paraId="331AA24C" w14:textId="77777777" w:rsidR="00F656B9" w:rsidRDefault="00000000">
      <w:pPr>
        <w:jc w:val="center"/>
        <w:rPr>
          <w:rFonts w:eastAsia="楷体_GB2312"/>
          <w:sz w:val="28"/>
        </w:rPr>
      </w:pPr>
      <w:r>
        <w:rPr>
          <w:rFonts w:ascii="宋体" w:hAnsi="宋体" w:hint="eastAsia"/>
          <w:b/>
          <w:bCs/>
          <w:sz w:val="52"/>
          <w:szCs w:val="52"/>
        </w:rPr>
        <w:t>实 验（实训）报 告</w:t>
      </w:r>
    </w:p>
    <w:p w14:paraId="1FD0FC2E" w14:textId="77777777" w:rsidR="00F656B9" w:rsidRDefault="00F656B9">
      <w:pPr>
        <w:rPr>
          <w:rFonts w:eastAsia="楷体_GB2312"/>
          <w:sz w:val="28"/>
        </w:rPr>
      </w:pPr>
    </w:p>
    <w:p w14:paraId="2F672E87" w14:textId="77777777" w:rsidR="00F656B9" w:rsidRDefault="00F656B9">
      <w:pPr>
        <w:rPr>
          <w:rFonts w:eastAsia="楷体_GB2312"/>
          <w:sz w:val="28"/>
        </w:rPr>
      </w:pPr>
    </w:p>
    <w:p w14:paraId="2470C544" w14:textId="77777777" w:rsidR="00F656B9" w:rsidRDefault="00000000">
      <w:pPr>
        <w:ind w:firstLineChars="400" w:firstLine="1124"/>
        <w:rPr>
          <w:rFonts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名</w:t>
      </w:r>
      <w:r>
        <w:rPr>
          <w:rFonts w:eastAsia="楷体_GB2312" w:hint="eastAsia"/>
          <w:b/>
          <w:bCs/>
          <w:sz w:val="28"/>
          <w:szCs w:val="28"/>
        </w:rPr>
        <w:t xml:space="preserve"> </w:t>
      </w:r>
      <w:r>
        <w:rPr>
          <w:rFonts w:eastAsia="楷体_GB2312" w:hint="eastAsia"/>
          <w:b/>
          <w:bCs/>
          <w:sz w:val="28"/>
          <w:szCs w:val="28"/>
        </w:rPr>
        <w:t>称</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hint="eastAsia"/>
          <w:bCs/>
          <w:sz w:val="28"/>
          <w:szCs w:val="28"/>
          <w:u w:val="single"/>
        </w:rPr>
        <w:t>实验四：大模型与机器人控制</w:t>
      </w:r>
      <w:r>
        <w:rPr>
          <w:rFonts w:eastAsia="楷体_GB2312" w:hint="eastAsia"/>
          <w:bCs/>
          <w:sz w:val="28"/>
          <w:szCs w:val="28"/>
          <w:u w:val="single"/>
        </w:rPr>
        <w:t xml:space="preserve"> </w:t>
      </w:r>
      <w:r>
        <w:rPr>
          <w:rFonts w:eastAsia="楷体_GB2312"/>
          <w:bCs/>
          <w:sz w:val="28"/>
          <w:szCs w:val="28"/>
          <w:u w:val="single"/>
        </w:rPr>
        <w:t xml:space="preserve"> </w:t>
      </w:r>
      <w:r>
        <w:rPr>
          <w:rFonts w:eastAsia="楷体_GB2312" w:hint="eastAsia"/>
          <w:bCs/>
          <w:sz w:val="28"/>
          <w:szCs w:val="28"/>
          <w:u w:val="single"/>
        </w:rPr>
        <w:t xml:space="preserve"> </w:t>
      </w:r>
      <w:r>
        <w:rPr>
          <w:rFonts w:eastAsia="楷体_GB2312"/>
          <w:bCs/>
          <w:sz w:val="28"/>
          <w:szCs w:val="28"/>
          <w:u w:val="single"/>
        </w:rPr>
        <w:t xml:space="preserve">  </w:t>
      </w:r>
      <w:r>
        <w:rPr>
          <w:rFonts w:eastAsia="楷体_GB2312" w:hint="eastAsia"/>
          <w:bCs/>
          <w:sz w:val="28"/>
          <w:szCs w:val="28"/>
          <w:u w:val="single"/>
        </w:rPr>
        <w:t xml:space="preserve"> </w:t>
      </w:r>
    </w:p>
    <w:p w14:paraId="154C7B7A" w14:textId="77777777" w:rsidR="00F656B9" w:rsidRDefault="00000000">
      <w:pPr>
        <w:ind w:firstLineChars="400" w:firstLine="1124"/>
        <w:rPr>
          <w:rFonts w:eastAsia="楷体_GB2312"/>
          <w:bCs/>
          <w:sz w:val="28"/>
          <w:szCs w:val="28"/>
          <w:u w:val="single"/>
        </w:rPr>
      </w:pPr>
      <w:r>
        <w:rPr>
          <w:rFonts w:eastAsia="楷体_GB2312" w:hint="eastAsia"/>
          <w:b/>
          <w:bCs/>
          <w:sz w:val="28"/>
          <w:szCs w:val="28"/>
        </w:rPr>
        <w:t>所属课程名称</w:t>
      </w:r>
      <w:r>
        <w:rPr>
          <w:rFonts w:eastAsia="楷体_GB2312" w:hint="eastAsia"/>
          <w:b/>
          <w:bCs/>
          <w:sz w:val="28"/>
          <w:szCs w:val="28"/>
        </w:rPr>
        <w:t xml:space="preserve"> </w:t>
      </w:r>
      <w:r>
        <w:rPr>
          <w:rFonts w:eastAsia="楷体_GB2312" w:hint="eastAsia"/>
          <w:bCs/>
          <w:sz w:val="28"/>
          <w:szCs w:val="28"/>
          <w:u w:val="single"/>
        </w:rPr>
        <w:t>人工智能实践</w:t>
      </w:r>
      <w:r>
        <w:rPr>
          <w:rFonts w:eastAsia="楷体_GB2312" w:hint="eastAsia"/>
          <w:bCs/>
          <w:sz w:val="28"/>
          <w:szCs w:val="28"/>
          <w:u w:val="single"/>
        </w:rPr>
        <w:t>-</w:t>
      </w:r>
      <w:r>
        <w:rPr>
          <w:rFonts w:eastAsia="楷体_GB2312" w:hint="eastAsia"/>
          <w:bCs/>
          <w:sz w:val="28"/>
          <w:szCs w:val="28"/>
          <w:u w:val="single"/>
        </w:rPr>
        <w:t>机器人实践与创新</w:t>
      </w:r>
    </w:p>
    <w:p w14:paraId="3229AC85" w14:textId="77777777" w:rsidR="00F656B9" w:rsidRDefault="00000000">
      <w:pPr>
        <w:ind w:firstLineChars="400" w:firstLine="1124"/>
        <w:rPr>
          <w:rFonts w:ascii="楷体_GB2312"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类</w:t>
      </w:r>
      <w:r>
        <w:rPr>
          <w:rFonts w:eastAsia="楷体_GB2312" w:hint="eastAsia"/>
          <w:b/>
          <w:bCs/>
          <w:sz w:val="28"/>
          <w:szCs w:val="28"/>
        </w:rPr>
        <w:t xml:space="preserve"> </w:t>
      </w:r>
      <w:r>
        <w:rPr>
          <w:rFonts w:eastAsia="楷体_GB2312" w:hint="eastAsia"/>
          <w:b/>
          <w:bCs/>
          <w:sz w:val="28"/>
          <w:szCs w:val="28"/>
        </w:rPr>
        <w:t>型</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hint="eastAsia"/>
          <w:bCs/>
          <w:sz w:val="28"/>
          <w:szCs w:val="28"/>
          <w:u w:val="single"/>
        </w:rPr>
        <w:t>综合型</w:t>
      </w:r>
      <w:r>
        <w:rPr>
          <w:rFonts w:eastAsia="楷体_GB2312" w:hint="eastAsia"/>
          <w:bCs/>
          <w:sz w:val="28"/>
          <w:szCs w:val="28"/>
          <w:u w:val="single"/>
        </w:rPr>
        <w:t xml:space="preserve">             </w:t>
      </w:r>
    </w:p>
    <w:p w14:paraId="03CC42D0" w14:textId="0A31A69D" w:rsidR="00F656B9" w:rsidRDefault="00000000">
      <w:pPr>
        <w:ind w:firstLineChars="400" w:firstLine="1124"/>
        <w:rPr>
          <w:rFonts w:eastAsia="楷体_GB2312"/>
          <w:bCs/>
          <w:sz w:val="28"/>
          <w:szCs w:val="28"/>
          <w:u w:val="single"/>
        </w:rPr>
      </w:pPr>
      <w:r>
        <w:rPr>
          <w:rFonts w:ascii="楷体_GB2312" w:eastAsia="楷体_GB2312" w:hint="eastAsia"/>
          <w:b/>
          <w:bCs/>
          <w:sz w:val="28"/>
          <w:szCs w:val="28"/>
        </w:rPr>
        <w:t xml:space="preserve">实验(实训)日期 </w:t>
      </w:r>
      <w:r>
        <w:rPr>
          <w:rFonts w:eastAsia="楷体_GB2312" w:hint="eastAsia"/>
          <w:b/>
          <w:bCs/>
          <w:sz w:val="28"/>
          <w:szCs w:val="28"/>
          <w:u w:val="single"/>
        </w:rPr>
        <w:t xml:space="preserve">  </w:t>
      </w:r>
      <w:r>
        <w:rPr>
          <w:rFonts w:eastAsia="楷体_GB2312" w:hint="eastAsia"/>
          <w:bCs/>
          <w:sz w:val="28"/>
          <w:szCs w:val="28"/>
          <w:u w:val="single"/>
        </w:rPr>
        <w:t xml:space="preserve">              </w:t>
      </w:r>
    </w:p>
    <w:p w14:paraId="4E2BC688" w14:textId="77777777" w:rsidR="00F656B9" w:rsidRDefault="00F656B9">
      <w:pPr>
        <w:rPr>
          <w:rFonts w:eastAsia="楷体_GB2312"/>
          <w:b/>
          <w:bCs/>
          <w:sz w:val="36"/>
        </w:rPr>
      </w:pPr>
    </w:p>
    <w:p w14:paraId="006C2641" w14:textId="45AC083B" w:rsidR="00F656B9" w:rsidRDefault="00000000">
      <w:pPr>
        <w:ind w:firstLineChars="345" w:firstLine="1108"/>
        <w:rPr>
          <w:rFonts w:eastAsia="楷体_GB2312"/>
          <w:bCs/>
          <w:sz w:val="32"/>
          <w:szCs w:val="32"/>
        </w:rPr>
      </w:pPr>
      <w:r>
        <w:rPr>
          <w:rFonts w:eastAsia="楷体_GB2312" w:hint="eastAsia"/>
          <w:b/>
          <w:bCs/>
          <w:sz w:val="32"/>
          <w:szCs w:val="32"/>
        </w:rPr>
        <w:t>班</w:t>
      </w:r>
      <w:r>
        <w:rPr>
          <w:rFonts w:eastAsia="楷体_GB2312" w:hint="eastAsia"/>
          <w:b/>
          <w:bCs/>
          <w:sz w:val="32"/>
          <w:szCs w:val="32"/>
        </w:rPr>
        <w:t xml:space="preserve">    </w:t>
      </w:r>
      <w:r>
        <w:rPr>
          <w:rFonts w:eastAsia="楷体_GB2312" w:hint="eastAsia"/>
          <w:b/>
          <w:bCs/>
          <w:sz w:val="32"/>
          <w:szCs w:val="32"/>
        </w:rPr>
        <w:t>级</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28"/>
          <w:szCs w:val="28"/>
          <w:u w:val="single"/>
        </w:rPr>
        <w:t xml:space="preserve"> </w:t>
      </w:r>
      <w:r>
        <w:rPr>
          <w:rFonts w:eastAsia="楷体_GB2312" w:hint="eastAsia"/>
          <w:bCs/>
          <w:sz w:val="28"/>
          <w:szCs w:val="28"/>
          <w:u w:val="single"/>
        </w:rPr>
        <w:t xml:space="preserve"> </w:t>
      </w:r>
      <w:r>
        <w:rPr>
          <w:rFonts w:eastAsia="楷体_GB2312" w:hint="eastAsia"/>
          <w:bCs/>
          <w:sz w:val="32"/>
          <w:szCs w:val="32"/>
          <w:u w:val="single"/>
        </w:rPr>
        <w:t xml:space="preserve">        </w:t>
      </w:r>
    </w:p>
    <w:p w14:paraId="50042CBB" w14:textId="73C499DF" w:rsidR="00F656B9" w:rsidRDefault="00000000">
      <w:pPr>
        <w:ind w:firstLineChars="345" w:firstLine="1108"/>
        <w:rPr>
          <w:rFonts w:eastAsia="楷体_GB2312"/>
          <w:b/>
          <w:bCs/>
          <w:sz w:val="32"/>
          <w:szCs w:val="32"/>
        </w:rPr>
      </w:pPr>
      <w:r>
        <w:rPr>
          <w:rFonts w:eastAsia="楷体_GB2312" w:hint="eastAsia"/>
          <w:b/>
          <w:bCs/>
          <w:sz w:val="32"/>
          <w:szCs w:val="32"/>
        </w:rPr>
        <w:t>学</w:t>
      </w:r>
      <w:r>
        <w:rPr>
          <w:rFonts w:eastAsia="楷体_GB2312" w:hint="eastAsia"/>
          <w:b/>
          <w:bCs/>
          <w:sz w:val="32"/>
          <w:szCs w:val="32"/>
        </w:rPr>
        <w:t xml:space="preserve">    </w:t>
      </w:r>
      <w:r>
        <w:rPr>
          <w:rFonts w:eastAsia="楷体_GB2312" w:hint="eastAsia"/>
          <w:b/>
          <w:bCs/>
          <w:sz w:val="32"/>
          <w:szCs w:val="32"/>
        </w:rPr>
        <w:t>号</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4B34E6B7" w14:textId="584FE311" w:rsidR="00F656B9" w:rsidRDefault="00000000">
      <w:pPr>
        <w:ind w:firstLineChars="345" w:firstLine="1108"/>
        <w:rPr>
          <w:rFonts w:eastAsia="楷体_GB2312"/>
          <w:b/>
          <w:bCs/>
          <w:sz w:val="32"/>
          <w:szCs w:val="32"/>
        </w:rPr>
      </w:pPr>
      <w:r>
        <w:rPr>
          <w:rFonts w:eastAsia="楷体_GB2312" w:hint="eastAsia"/>
          <w:b/>
          <w:bCs/>
          <w:sz w:val="32"/>
          <w:szCs w:val="32"/>
        </w:rPr>
        <w:t>姓</w:t>
      </w:r>
      <w:r>
        <w:rPr>
          <w:rFonts w:eastAsia="楷体_GB2312" w:hint="eastAsia"/>
          <w:b/>
          <w:bCs/>
          <w:sz w:val="32"/>
          <w:szCs w:val="32"/>
        </w:rPr>
        <w:t xml:space="preserve">    </w:t>
      </w:r>
      <w:r>
        <w:rPr>
          <w:rFonts w:eastAsia="楷体_GB2312" w:hint="eastAsia"/>
          <w:b/>
          <w:bCs/>
          <w:sz w:val="32"/>
          <w:szCs w:val="32"/>
        </w:rPr>
        <w:t>名</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4783C52F" w14:textId="0BC6E21D" w:rsidR="00F656B9" w:rsidRDefault="00000000">
      <w:pPr>
        <w:ind w:firstLineChars="345" w:firstLine="1108"/>
        <w:rPr>
          <w:rFonts w:eastAsia="楷体_GB2312"/>
          <w:b/>
          <w:bCs/>
          <w:sz w:val="32"/>
          <w:szCs w:val="32"/>
        </w:rPr>
      </w:pPr>
      <w:r>
        <w:rPr>
          <w:rFonts w:eastAsia="楷体_GB2312" w:hint="eastAsia"/>
          <w:b/>
          <w:bCs/>
          <w:sz w:val="32"/>
          <w:szCs w:val="32"/>
        </w:rPr>
        <w:t>指导教师</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25307996" w14:textId="77777777" w:rsidR="00F656B9" w:rsidRDefault="00F656B9">
      <w:pPr>
        <w:rPr>
          <w:rFonts w:eastAsia="楷体_GB2312"/>
          <w:b/>
          <w:bCs/>
          <w:sz w:val="28"/>
        </w:rPr>
      </w:pPr>
    </w:p>
    <w:p w14:paraId="4FB53D58" w14:textId="77777777" w:rsidR="00F656B9" w:rsidRDefault="00F656B9">
      <w:pPr>
        <w:rPr>
          <w:rFonts w:eastAsia="楷体_GB2312"/>
          <w:b/>
          <w:bCs/>
          <w:sz w:val="28"/>
        </w:rPr>
      </w:pPr>
    </w:p>
    <w:p w14:paraId="76FF283D" w14:textId="77777777" w:rsidR="00F656B9" w:rsidRDefault="00F656B9">
      <w:pPr>
        <w:rPr>
          <w:rFonts w:eastAsia="楷体_GB2312"/>
          <w:b/>
          <w:bCs/>
          <w:sz w:val="28"/>
        </w:rPr>
      </w:pPr>
    </w:p>
    <w:p w14:paraId="35B7B31B" w14:textId="77777777" w:rsidR="00F656B9" w:rsidRDefault="00000000">
      <w:pPr>
        <w:jc w:val="center"/>
        <w:rPr>
          <w:rFonts w:eastAsia="楷体_GB2312"/>
          <w:bCs/>
          <w:sz w:val="28"/>
        </w:rPr>
      </w:pPr>
      <w:r>
        <w:rPr>
          <w:rFonts w:eastAsia="楷体_GB2312" w:hint="eastAsia"/>
          <w:bCs/>
          <w:sz w:val="28"/>
        </w:rPr>
        <w:t>浙江财经大学教务处制</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F656B9" w14:paraId="2B99790A" w14:textId="77777777">
        <w:tc>
          <w:tcPr>
            <w:tcW w:w="8522" w:type="dxa"/>
          </w:tcPr>
          <w:p w14:paraId="635EF1E4" w14:textId="77777777" w:rsidR="00F656B9" w:rsidRDefault="00000000">
            <w:pPr>
              <w:tabs>
                <w:tab w:val="left" w:pos="5970"/>
              </w:tabs>
              <w:rPr>
                <w:rFonts w:ascii="楷体_GB2312" w:eastAsia="楷体_GB2312"/>
                <w:b/>
                <w:bCs/>
                <w:sz w:val="24"/>
              </w:rPr>
            </w:pPr>
            <w:r>
              <w:rPr>
                <w:rFonts w:ascii="楷体_GB2312" w:eastAsia="楷体_GB2312" w:hint="eastAsia"/>
                <w:b/>
                <w:bCs/>
                <w:sz w:val="24"/>
              </w:rPr>
              <w:lastRenderedPageBreak/>
              <w:t>【目的及要求】</w:t>
            </w:r>
          </w:p>
          <w:p w14:paraId="4C72A4EC" w14:textId="77777777" w:rsidR="00F656B9" w:rsidRDefault="00F656B9">
            <w:pPr>
              <w:tabs>
                <w:tab w:val="left" w:pos="5970"/>
              </w:tabs>
              <w:ind w:firstLineChars="200" w:firstLine="480"/>
              <w:rPr>
                <w:rFonts w:ascii="宋体" w:hAnsi="宋体" w:hint="eastAsia"/>
                <w:bCs/>
                <w:i/>
                <w:sz w:val="24"/>
              </w:rPr>
            </w:pPr>
          </w:p>
          <w:p w14:paraId="652DDD8E" w14:textId="77777777" w:rsidR="00F656B9" w:rsidRDefault="00F656B9"/>
        </w:tc>
      </w:tr>
      <w:tr w:rsidR="00F656B9" w14:paraId="0D867EAD" w14:textId="77777777">
        <w:trPr>
          <w:trHeight w:val="6068"/>
        </w:trPr>
        <w:tc>
          <w:tcPr>
            <w:tcW w:w="8522" w:type="dxa"/>
          </w:tcPr>
          <w:p w14:paraId="39C5300D" w14:textId="77777777" w:rsidR="00F656B9" w:rsidRDefault="00000000">
            <w:pPr>
              <w:tabs>
                <w:tab w:val="left" w:pos="5970"/>
              </w:tabs>
              <w:rPr>
                <w:rFonts w:ascii="黑体" w:eastAsia="黑体"/>
                <w:b/>
                <w:bCs/>
                <w:sz w:val="24"/>
              </w:rPr>
            </w:pPr>
            <w:r>
              <w:rPr>
                <w:rFonts w:ascii="黑体" w:eastAsia="黑体" w:hint="eastAsia"/>
                <w:b/>
                <w:bCs/>
                <w:sz w:val="24"/>
              </w:rPr>
              <w:t>一、实验（实训）概述：</w:t>
            </w:r>
          </w:p>
          <w:p w14:paraId="7A5FB076" w14:textId="77777777" w:rsidR="00213AC0" w:rsidRPr="00213AC0" w:rsidRDefault="00213AC0" w:rsidP="00213AC0">
            <w:pPr>
              <w:pStyle w:val="a9"/>
            </w:pPr>
            <w:r w:rsidRPr="00213AC0">
              <w:t>本次综合实验以</w:t>
            </w:r>
            <w:r w:rsidRPr="00213AC0">
              <w:t>“</w:t>
            </w:r>
            <w:r w:rsidRPr="00213AC0">
              <w:t>重走长征路</w:t>
            </w:r>
            <w:r w:rsidRPr="00213AC0">
              <w:t>”</w:t>
            </w:r>
            <w:r w:rsidRPr="00213AC0">
              <w:t>教学沙盘为背景，核心任务涵盖树莓派端本地大模型部署、视觉识别、</w:t>
            </w:r>
            <w:r w:rsidRPr="00213AC0">
              <w:t xml:space="preserve">GPIO </w:t>
            </w:r>
            <w:r w:rsidRPr="00213AC0">
              <w:t>硬件控制以及智能小车任务执行。通过在树莓派</w:t>
            </w:r>
            <w:r w:rsidRPr="00213AC0">
              <w:t xml:space="preserve"> 5 </w:t>
            </w:r>
            <w:r w:rsidRPr="00213AC0">
              <w:t>上部署本地多模态大模型，赋予机器人采集沙盘图像、精准识别路线关键地点并据此触发后续控制动作的能力。</w:t>
            </w:r>
          </w:p>
          <w:p w14:paraId="4401964E" w14:textId="77777777" w:rsidR="00213AC0" w:rsidRPr="00213AC0" w:rsidRDefault="00213AC0" w:rsidP="00213AC0">
            <w:pPr>
              <w:pStyle w:val="a9"/>
            </w:pPr>
            <w:r w:rsidRPr="00213AC0">
              <w:t>在系统架构上，本实验采用上下位机协同设计。硬件平台由树莓派</w:t>
            </w:r>
            <w:r w:rsidRPr="00213AC0">
              <w:t xml:space="preserve"> 5</w:t>
            </w:r>
            <w:r w:rsidRPr="00213AC0">
              <w:t>、摄像头、</w:t>
            </w:r>
            <w:r w:rsidRPr="00213AC0">
              <w:t xml:space="preserve">LED </w:t>
            </w:r>
            <w:r w:rsidRPr="00213AC0">
              <w:t>指示灯、智能小车控制板、灰度传感器、电机、舵机及长征路线沙盘构成。其中，树莓派作为上层智能决策端，负责运行</w:t>
            </w:r>
            <w:r w:rsidRPr="00213AC0">
              <w:t xml:space="preserve"> Qwen2-VL </w:t>
            </w:r>
            <w:r w:rsidRPr="00213AC0">
              <w:t>多模态模型，并通过本地</w:t>
            </w:r>
            <w:r w:rsidRPr="00213AC0">
              <w:t xml:space="preserve"> API </w:t>
            </w:r>
            <w:r w:rsidRPr="00213AC0">
              <w:t>完成视觉推理；小车控制板作为底层运动控制端，基于</w:t>
            </w:r>
            <w:r w:rsidRPr="00213AC0">
              <w:t xml:space="preserve"> C </w:t>
            </w:r>
            <w:r w:rsidRPr="00213AC0">
              <w:t>语言程序执行灰度传感器巡线、电机差速控制，以及转弯、掉头、过桥、上台和避障等底层运动控制指令。</w:t>
            </w:r>
          </w:p>
          <w:p w14:paraId="0BEFF67F" w14:textId="77777777" w:rsidR="00213AC0" w:rsidRPr="00213AC0" w:rsidRDefault="00213AC0" w:rsidP="00213AC0">
            <w:pPr>
              <w:pStyle w:val="a9"/>
            </w:pPr>
            <w:r w:rsidRPr="00213AC0">
              <w:t>在底层任务执行方面，小车端程序紧密围绕长征路线图展开自动行驶。程序中集成了多路灰度传感器、避障传感器、左右转检测、上台检测及终点检测等多个功能模块，能够根据不同的路线节点特征，精准调度并执行前进、转弯、掉头、过桥、上台等一系列连贯动作。</w:t>
            </w:r>
          </w:p>
          <w:p w14:paraId="3B0A19A4" w14:textId="26DFFFA9" w:rsidR="00F656B9" w:rsidRPr="00213AC0" w:rsidRDefault="00F656B9">
            <w:pPr>
              <w:pStyle w:val="a9"/>
              <w:widowControl/>
              <w:rPr>
                <w:rFonts w:ascii="黑体" w:eastAsia="黑体"/>
                <w:b/>
                <w:bCs/>
              </w:rPr>
            </w:pPr>
          </w:p>
        </w:tc>
      </w:tr>
      <w:tr w:rsidR="00F656B9" w14:paraId="076A07D7" w14:textId="77777777">
        <w:trPr>
          <w:trHeight w:val="2390"/>
        </w:trPr>
        <w:tc>
          <w:tcPr>
            <w:tcW w:w="8522" w:type="dxa"/>
          </w:tcPr>
          <w:p w14:paraId="7BB65B02" w14:textId="77777777" w:rsidR="00F656B9" w:rsidRDefault="00000000">
            <w:pPr>
              <w:tabs>
                <w:tab w:val="left" w:pos="5970"/>
              </w:tabs>
              <w:rPr>
                <w:rFonts w:ascii="黑体" w:eastAsia="黑体"/>
                <w:b/>
                <w:bCs/>
                <w:sz w:val="24"/>
              </w:rPr>
            </w:pPr>
            <w:r>
              <w:rPr>
                <w:rFonts w:ascii="黑体" w:eastAsia="黑体" w:hint="eastAsia"/>
                <w:b/>
                <w:bCs/>
                <w:sz w:val="24"/>
              </w:rPr>
              <w:t>二、实验（实训）内容：</w:t>
            </w:r>
          </w:p>
          <w:p w14:paraId="1DCE435B" w14:textId="77777777" w:rsidR="00F656B9" w:rsidRDefault="00000000">
            <w:pPr>
              <w:pStyle w:val="3"/>
              <w:widowControl/>
            </w:pPr>
            <w:r>
              <w:t>1. 实验目的</w:t>
            </w:r>
          </w:p>
          <w:p w14:paraId="0CFAB5A1" w14:textId="77777777" w:rsidR="00F656B9" w:rsidRDefault="00000000">
            <w:pPr>
              <w:pStyle w:val="a9"/>
              <w:widowControl/>
            </w:pPr>
            <w:r>
              <w:t>本实验主要目的如下：</w:t>
            </w:r>
          </w:p>
          <w:p w14:paraId="0916A47A" w14:textId="77777777" w:rsidR="00F656B9" w:rsidRDefault="00000000">
            <w:pPr>
              <w:pStyle w:val="a9"/>
              <w:widowControl/>
            </w:pPr>
            <w:r>
              <w:rPr>
                <w:rFonts w:hint="eastAsia"/>
              </w:rPr>
              <w:t>（</w:t>
            </w:r>
            <w:r>
              <w:rPr>
                <w:rFonts w:hint="eastAsia"/>
              </w:rPr>
              <w:t>1</w:t>
            </w:r>
            <w:r>
              <w:rPr>
                <w:rFonts w:hint="eastAsia"/>
              </w:rPr>
              <w:t>）</w:t>
            </w:r>
            <w:r>
              <w:t>掌握树莓派</w:t>
            </w:r>
            <w:r>
              <w:t xml:space="preserve"> 5 </w:t>
            </w:r>
            <w:r>
              <w:t>的基本使用方法，熟悉摄像头、</w:t>
            </w:r>
            <w:r>
              <w:t xml:space="preserve">GPIO </w:t>
            </w:r>
            <w:r>
              <w:t>接口和外接</w:t>
            </w:r>
            <w:r>
              <w:t xml:space="preserve"> LED </w:t>
            </w:r>
            <w:r>
              <w:t>等硬件连接方式。</w:t>
            </w:r>
          </w:p>
          <w:p w14:paraId="44B09EA2" w14:textId="77777777" w:rsidR="00F656B9" w:rsidRDefault="00000000">
            <w:pPr>
              <w:pStyle w:val="a9"/>
              <w:widowControl/>
            </w:pPr>
            <w:r>
              <w:rPr>
                <w:rFonts w:hint="eastAsia"/>
              </w:rPr>
              <w:t>（</w:t>
            </w:r>
            <w:r>
              <w:rPr>
                <w:rFonts w:hint="eastAsia"/>
              </w:rPr>
              <w:t>2</w:t>
            </w:r>
            <w:r>
              <w:rPr>
                <w:rFonts w:hint="eastAsia"/>
              </w:rPr>
              <w:t>）</w:t>
            </w:r>
            <w:r>
              <w:t>了解多模态大模型在边缘设备上的部署流程，能够在树莓派端通过</w:t>
            </w:r>
            <w:r>
              <w:t xml:space="preserve"> llama.cpp </w:t>
            </w:r>
            <w:r>
              <w:t>启动本地模型推理服务。</w:t>
            </w:r>
          </w:p>
          <w:p w14:paraId="46C27D2D" w14:textId="77777777" w:rsidR="00F656B9" w:rsidRDefault="00000000">
            <w:pPr>
              <w:pStyle w:val="a9"/>
              <w:widowControl/>
            </w:pPr>
            <w:r>
              <w:rPr>
                <w:rFonts w:hint="eastAsia"/>
              </w:rPr>
              <w:t>（</w:t>
            </w:r>
            <w:r>
              <w:rPr>
                <w:rFonts w:hint="eastAsia"/>
              </w:rPr>
              <w:t>3</w:t>
            </w:r>
            <w:r>
              <w:rPr>
                <w:rFonts w:hint="eastAsia"/>
              </w:rPr>
              <w:t>）</w:t>
            </w:r>
            <w:r>
              <w:t>掌握通过</w:t>
            </w:r>
            <w:r>
              <w:t xml:space="preserve"> Python </w:t>
            </w:r>
            <w:r>
              <w:t>调用本地大模型</w:t>
            </w:r>
            <w:r>
              <w:t xml:space="preserve"> API </w:t>
            </w:r>
            <w:r>
              <w:t>的方法，实现图像采集、</w:t>
            </w:r>
            <w:r>
              <w:t xml:space="preserve">Base64 </w:t>
            </w:r>
            <w:r>
              <w:t>编码、请求发送和识别结果解析。</w:t>
            </w:r>
          </w:p>
          <w:p w14:paraId="2E48F666" w14:textId="77777777" w:rsidR="00F656B9" w:rsidRDefault="00000000">
            <w:pPr>
              <w:pStyle w:val="3"/>
              <w:widowControl/>
            </w:pPr>
            <w:r>
              <w:t>2. 实验设备与环境</w:t>
            </w:r>
          </w:p>
          <w:p w14:paraId="402172BC" w14:textId="77777777" w:rsidR="00F656B9" w:rsidRDefault="00000000">
            <w:pPr>
              <w:pStyle w:val="a9"/>
              <w:widowControl/>
            </w:pPr>
            <w:r>
              <w:t>本实验使用的硬件设备包括：树莓派</w:t>
            </w:r>
            <w:r>
              <w:t xml:space="preserve"> 5</w:t>
            </w:r>
            <w:r>
              <w:t>、摄像头模块、</w:t>
            </w:r>
            <w:r>
              <w:t xml:space="preserve">LED </w:t>
            </w:r>
            <w:r>
              <w:t>指示灯、杜邦线、智能小车平台、灰度传感器模块、避障传感器、电机驱动模块、舵机模块、长征</w:t>
            </w:r>
            <w:r>
              <w:lastRenderedPageBreak/>
              <w:t>路线教学沙盘以及计算机。</w:t>
            </w:r>
          </w:p>
          <w:p w14:paraId="5E3B5B4E" w14:textId="77777777" w:rsidR="00F656B9" w:rsidRDefault="00000000">
            <w:pPr>
              <w:pStyle w:val="a9"/>
              <w:widowControl/>
            </w:pPr>
            <w:r>
              <w:t>软件环境主要包括：</w:t>
            </w:r>
            <w:r>
              <w:t xml:space="preserve">Raspberry Pi OS 64 </w:t>
            </w:r>
            <w:r>
              <w:t>位系统、</w:t>
            </w:r>
            <w:r>
              <w:t xml:space="preserve">llama.cpp </w:t>
            </w:r>
            <w:r>
              <w:t>推理框架、</w:t>
            </w:r>
            <w:r>
              <w:t xml:space="preserve">Qwen2-VL-2B-Instruct </w:t>
            </w:r>
            <w:r>
              <w:t>多模态模型、</w:t>
            </w:r>
            <w:r>
              <w:t xml:space="preserve">Python </w:t>
            </w:r>
            <w:r>
              <w:t>运行环境、</w:t>
            </w:r>
            <w:r>
              <w:t>OpenCV</w:t>
            </w:r>
            <w:r>
              <w:t>、</w:t>
            </w:r>
            <w:r>
              <w:t>requests</w:t>
            </w:r>
            <w:r>
              <w:t>、</w:t>
            </w:r>
            <w:r>
              <w:t xml:space="preserve">gpiozero </w:t>
            </w:r>
            <w:r>
              <w:t>等依赖库。</w:t>
            </w:r>
          </w:p>
          <w:p w14:paraId="262AA457" w14:textId="77777777" w:rsidR="00F656B9" w:rsidRDefault="00000000">
            <w:pPr>
              <w:pStyle w:val="a9"/>
              <w:widowControl/>
            </w:pPr>
            <w:r>
              <w:t>树莓派</w:t>
            </w:r>
            <w:r>
              <w:t xml:space="preserve"> GPIO </w:t>
            </w:r>
            <w:r>
              <w:t>接口部分，根据接口图连接</w:t>
            </w:r>
            <w:r>
              <w:t xml:space="preserve"> LED </w:t>
            </w:r>
            <w:r>
              <w:t>指示灯，其中</w:t>
            </w:r>
            <w:r>
              <w:t xml:space="preserve"> Python </w:t>
            </w:r>
            <w:r>
              <w:t>程序中使用</w:t>
            </w:r>
            <w:r>
              <w:t xml:space="preserve"> </w:t>
            </w:r>
            <w:r>
              <w:rPr>
                <w:rStyle w:val="HTML"/>
              </w:rPr>
              <w:t>signal_led = LED(23)</w:t>
            </w:r>
            <w:r>
              <w:t xml:space="preserve"> </w:t>
            </w:r>
            <w:r>
              <w:t>初始化</w:t>
            </w:r>
            <w:r>
              <w:t xml:space="preserve"> LED</w:t>
            </w:r>
            <w:r>
              <w:t>，说明</w:t>
            </w:r>
            <w:r>
              <w:t xml:space="preserve"> LED </w:t>
            </w:r>
            <w:r>
              <w:t>控制信号接在</w:t>
            </w:r>
            <w:r>
              <w:t xml:space="preserve"> GPIO 23 </w:t>
            </w:r>
            <w:r>
              <w:t>上，对应物理引脚</w:t>
            </w:r>
            <w:r>
              <w:t xml:space="preserve"> 16</w:t>
            </w:r>
            <w:r>
              <w:t>。</w:t>
            </w:r>
            <w:r>
              <w:t xml:space="preserve"> </w:t>
            </w:r>
            <w:r>
              <w:t>通过该接口，当大模型识别到目标地点时，可以点亮</w:t>
            </w:r>
            <w:r>
              <w:t xml:space="preserve"> LED </w:t>
            </w:r>
            <w:r>
              <w:t>作为识别成功的提示。</w:t>
            </w:r>
          </w:p>
          <w:p w14:paraId="4CEF71C0" w14:textId="77777777" w:rsidR="00F656B9" w:rsidRDefault="00000000">
            <w:pPr>
              <w:pStyle w:val="3"/>
              <w:widowControl/>
            </w:pPr>
            <w:r>
              <w:t>3. 实验原理</w:t>
            </w:r>
          </w:p>
          <w:p w14:paraId="18EBABEB" w14:textId="77777777" w:rsidR="00F656B9" w:rsidRDefault="00000000">
            <w:pPr>
              <w:pStyle w:val="a9"/>
              <w:widowControl/>
            </w:pPr>
            <w:r>
              <w:t>本实验可以分为上层视觉识别和底层运动控制两部分。</w:t>
            </w:r>
          </w:p>
          <w:p w14:paraId="242F0FB1" w14:textId="77777777" w:rsidR="00F656B9" w:rsidRDefault="00000000">
            <w:pPr>
              <w:pStyle w:val="a9"/>
              <w:widowControl/>
            </w:pPr>
            <w:r>
              <w:t>上层视觉识别部分由树莓派完成。摄像头采集长征路线沙盘画面后，</w:t>
            </w:r>
            <w:r>
              <w:t xml:space="preserve">Python </w:t>
            </w:r>
            <w:r>
              <w:t>程序调用</w:t>
            </w:r>
            <w:r>
              <w:t xml:space="preserve"> OpenCV </w:t>
            </w:r>
            <w:r>
              <w:t>保存当前图像，并将图片转换为</w:t>
            </w:r>
            <w:r>
              <w:t xml:space="preserve"> Base64 </w:t>
            </w:r>
            <w:r>
              <w:t>格式。随后程序按照</w:t>
            </w:r>
            <w:r>
              <w:t xml:space="preserve"> OpenAI </w:t>
            </w:r>
            <w:r>
              <w:t>兼容格式构造多模态请求，将文字提示词和图像一同发送到本地</w:t>
            </w:r>
            <w:r>
              <w:t xml:space="preserve"> 8080 </w:t>
            </w:r>
            <w:r>
              <w:t>端口的大模型服务中。大模型根据图像内容进行分析，并返回识别结果。部署文档中的代码提示词要求模型观察沙盘文字，如果看到</w:t>
            </w:r>
            <w:r>
              <w:t>“</w:t>
            </w:r>
            <w:r>
              <w:t>巧家渡</w:t>
            </w:r>
            <w:r>
              <w:t>”</w:t>
            </w:r>
            <w:r>
              <w:t>，则在回答中明确输出</w:t>
            </w:r>
            <w:r>
              <w:t>“</w:t>
            </w:r>
            <w:r>
              <w:t>发现巧家渡</w:t>
            </w:r>
            <w:r>
              <w:t>”</w:t>
            </w:r>
            <w:r>
              <w:t>。</w:t>
            </w:r>
          </w:p>
          <w:p w14:paraId="3C79D16B" w14:textId="77777777" w:rsidR="00F656B9" w:rsidRDefault="00000000">
            <w:pPr>
              <w:pStyle w:val="a9"/>
              <w:widowControl/>
            </w:pPr>
            <w:r>
              <w:t>底层运动控制部分由智能小车控制板完成。小车前端灰度传感器不断检测地面路线，通过模拟量与阈值比较判断小车相对路线的位置。程序中设置</w:t>
            </w:r>
            <w:r>
              <w:t xml:space="preserve"> </w:t>
            </w:r>
            <w:r>
              <w:rPr>
                <w:rStyle w:val="HTML"/>
              </w:rPr>
              <w:t>W=400</w:t>
            </w:r>
            <w:r>
              <w:t xml:space="preserve"> </w:t>
            </w:r>
            <w:r>
              <w:t>表示白色判断阈值，</w:t>
            </w:r>
            <w:r>
              <w:rPr>
                <w:rStyle w:val="HTML"/>
              </w:rPr>
              <w:t>B=200</w:t>
            </w:r>
            <w:r>
              <w:t xml:space="preserve"> </w:t>
            </w:r>
            <w:r>
              <w:t>表示黑色判断阈值，并使用</w:t>
            </w:r>
            <w:r>
              <w:t xml:space="preserve"> </w:t>
            </w:r>
            <w:r>
              <w:rPr>
                <w:rStyle w:val="HTML"/>
              </w:rPr>
              <w:t>analog(1)</w:t>
            </w:r>
            <w:r>
              <w:t xml:space="preserve"> </w:t>
            </w:r>
            <w:r>
              <w:t>到</w:t>
            </w:r>
            <w:r>
              <w:t xml:space="preserve"> </w:t>
            </w:r>
            <w:r>
              <w:rPr>
                <w:rStyle w:val="HTML"/>
              </w:rPr>
              <w:t>analog(8)</w:t>
            </w:r>
            <w:r>
              <w:t xml:space="preserve"> </w:t>
            </w:r>
            <w:r>
              <w:t>作为前端灰度传感器输入。</w:t>
            </w:r>
            <w:r>
              <w:t xml:space="preserve"> </w:t>
            </w:r>
            <w:r>
              <w:t>当小车偏离路线时，程序通过调整左右电机速度实现纠偏；当检测到路口、墙体、台子、桥或终点时，调用对应函数完成特殊动作。</w:t>
            </w:r>
          </w:p>
          <w:p w14:paraId="2863C0BA" w14:textId="77777777" w:rsidR="00F656B9" w:rsidRDefault="00000000">
            <w:pPr>
              <w:pStyle w:val="a9"/>
              <w:widowControl/>
            </w:pPr>
            <w:r>
              <w:t>本实验的关键在于把</w:t>
            </w:r>
            <w:r>
              <w:t>“</w:t>
            </w:r>
            <w:r>
              <w:t>识别结果</w:t>
            </w:r>
            <w:r>
              <w:t>”</w:t>
            </w:r>
            <w:r>
              <w:t>转化为</w:t>
            </w:r>
            <w:r>
              <w:t>“</w:t>
            </w:r>
            <w:r>
              <w:t>执行动作</w:t>
            </w:r>
            <w:r>
              <w:t>”</w:t>
            </w:r>
            <w:r>
              <w:t>。例如，当大模型识别到</w:t>
            </w:r>
            <w:r>
              <w:t>“</w:t>
            </w:r>
            <w:r>
              <w:t>巧家渡</w:t>
            </w:r>
            <w:r>
              <w:t>”</w:t>
            </w:r>
            <w:r>
              <w:t>后，</w:t>
            </w:r>
            <w:r>
              <w:t xml:space="preserve">Python </w:t>
            </w:r>
            <w:r>
              <w:t>程序通过关键词判断触发</w:t>
            </w:r>
            <w:r>
              <w:t xml:space="preserve"> LED </w:t>
            </w:r>
            <w:r>
              <w:t>点亮，表示目标地标识别成功。文档中的主程序逻辑为：采集图像后调用</w:t>
            </w:r>
            <w:r>
              <w:t xml:space="preserve"> </w:t>
            </w:r>
            <w:r>
              <w:rPr>
                <w:rStyle w:val="HTML"/>
              </w:rPr>
              <w:t>analyze_scene()</w:t>
            </w:r>
            <w:r>
              <w:t>，如果返回结果中包含</w:t>
            </w:r>
            <w:r>
              <w:t>“</w:t>
            </w:r>
            <w:r>
              <w:t>巧家渡</w:t>
            </w:r>
            <w:r>
              <w:t>”</w:t>
            </w:r>
            <w:r>
              <w:t>，则执行</w:t>
            </w:r>
            <w:r>
              <w:t xml:space="preserve"> </w:t>
            </w:r>
            <w:r>
              <w:rPr>
                <w:rStyle w:val="HTML"/>
              </w:rPr>
              <w:t>signal_led.on()</w:t>
            </w:r>
            <w:r>
              <w:t xml:space="preserve"> </w:t>
            </w:r>
            <w:r>
              <w:t>点亮信号灯，否则保持静默。</w:t>
            </w:r>
          </w:p>
          <w:p w14:paraId="15E564A8" w14:textId="77777777" w:rsidR="00F656B9" w:rsidRDefault="00000000">
            <w:pPr>
              <w:pStyle w:val="3"/>
              <w:widowControl/>
            </w:pPr>
            <w:r>
              <w:t>4. 树莓派端大模型部署过程</w:t>
            </w:r>
          </w:p>
          <w:p w14:paraId="1C5346A4" w14:textId="77777777" w:rsidR="00F656B9" w:rsidRDefault="00000000">
            <w:pPr>
              <w:pStyle w:val="a9"/>
              <w:widowControl/>
            </w:pPr>
            <w:r>
              <w:t>首先，在树莓派</w:t>
            </w:r>
            <w:r>
              <w:t xml:space="preserve"> 5 </w:t>
            </w:r>
            <w:r>
              <w:t>上准备运行环境。为了保证大模型能够正常运行，需要使用</w:t>
            </w:r>
            <w:r>
              <w:t xml:space="preserve"> 64 </w:t>
            </w:r>
            <w:r>
              <w:t>位</w:t>
            </w:r>
            <w:r>
              <w:t xml:space="preserve"> Raspberry Pi OS</w:t>
            </w:r>
            <w:r>
              <w:t>，并保证树莓派有良好的散热条件。由于模型加载和编译时会占用较多内存，因此需要根据实验要求扩大</w:t>
            </w:r>
            <w:r>
              <w:t xml:space="preserve"> Swap </w:t>
            </w:r>
            <w:r>
              <w:t>空间，避免内存不足导致程序中断。</w:t>
            </w:r>
          </w:p>
          <w:p w14:paraId="41C9D19A" w14:textId="77777777" w:rsidR="00F656B9" w:rsidRDefault="00000000">
            <w:pPr>
              <w:pStyle w:val="a9"/>
              <w:widowControl/>
            </w:pPr>
            <w:r>
              <w:t>其次，编译</w:t>
            </w:r>
            <w:r>
              <w:t xml:space="preserve"> llama.cpp </w:t>
            </w:r>
            <w:r>
              <w:t>推理框架。实验中通过</w:t>
            </w:r>
            <w:r>
              <w:t xml:space="preserve"> CMake </w:t>
            </w:r>
            <w:r>
              <w:t>配置并编译</w:t>
            </w:r>
            <w:r>
              <w:t xml:space="preserve"> llama-server</w:t>
            </w:r>
            <w:r>
              <w:t>，使树莓派能够提供本地大模型</w:t>
            </w:r>
            <w:r>
              <w:t xml:space="preserve"> API </w:t>
            </w:r>
            <w:r>
              <w:t>服务。编译完成后，下载</w:t>
            </w:r>
            <w:r>
              <w:t xml:space="preserve"> Qwen2-VL-2B-Instruct </w:t>
            </w:r>
            <w:r>
              <w:t>的</w:t>
            </w:r>
            <w:r>
              <w:t xml:space="preserve"> GGUF </w:t>
            </w:r>
            <w:r>
              <w:t>主模型文件和对应的视觉编码器文件。其中主</w:t>
            </w:r>
            <w:r>
              <w:lastRenderedPageBreak/>
              <w:t>模型负责语言理解和文本生成，视觉编码器负责图像特征处理，两者共同完成多模态推理。</w:t>
            </w:r>
          </w:p>
          <w:p w14:paraId="767ADA7B" w14:textId="77777777" w:rsidR="00F656B9" w:rsidRDefault="00000000">
            <w:pPr>
              <w:pStyle w:val="a9"/>
              <w:widowControl/>
            </w:pPr>
            <w:r>
              <w:t>然后，启动本地模型服务。启动命令中指定主模型路径、视觉编码器路径、上下文长度、线程数、监听地址和端口。模型服务启动成功后，树莓派会在本地</w:t>
            </w:r>
            <w:r>
              <w:t xml:space="preserve"> 8080 </w:t>
            </w:r>
            <w:r>
              <w:t>端口提供</w:t>
            </w:r>
            <w:r>
              <w:t xml:space="preserve"> API </w:t>
            </w:r>
            <w:r>
              <w:t>接口。当终端显示模型已加载、服务器正在监听以及算力槽空闲时，说明大模型已经部署完成，可以等待</w:t>
            </w:r>
            <w:r>
              <w:t xml:space="preserve"> Python </w:t>
            </w:r>
            <w:r>
              <w:t>脚本发送图像识别请求。</w:t>
            </w:r>
          </w:p>
          <w:p w14:paraId="621CA335" w14:textId="77777777" w:rsidR="00F656B9" w:rsidRDefault="00000000">
            <w:pPr>
              <w:pStyle w:val="a9"/>
              <w:widowControl/>
            </w:pPr>
            <w:r>
              <w:t>最后，编写并运行</w:t>
            </w:r>
            <w:r>
              <w:t xml:space="preserve"> Python </w:t>
            </w:r>
            <w:r>
              <w:t>脚本。脚本中使用</w:t>
            </w:r>
            <w:r>
              <w:t xml:space="preserve"> OpenCV </w:t>
            </w:r>
            <w:r>
              <w:t>调用摄像头采集图片，使用</w:t>
            </w:r>
            <w:r>
              <w:t xml:space="preserve"> requests </w:t>
            </w:r>
            <w:r>
              <w:t>向本地</w:t>
            </w:r>
            <w:r>
              <w:t xml:space="preserve"> API </w:t>
            </w:r>
            <w:r>
              <w:t>发送请求，使用</w:t>
            </w:r>
            <w:r>
              <w:t xml:space="preserve"> gpiozero </w:t>
            </w:r>
            <w:r>
              <w:t>控制</w:t>
            </w:r>
            <w:r>
              <w:t xml:space="preserve"> LED </w:t>
            </w:r>
            <w:r>
              <w:t>指示灯。程序运行后，用户按下回车键启动视觉侦察，小车摄像头拍摄当前画面，大模型分析图片内容，并将识别结果输出到终端。</w:t>
            </w:r>
          </w:p>
          <w:p w14:paraId="7FAE1246" w14:textId="77777777" w:rsidR="00F656B9" w:rsidRDefault="00000000">
            <w:pPr>
              <w:pStyle w:val="3"/>
              <w:widowControl/>
            </w:pPr>
            <w:r>
              <w:t>5. Python 视觉识别与硬件控制设计</w:t>
            </w:r>
          </w:p>
          <w:p w14:paraId="54000875" w14:textId="77777777" w:rsidR="00F656B9" w:rsidRDefault="00000000">
            <w:pPr>
              <w:pStyle w:val="a9"/>
              <w:widowControl/>
            </w:pPr>
            <w:r>
              <w:t xml:space="preserve">Python </w:t>
            </w:r>
            <w:r>
              <w:t>程序主要包括图像采集、图像编码、模型请求、结果判断和硬件控制几个步骤。</w:t>
            </w:r>
          </w:p>
          <w:p w14:paraId="20514241" w14:textId="77777777" w:rsidR="00F656B9" w:rsidRDefault="00000000">
            <w:pPr>
              <w:pStyle w:val="a9"/>
              <w:widowControl/>
            </w:pPr>
            <w:r>
              <w:t>图像采集部分使用</w:t>
            </w:r>
            <w:r>
              <w:t xml:space="preserve"> </w:t>
            </w:r>
            <w:r>
              <w:rPr>
                <w:rStyle w:val="HTML"/>
              </w:rPr>
              <w:t>cv2.VideoCapture(0)</w:t>
            </w:r>
            <w:r>
              <w:t xml:space="preserve"> </w:t>
            </w:r>
            <w:r>
              <w:t>打开摄像头，并通过丢弃前几帧的方式等待摄像头自动曝光稳定，随后保存当前图像为</w:t>
            </w:r>
            <w:r>
              <w:t xml:space="preserve"> </w:t>
            </w:r>
            <w:r>
              <w:rPr>
                <w:rStyle w:val="HTML"/>
              </w:rPr>
              <w:t>vision_cache.jpg</w:t>
            </w:r>
            <w:r>
              <w:t>。这样可以减少刚启动摄像头时画面过暗、过亮或模糊带来的识别误差。</w:t>
            </w:r>
          </w:p>
          <w:p w14:paraId="6867719B" w14:textId="77777777" w:rsidR="00F656B9" w:rsidRDefault="00000000">
            <w:pPr>
              <w:pStyle w:val="a9"/>
              <w:widowControl/>
            </w:pPr>
            <w:r>
              <w:t>图像编码部分将保存的图片以二进制方式读取，并转换为</w:t>
            </w:r>
            <w:r>
              <w:t xml:space="preserve"> Base64 </w:t>
            </w:r>
            <w:r>
              <w:t>字符串。随后程序构造多模态请求体，其中既包含文字提示词，也包含图片数据。提示词要求模型识别沙盘中的文字，并重点判断是否出现</w:t>
            </w:r>
            <w:r>
              <w:t>“</w:t>
            </w:r>
            <w:r>
              <w:t>巧家渡</w:t>
            </w:r>
            <w:r>
              <w:t>”</w:t>
            </w:r>
            <w:r>
              <w:t>。这种方式相当于给大模型设置明确任务，使模型不是泛泛描述图片，而是围绕目标地标进行判断。</w:t>
            </w:r>
          </w:p>
          <w:p w14:paraId="637E37C6" w14:textId="77777777" w:rsidR="00F656B9" w:rsidRDefault="00000000">
            <w:pPr>
              <w:pStyle w:val="a9"/>
              <w:widowControl/>
            </w:pPr>
            <w:r>
              <w:t>模型请求部分接口由树莓派本地的</w:t>
            </w:r>
            <w:r>
              <w:t xml:space="preserve"> llama-server </w:t>
            </w:r>
            <w:r>
              <w:t>提供，不依赖云端网络，因此能够体现端侧部署的特点。部署文档中也说明，运行脚本后会将图片送入</w:t>
            </w:r>
            <w:r>
              <w:t xml:space="preserve"> Qwen2-VL </w:t>
            </w:r>
            <w:r>
              <w:t>进行推理，并输出推理耗时和识别结果。</w:t>
            </w:r>
          </w:p>
          <w:p w14:paraId="7C2E996B" w14:textId="77777777" w:rsidR="00F656B9" w:rsidRDefault="00000000">
            <w:pPr>
              <w:pStyle w:val="a9"/>
              <w:widowControl/>
            </w:pPr>
            <w:r>
              <w:t>硬件控制部分通过关键词判断实现。如果大模型返回内容中包含</w:t>
            </w:r>
            <w:r>
              <w:t>“</w:t>
            </w:r>
            <w:r>
              <w:t>巧家渡</w:t>
            </w:r>
            <w:r>
              <w:t>”</w:t>
            </w:r>
            <w:r>
              <w:t>，程序认为已经识别到目标地点，于是执行</w:t>
            </w:r>
            <w:r>
              <w:t xml:space="preserve"> </w:t>
            </w:r>
            <w:r>
              <w:rPr>
                <w:rStyle w:val="HTML"/>
              </w:rPr>
              <w:t>signal_led.on()</w:t>
            </w:r>
            <w:r>
              <w:t xml:space="preserve"> </w:t>
            </w:r>
            <w:r>
              <w:t>点亮信号灯；如果没有识别到目标，则输出</w:t>
            </w:r>
            <w:r>
              <w:t>“</w:t>
            </w:r>
            <w:r>
              <w:t>未发现目标</w:t>
            </w:r>
            <w:r>
              <w:t>”</w:t>
            </w:r>
            <w:r>
              <w:t>并保持</w:t>
            </w:r>
            <w:r>
              <w:t xml:space="preserve"> LED </w:t>
            </w:r>
            <w:r>
              <w:t>熄灭。这样就完成了从视觉输入到硬件输出的闭环控制。</w:t>
            </w:r>
          </w:p>
          <w:p w14:paraId="22C08CB1" w14:textId="77777777" w:rsidR="00F656B9" w:rsidRDefault="00000000">
            <w:pPr>
              <w:pStyle w:val="3"/>
              <w:widowControl/>
            </w:pPr>
            <w:r>
              <w:t>6. 小车底层控制程序设计</w:t>
            </w:r>
          </w:p>
          <w:p w14:paraId="4FE22EA7" w14:textId="77777777" w:rsidR="00F656B9" w:rsidRDefault="00000000">
            <w:pPr>
              <w:pStyle w:val="a9"/>
              <w:widowControl/>
            </w:pPr>
            <w:r>
              <w:t>小车底层程序采用</w:t>
            </w:r>
            <w:r>
              <w:t xml:space="preserve"> C </w:t>
            </w:r>
            <w:r>
              <w:t>语言编写，主要负责在长征路线图上完成自动行驶任务。程序开头定义了多路灰度传感器、数字传感器和判断阈值。例如</w:t>
            </w:r>
            <w:r>
              <w:t xml:space="preserve"> </w:t>
            </w:r>
            <w:r>
              <w:rPr>
                <w:rStyle w:val="HTML"/>
              </w:rPr>
              <w:t>analog(1)</w:t>
            </w:r>
            <w:r>
              <w:t xml:space="preserve"> </w:t>
            </w:r>
            <w:r>
              <w:t>至</w:t>
            </w:r>
            <w:r>
              <w:t xml:space="preserve"> </w:t>
            </w:r>
            <w:r>
              <w:rPr>
                <w:rStyle w:val="HTML"/>
              </w:rPr>
              <w:t>analog(8)</w:t>
            </w:r>
            <w:r>
              <w:t xml:space="preserve"> </w:t>
            </w:r>
            <w:r>
              <w:t>用于路线检测，</w:t>
            </w:r>
            <w:r>
              <w:rPr>
                <w:rStyle w:val="HTML"/>
              </w:rPr>
              <w:t>analog(17)</w:t>
            </w:r>
            <w:r>
              <w:t>、</w:t>
            </w:r>
            <w:r>
              <w:rPr>
                <w:rStyle w:val="HTML"/>
              </w:rPr>
              <w:t>analog(18)</w:t>
            </w:r>
            <w:r>
              <w:t xml:space="preserve"> </w:t>
            </w:r>
            <w:r>
              <w:t>可用于中间传感器读取，</w:t>
            </w:r>
            <w:r>
              <w:rPr>
                <w:rStyle w:val="HTML"/>
              </w:rPr>
              <w:t>analog(19)</w:t>
            </w:r>
            <w:r>
              <w:t xml:space="preserve"> </w:t>
            </w:r>
            <w:r>
              <w:t>可用于前方障碍检测。程序还设置了</w:t>
            </w:r>
            <w:r>
              <w:t xml:space="preserve"> </w:t>
            </w:r>
            <w:r>
              <w:rPr>
                <w:rStyle w:val="HTML"/>
              </w:rPr>
              <w:t>W=400</w:t>
            </w:r>
            <w:r>
              <w:t xml:space="preserve"> </w:t>
            </w:r>
            <w:r>
              <w:t>和</w:t>
            </w:r>
            <w:r>
              <w:t xml:space="preserve"> </w:t>
            </w:r>
            <w:r>
              <w:rPr>
                <w:rStyle w:val="HTML"/>
              </w:rPr>
              <w:t>B=200</w:t>
            </w:r>
            <w:r>
              <w:t xml:space="preserve"> </w:t>
            </w:r>
            <w:r>
              <w:t>两个阈值，</w:t>
            </w:r>
            <w:r>
              <w:lastRenderedPageBreak/>
              <w:t>用于区分不同地面状态。</w:t>
            </w:r>
          </w:p>
          <w:p w14:paraId="33249A08" w14:textId="77777777" w:rsidR="00F656B9" w:rsidRDefault="00000000">
            <w:pPr>
              <w:pStyle w:val="a9"/>
              <w:widowControl/>
            </w:pPr>
            <w:r>
              <w:t>巡线控制由</w:t>
            </w:r>
            <w:r>
              <w:t xml:space="preserve"> </w:t>
            </w:r>
            <w:r>
              <w:rPr>
                <w:rStyle w:val="HTML"/>
              </w:rPr>
              <w:t>line(int base)</w:t>
            </w:r>
            <w:r>
              <w:t xml:space="preserve"> </w:t>
            </w:r>
            <w:r>
              <w:t>函数完成。该函数根据不同位置传感器的状态调整左右电机速度。当中间传感器检测正常时，小车左右轮速度相同，保持直行；当左侧或右侧传感器检测到偏离时，程序通过左右轮差速进行方向修正。偏离越大，左右轮速度差也越大，从而实现更明显的转向</w:t>
            </w:r>
            <w:r>
              <w:t xml:space="preserve"> correction</w:t>
            </w:r>
            <w:r>
              <w:t>。程序中还单独设计了</w:t>
            </w:r>
            <w:r>
              <w:t xml:space="preserve"> </w:t>
            </w:r>
            <w:r>
              <w:rPr>
                <w:rStyle w:val="HTML"/>
              </w:rPr>
              <w:t>line_bridge()</w:t>
            </w:r>
            <w:r>
              <w:t xml:space="preserve"> </w:t>
            </w:r>
            <w:r>
              <w:t>函数，用于桥面等特殊路段的巡线控制。</w:t>
            </w:r>
          </w:p>
          <w:p w14:paraId="1E35E4D3" w14:textId="77777777" w:rsidR="00F656B9" w:rsidRDefault="00000000">
            <w:pPr>
              <w:pStyle w:val="a9"/>
              <w:widowControl/>
            </w:pPr>
            <w:r>
              <w:t>转向控制部分包括普通左转、右转、</w:t>
            </w:r>
            <w:r>
              <w:t xml:space="preserve">45 </w:t>
            </w:r>
            <w:r>
              <w:t>度左转、</w:t>
            </w:r>
            <w:r>
              <w:t xml:space="preserve">135 </w:t>
            </w:r>
            <w:r>
              <w:t>度左转和掉头等动作。程序通过控制左右电机一正一反或差速转动，使车体完成不同角度的转向。比如</w:t>
            </w:r>
            <w:r>
              <w:t xml:space="preserve"> </w:t>
            </w:r>
            <w:r>
              <w:rPr>
                <w:rStyle w:val="HTML"/>
              </w:rPr>
              <w:t>turn_left_45()</w:t>
            </w:r>
            <w:r>
              <w:t xml:space="preserve"> </w:t>
            </w:r>
            <w:r>
              <w:t>用于</w:t>
            </w:r>
            <w:r>
              <w:t xml:space="preserve"> 45 </w:t>
            </w:r>
            <w:r>
              <w:t>度左转，</w:t>
            </w:r>
            <w:r>
              <w:rPr>
                <w:rStyle w:val="HTML"/>
              </w:rPr>
              <w:t>turn_left_135()</w:t>
            </w:r>
            <w:r>
              <w:t xml:space="preserve"> </w:t>
            </w:r>
            <w:r>
              <w:t>用于</w:t>
            </w:r>
            <w:r>
              <w:t xml:space="preserve"> 135 </w:t>
            </w:r>
            <w:r>
              <w:t>度左转，</w:t>
            </w:r>
            <w:r>
              <w:rPr>
                <w:rStyle w:val="HTML"/>
              </w:rPr>
              <w:t>turn_around()</w:t>
            </w:r>
            <w:r>
              <w:t xml:space="preserve"> </w:t>
            </w:r>
            <w:r>
              <w:t>和</w:t>
            </w:r>
            <w:r>
              <w:t xml:space="preserve"> </w:t>
            </w:r>
            <w:r>
              <w:rPr>
                <w:rStyle w:val="HTML"/>
              </w:rPr>
              <w:t>turn_around_open_loop()</w:t>
            </w:r>
            <w:r>
              <w:t xml:space="preserve"> </w:t>
            </w:r>
            <w:r>
              <w:t>用于原地掉头。</w:t>
            </w:r>
          </w:p>
          <w:p w14:paraId="149823CF" w14:textId="77777777" w:rsidR="00F656B9" w:rsidRDefault="00000000">
            <w:pPr>
              <w:pStyle w:val="a9"/>
              <w:widowControl/>
            </w:pPr>
            <w:r>
              <w:t>特殊节点检测部分包括</w:t>
            </w:r>
            <w:r>
              <w:t xml:space="preserve"> </w:t>
            </w:r>
            <w:r>
              <w:rPr>
                <w:rStyle w:val="HTML"/>
              </w:rPr>
              <w:t>detect_wall()</w:t>
            </w:r>
            <w:r>
              <w:t>、</w:t>
            </w:r>
            <w:r>
              <w:rPr>
                <w:rStyle w:val="HTML"/>
              </w:rPr>
              <w:t>detect_tai()</w:t>
            </w:r>
            <w:r>
              <w:t>、</w:t>
            </w:r>
            <w:r>
              <w:rPr>
                <w:rStyle w:val="HTML"/>
              </w:rPr>
              <w:t>detect_end()</w:t>
            </w:r>
            <w:r>
              <w:t xml:space="preserve"> </w:t>
            </w:r>
            <w:r>
              <w:t>等函数。</w:t>
            </w:r>
            <w:r>
              <w:rPr>
                <w:rStyle w:val="HTML"/>
              </w:rPr>
              <w:t>detect_wall()</w:t>
            </w:r>
            <w:r>
              <w:t xml:space="preserve"> </w:t>
            </w:r>
            <w:r>
              <w:t>用于检测前方障碍，当检测到墙后，小车先向前接近，再后退退出；</w:t>
            </w:r>
            <w:r>
              <w:rPr>
                <w:rStyle w:val="HTML"/>
              </w:rPr>
              <w:t>detect_tai()</w:t>
            </w:r>
            <w:r>
              <w:t xml:space="preserve"> </w:t>
            </w:r>
            <w:r>
              <w:t>用于检测是否到达台子，当</w:t>
            </w:r>
            <w:r>
              <w:t xml:space="preserve"> 8 </w:t>
            </w:r>
            <w:r>
              <w:t>路灰度传感器均小于黑色阈值时，认为到达特定区域；</w:t>
            </w:r>
            <w:r>
              <w:rPr>
                <w:rStyle w:val="HTML"/>
              </w:rPr>
              <w:t>detect_end()</w:t>
            </w:r>
            <w:r>
              <w:t xml:space="preserve"> </w:t>
            </w:r>
            <w:r>
              <w:t>用于终点检测，检测成功后小车继续前进一小段并停止。</w:t>
            </w:r>
          </w:p>
          <w:p w14:paraId="2BA275AC" w14:textId="77777777" w:rsidR="00F656B9" w:rsidRDefault="00000000">
            <w:pPr>
              <w:pStyle w:val="3"/>
              <w:widowControl/>
            </w:pPr>
            <w:r>
              <w:t>7. 长征路线任务设计</w:t>
            </w:r>
          </w:p>
          <w:p w14:paraId="1289072D" w14:textId="77777777" w:rsidR="00F656B9" w:rsidRDefault="00000000">
            <w:pPr>
              <w:pStyle w:val="a9"/>
              <w:widowControl/>
            </w:pPr>
            <w:r>
              <w:t>本实验的小车运行场景为长征路线教学沙盘。小车需要按照地图路线依次经过曲靖、寻甸、昆明、金沙江、会理、德昌、泸沽、大树堡、海子、安顺场、泸定桥等节点，最后到达终点。程序中</w:t>
            </w:r>
            <w:r>
              <w:t xml:space="preserve"> </w:t>
            </w:r>
            <w:r>
              <w:rPr>
                <w:rStyle w:val="HTML"/>
              </w:rPr>
              <w:t>mainX4()</w:t>
            </w:r>
            <w:r>
              <w:t xml:space="preserve"> </w:t>
            </w:r>
            <w:r>
              <w:t>是主要任务流程函数，按照路线顺序调用巡线、转弯、上台、撞墙检测、过桥和终点检测等功能。</w:t>
            </w:r>
          </w:p>
          <w:p w14:paraId="2DE50BF6" w14:textId="77777777" w:rsidR="00F656B9" w:rsidRDefault="00000000">
            <w:pPr>
              <w:pStyle w:val="a9"/>
              <w:widowControl/>
            </w:pPr>
            <w:r>
              <w:t>在金沙江区域，程序通过</w:t>
            </w:r>
            <w:r>
              <w:t xml:space="preserve"> </w:t>
            </w:r>
            <w:r>
              <w:rPr>
                <w:rStyle w:val="HTML"/>
              </w:rPr>
              <w:t>flag</w:t>
            </w:r>
            <w:r>
              <w:t xml:space="preserve"> </w:t>
            </w:r>
            <w:r>
              <w:t>变量选择不同渡口路线。程序中设置了四种情况，分别对应龙街渡、巧家渡、洪门渡和皎平渡。当</w:t>
            </w:r>
            <w:r>
              <w:t xml:space="preserve"> </w:t>
            </w:r>
            <w:r>
              <w:rPr>
                <w:rStyle w:val="HTML"/>
              </w:rPr>
              <w:t>flag==2</w:t>
            </w:r>
            <w:r>
              <w:t xml:space="preserve"> </w:t>
            </w:r>
            <w:r>
              <w:t>时，程序执行左转</w:t>
            </w:r>
            <w:r>
              <w:t xml:space="preserve"> 45 </w:t>
            </w:r>
            <w:r>
              <w:t>度、定时巡线、左转</w:t>
            </w:r>
            <w:r>
              <w:t xml:space="preserve"> 135 </w:t>
            </w:r>
            <w:r>
              <w:t>度等动作，并在注释中标明该路线对应</w:t>
            </w:r>
            <w:r>
              <w:t>“</w:t>
            </w:r>
            <w:r>
              <w:t>巧家渡</w:t>
            </w:r>
            <w:r>
              <w:t>”</w:t>
            </w:r>
            <w:r>
              <w:t>。</w:t>
            </w:r>
            <w:r>
              <w:t xml:space="preserve"> </w:t>
            </w:r>
            <w:r>
              <w:t>这部分体现了上层识别结果可以与底层路线选择相结合：大模型识别到不同地点后，理论上可以通过变量或信号选择不同路线分支。</w:t>
            </w:r>
          </w:p>
          <w:p w14:paraId="4708A233" w14:textId="77777777" w:rsidR="00F656B9" w:rsidRDefault="00000000">
            <w:pPr>
              <w:pStyle w:val="a9"/>
              <w:widowControl/>
            </w:pPr>
            <w:r>
              <w:t>在泸定桥区域，程序采用先加速再减速的方式通过特殊路段。程序中通过多次调用</w:t>
            </w:r>
            <w:r>
              <w:t xml:space="preserve"> </w:t>
            </w:r>
            <w:r>
              <w:rPr>
                <w:rStyle w:val="HTML"/>
              </w:rPr>
              <w:t>line_timing()</w:t>
            </w:r>
            <w:r>
              <w:t>，使小车以</w:t>
            </w:r>
            <w:r>
              <w:t xml:space="preserve"> 30</w:t>
            </w:r>
            <w:r>
              <w:t>、</w:t>
            </w:r>
            <w:r>
              <w:t>45</w:t>
            </w:r>
            <w:r>
              <w:t>、</w:t>
            </w:r>
            <w:r>
              <w:t>60</w:t>
            </w:r>
            <w:r>
              <w:t>、</w:t>
            </w:r>
            <w:r>
              <w:t>45</w:t>
            </w:r>
            <w:r>
              <w:t>、</w:t>
            </w:r>
            <w:r>
              <w:t xml:space="preserve">30 </w:t>
            </w:r>
            <w:r>
              <w:t>的速度变化运行，从而模拟过桥前后的速度调整。随后小车通过</w:t>
            </w:r>
            <w:r>
              <w:t xml:space="preserve"> </w:t>
            </w:r>
            <w:r>
              <w:rPr>
                <w:rStyle w:val="HTML"/>
              </w:rPr>
              <w:t>line_bridge()</w:t>
            </w:r>
            <w:r>
              <w:t xml:space="preserve"> </w:t>
            </w:r>
            <w:r>
              <w:t>完成桥面巡线，最后调用</w:t>
            </w:r>
            <w:r>
              <w:t xml:space="preserve"> </w:t>
            </w:r>
            <w:r>
              <w:rPr>
                <w:rStyle w:val="HTML"/>
              </w:rPr>
              <w:t>go_end()</w:t>
            </w:r>
            <w:r>
              <w:t xml:space="preserve"> </w:t>
            </w:r>
            <w:r>
              <w:t>前往终点。</w:t>
            </w:r>
          </w:p>
          <w:p w14:paraId="31436375" w14:textId="77777777" w:rsidR="00F656B9" w:rsidRDefault="00000000">
            <w:pPr>
              <w:pStyle w:val="3"/>
              <w:widowControl/>
            </w:pPr>
            <w:r>
              <w:t>8. 实验步骤</w:t>
            </w:r>
          </w:p>
          <w:p w14:paraId="014B4CAF" w14:textId="77777777" w:rsidR="00F656B9" w:rsidRDefault="00000000">
            <w:pPr>
              <w:pStyle w:val="a9"/>
              <w:widowControl/>
            </w:pPr>
            <w:r>
              <w:t>第一步，完成树莓派系统准备。确认树莓派使用</w:t>
            </w:r>
            <w:r>
              <w:t xml:space="preserve"> 64 </w:t>
            </w:r>
            <w:r>
              <w:t>位系统，连接电源、摄像头、远程终端。</w:t>
            </w:r>
          </w:p>
          <w:p w14:paraId="40C98C7F" w14:textId="77777777" w:rsidR="00F656B9" w:rsidRDefault="00000000">
            <w:pPr>
              <w:pStyle w:val="a9"/>
              <w:widowControl/>
            </w:pPr>
            <w:r>
              <w:t>第二步，连接硬件接口。根据</w:t>
            </w:r>
            <w:r>
              <w:t xml:space="preserve"> GPIO </w:t>
            </w:r>
            <w:r>
              <w:t>接口图，将</w:t>
            </w:r>
            <w:r>
              <w:t xml:space="preserve"> LED </w:t>
            </w:r>
            <w:r>
              <w:t>指示灯连接到</w:t>
            </w:r>
            <w:r>
              <w:t xml:space="preserve"> GPIO 23 </w:t>
            </w:r>
            <w:r>
              <w:t>对</w:t>
            </w:r>
            <w:r>
              <w:lastRenderedPageBreak/>
              <w:t>应的物理引脚</w:t>
            </w:r>
            <w:r>
              <w:t xml:space="preserve"> 16</w:t>
            </w:r>
            <w:r>
              <w:t>，并连接好摄像头。确认</w:t>
            </w:r>
            <w:r>
              <w:t xml:space="preserve"> LED </w:t>
            </w:r>
            <w:r>
              <w:t>正负极连接正确，避免因接反导致无法点亮。</w:t>
            </w:r>
          </w:p>
          <w:p w14:paraId="0F1FC373" w14:textId="77777777" w:rsidR="00F656B9" w:rsidRDefault="00000000">
            <w:pPr>
              <w:pStyle w:val="a9"/>
              <w:widowControl/>
            </w:pPr>
            <w:r>
              <w:t>第三步，编译并启动大模型服务。在树莓派中进入</w:t>
            </w:r>
            <w:r>
              <w:t xml:space="preserve"> llama.cpp </w:t>
            </w:r>
            <w:r>
              <w:t>目录，编译</w:t>
            </w:r>
            <w:r>
              <w:t xml:space="preserve"> llama-server</w:t>
            </w:r>
            <w:r>
              <w:t>，下载</w:t>
            </w:r>
            <w:r>
              <w:t xml:space="preserve"> Qwen2-VL </w:t>
            </w:r>
            <w:r>
              <w:t>主模型和视觉编码器文件。随后执行启动命令，使模型服务监听</w:t>
            </w:r>
            <w:r>
              <w:t xml:space="preserve"> 8080 </w:t>
            </w:r>
            <w:r>
              <w:t>端口。终端显示服务正在监听后，不关闭该窗口，让模型服务在后台持续运行。</w:t>
            </w:r>
          </w:p>
          <w:p w14:paraId="5099D384" w14:textId="77777777" w:rsidR="00F656B9" w:rsidRDefault="00000000">
            <w:pPr>
              <w:pStyle w:val="a9"/>
              <w:widowControl/>
            </w:pPr>
            <w:r>
              <w:t>第四步，编写并运行</w:t>
            </w:r>
            <w:r>
              <w:t xml:space="preserve"> Python </w:t>
            </w:r>
            <w:r>
              <w:t>视觉识别程序。安装</w:t>
            </w:r>
            <w:r>
              <w:t xml:space="preserve"> OpenCV</w:t>
            </w:r>
            <w:r>
              <w:t>、</w:t>
            </w:r>
            <w:r>
              <w:t>requests</w:t>
            </w:r>
            <w:r>
              <w:t>、</w:t>
            </w:r>
            <w:r>
              <w:t xml:space="preserve">gpiozero </w:t>
            </w:r>
            <w:r>
              <w:t>等依赖后，运行</w:t>
            </w:r>
            <w:r>
              <w:t xml:space="preserve"> </w:t>
            </w:r>
            <w:r>
              <w:rPr>
                <w:rStyle w:val="HTML"/>
              </w:rPr>
              <w:t>qwen_rover.py</w:t>
            </w:r>
            <w:r>
              <w:t>。程序启动后，</w:t>
            </w:r>
            <w:r>
              <w:t xml:space="preserve">LED </w:t>
            </w:r>
            <w:r>
              <w:t>闪烁表示硬件自检通过。按回车键后，摄像头采集当前沙盘图像并发送给本地大模型进行识别。</w:t>
            </w:r>
          </w:p>
          <w:p w14:paraId="38544665" w14:textId="77777777" w:rsidR="00F656B9" w:rsidRDefault="00000000">
            <w:pPr>
              <w:pStyle w:val="a9"/>
              <w:widowControl/>
            </w:pPr>
            <w:r>
              <w:t>第五步，测试目标识别效果。将摄像头对准长征路线图中包含</w:t>
            </w:r>
            <w:r>
              <w:t>“</w:t>
            </w:r>
            <w:r>
              <w:t>巧家渡</w:t>
            </w:r>
            <w:r>
              <w:t>”</w:t>
            </w:r>
            <w:r>
              <w:t>的区域，观察终端输出。如果模型返回结果中包含</w:t>
            </w:r>
            <w:r>
              <w:t>“</w:t>
            </w:r>
            <w:r>
              <w:t>巧家渡</w:t>
            </w:r>
            <w:r>
              <w:t>”</w:t>
            </w:r>
            <w:r>
              <w:t>，</w:t>
            </w:r>
            <w:r>
              <w:t xml:space="preserve">LED </w:t>
            </w:r>
            <w:r>
              <w:t>被点亮，说明视觉识别与硬件触发逻辑成功。</w:t>
            </w:r>
          </w:p>
          <w:p w14:paraId="141D698F" w14:textId="77777777" w:rsidR="00F656B9" w:rsidRDefault="00000000">
            <w:pPr>
              <w:pStyle w:val="a9"/>
              <w:widowControl/>
            </w:pPr>
            <w:r>
              <w:t>第六步，测试小车底层运动控制。将小车放置在路线起点，下载并运行小车</w:t>
            </w:r>
            <w:r>
              <w:t xml:space="preserve"> C </w:t>
            </w:r>
            <w:r>
              <w:t>程序。观察小车是否能够完成巡线、转弯、遇墙后退、上台检测、掉头、过桥和终点停止等动作。根据实际运行情况调整阈值、速度和延时时间。</w:t>
            </w:r>
          </w:p>
          <w:p w14:paraId="476756C2" w14:textId="77777777" w:rsidR="00F656B9" w:rsidRDefault="00000000">
            <w:pPr>
              <w:pStyle w:val="3"/>
              <w:widowControl/>
            </w:pPr>
            <w:r>
              <w:t>9. 实验结果与分析</w:t>
            </w:r>
          </w:p>
          <w:p w14:paraId="62783913" w14:textId="77777777" w:rsidR="00F656B9" w:rsidRDefault="00000000">
            <w:pPr>
              <w:pStyle w:val="a9"/>
              <w:widowControl/>
            </w:pPr>
            <w:r>
              <w:t>通过本次实验，树莓派端能够成功启动本地多模态大模型服务，并通过</w:t>
            </w:r>
            <w:r>
              <w:t xml:space="preserve"> 8080 </w:t>
            </w:r>
            <w:r>
              <w:t>端口接收</w:t>
            </w:r>
            <w:r>
              <w:t xml:space="preserve"> Python </w:t>
            </w:r>
            <w:r>
              <w:t>程序发送的图像识别请求。摄像头采集图像后，程序可以将图片编码为</w:t>
            </w:r>
            <w:r>
              <w:t xml:space="preserve"> Base64 </w:t>
            </w:r>
            <w:r>
              <w:t>格式，并调用</w:t>
            </w:r>
            <w:r>
              <w:t xml:space="preserve"> Qwen2-VL </w:t>
            </w:r>
            <w:r>
              <w:t>模型对长征路线沙盘进行分析。当画面中出现</w:t>
            </w:r>
            <w:r>
              <w:t>“</w:t>
            </w:r>
            <w:r>
              <w:t>巧家渡</w:t>
            </w:r>
            <w:r>
              <w:t>”</w:t>
            </w:r>
            <w:r>
              <w:t>字样时，程序能够根据返回结果触发</w:t>
            </w:r>
            <w:r>
              <w:t xml:space="preserve"> LED </w:t>
            </w:r>
            <w:r>
              <w:t>点亮，说明大模型视觉识别和</w:t>
            </w:r>
            <w:r>
              <w:t xml:space="preserve"> GPIO </w:t>
            </w:r>
            <w:r>
              <w:t>控制逻辑基本实现。</w:t>
            </w:r>
          </w:p>
          <w:p w14:paraId="39327D9F" w14:textId="77777777" w:rsidR="00F656B9" w:rsidRDefault="00000000">
            <w:pPr>
              <w:pStyle w:val="a9"/>
              <w:widowControl/>
            </w:pPr>
            <w:r>
              <w:t>小车底层控制方面，程序能够通过多路灰度传感器完成基本巡线，并根据不同路线节点执行左转、右转、</w:t>
            </w:r>
            <w:r>
              <w:t xml:space="preserve">45 </w:t>
            </w:r>
            <w:r>
              <w:t>度转弯、</w:t>
            </w:r>
            <w:r>
              <w:t xml:space="preserve">135 </w:t>
            </w:r>
            <w:r>
              <w:t>度转弯、掉头、上台、遇墙后退、过桥和终点停止等动作。主任务流程中已经按照长征路线设计了多个节点动作，能够体现智能小车在复杂路线下的连续控制能力。</w:t>
            </w:r>
          </w:p>
          <w:p w14:paraId="610A0FEE" w14:textId="77777777" w:rsidR="00F656B9" w:rsidRDefault="00000000">
            <w:pPr>
              <w:pStyle w:val="a9"/>
              <w:widowControl/>
            </w:pPr>
            <w:r>
              <w:t>实验过程中需要注意，大模型识别效果受到摄像头清晰度、光照、拍摄角度和沙盘文字大小影响。如果图像模糊或文字区域太远，模型可能无法准确识别</w:t>
            </w:r>
            <w:r>
              <w:t>“</w:t>
            </w:r>
            <w:r>
              <w:t>巧家渡</w:t>
            </w:r>
            <w:r>
              <w:t>”</w:t>
            </w:r>
            <w:r>
              <w:t>。因此实际测试时需要尽量保证摄像头稳定、画面清晰、目标文字位于画面中央。同时，树莓派端运行大模型时计算资源有限，推理</w:t>
            </w:r>
            <w:r>
              <w:rPr>
                <w:rFonts w:hint="eastAsia"/>
              </w:rPr>
              <w:t>速度</w:t>
            </w:r>
            <w:r>
              <w:t>可能较慢。</w:t>
            </w:r>
          </w:p>
          <w:p w14:paraId="5A120F20" w14:textId="77777777" w:rsidR="00F656B9" w:rsidRDefault="00000000">
            <w:pPr>
              <w:pStyle w:val="3"/>
              <w:widowControl/>
            </w:pPr>
            <w:r>
              <w:t>10. 实验总结</w:t>
            </w:r>
          </w:p>
          <w:p w14:paraId="2A6CEC45" w14:textId="42604252" w:rsidR="00213AC0" w:rsidRPr="00213AC0" w:rsidRDefault="00213AC0" w:rsidP="00213AC0">
            <w:pPr>
              <w:pStyle w:val="a9"/>
            </w:pPr>
            <w:r w:rsidRPr="00213AC0">
              <w:t>本次实验完成了</w:t>
            </w:r>
            <w:r w:rsidRPr="00213AC0">
              <w:t>“</w:t>
            </w:r>
            <w:r w:rsidRPr="00213AC0">
              <w:t>大模型与机器人控制</w:t>
            </w:r>
            <w:r w:rsidRPr="00213AC0">
              <w:t>”</w:t>
            </w:r>
            <w:r w:rsidRPr="00213AC0">
              <w:t>的综合实践。在技术实现层面，实验不仅成功在树莓派端完成了</w:t>
            </w:r>
            <w:r w:rsidRPr="00213AC0">
              <w:t xml:space="preserve"> Qwen2-VL </w:t>
            </w:r>
            <w:r w:rsidRPr="00213AC0">
              <w:t>多模态模型的本地化部署，还利用</w:t>
            </w:r>
            <w:r w:rsidRPr="00213AC0">
              <w:t xml:space="preserve"> Python </w:t>
            </w:r>
            <w:r w:rsidRPr="00213AC0">
              <w:t>程序打通了从图像采集、模型推理、结果研判到</w:t>
            </w:r>
            <w:r w:rsidRPr="00213AC0">
              <w:t xml:space="preserve"> LED </w:t>
            </w:r>
            <w:r w:rsidRPr="00213AC0">
              <w:t>硬件控制的全流程。与此</w:t>
            </w:r>
            <w:r w:rsidRPr="00213AC0">
              <w:lastRenderedPageBreak/>
              <w:t>同时，小车底层的控制程序也顺利实现了在长征路线场景下的巡线、转弯、上台、避障、过桥以及终点检测等一系列复杂动作。</w:t>
            </w:r>
          </w:p>
          <w:p w14:paraId="2FB0E5DD" w14:textId="77777777" w:rsidR="00213AC0" w:rsidRPr="00213AC0" w:rsidRDefault="00213AC0" w:rsidP="00213AC0">
            <w:pPr>
              <w:pStyle w:val="a9"/>
            </w:pPr>
            <w:r w:rsidRPr="00213AC0">
              <w:t>通过本次实验，我进一步厘清了智能机器人系统中</w:t>
            </w:r>
            <w:r w:rsidRPr="00213AC0">
              <w:t>“</w:t>
            </w:r>
            <w:r w:rsidRPr="00213AC0">
              <w:t>上层智能决策</w:t>
            </w:r>
            <w:r w:rsidRPr="00213AC0">
              <w:t>”</w:t>
            </w:r>
            <w:r w:rsidRPr="00213AC0">
              <w:t>与</w:t>
            </w:r>
            <w:r w:rsidRPr="00213AC0">
              <w:t>“</w:t>
            </w:r>
            <w:r w:rsidRPr="00213AC0">
              <w:t>底层运动控制</w:t>
            </w:r>
            <w:r w:rsidRPr="00213AC0">
              <w:t>”</w:t>
            </w:r>
            <w:r w:rsidRPr="00213AC0">
              <w:t>之间的协同关系。在这一架构中，大模型充当</w:t>
            </w:r>
            <w:r w:rsidRPr="00213AC0">
              <w:t>“</w:t>
            </w:r>
            <w:r w:rsidRPr="00213AC0">
              <w:t>大脑</w:t>
            </w:r>
            <w:r w:rsidRPr="00213AC0">
              <w:t>”</w:t>
            </w:r>
            <w:r w:rsidRPr="00213AC0">
              <w:t>，负责对沙盘环境信息进行深度理解（如精准识别关键地点）；而底层控制程序则作为</w:t>
            </w:r>
            <w:r w:rsidRPr="00213AC0">
              <w:t>“</w:t>
            </w:r>
            <w:r w:rsidRPr="00213AC0">
              <w:t>小脑与四肢</w:t>
            </w:r>
            <w:r w:rsidRPr="00213AC0">
              <w:t>”</w:t>
            </w:r>
            <w:r w:rsidRPr="00213AC0">
              <w:t>，负责忠实执行巡线、转弯和停止等具体物理动作。两者的深度融合，使机器人彻底摆脱了仅能按照预设固定程序运动的局限，真正具备了基于视觉感知结果进行动态决策与反应的能力。</w:t>
            </w:r>
          </w:p>
          <w:p w14:paraId="306F1E1C" w14:textId="77777777" w:rsidR="00213AC0" w:rsidRPr="00213AC0" w:rsidRDefault="00213AC0" w:rsidP="00213AC0">
            <w:pPr>
              <w:pStyle w:val="a9"/>
            </w:pPr>
            <w:r w:rsidRPr="00213AC0">
              <w:t>此外，本次实践也深刻揭示了在边缘设备上部署大模型所面临的现实挑战。尽管边缘部署极大地提升了系统的独立性并赋予了设备离线运行的能力，但这对硬件的整体性能、散热条件、内存容量以及模型量化技术都提出了极为严苛的要求。</w:t>
            </w:r>
          </w:p>
          <w:p w14:paraId="676ACDE7" w14:textId="77777777" w:rsidR="00F656B9" w:rsidRPr="00213AC0" w:rsidRDefault="00F656B9">
            <w:pPr>
              <w:tabs>
                <w:tab w:val="left" w:pos="168"/>
              </w:tabs>
              <w:rPr>
                <w:rFonts w:ascii="黑体" w:eastAsia="黑体"/>
                <w:b/>
                <w:bCs/>
                <w:sz w:val="24"/>
              </w:rPr>
            </w:pPr>
          </w:p>
        </w:tc>
      </w:tr>
      <w:tr w:rsidR="00F656B9" w14:paraId="76373584" w14:textId="77777777">
        <w:trPr>
          <w:trHeight w:val="345"/>
        </w:trPr>
        <w:tc>
          <w:tcPr>
            <w:tcW w:w="8522" w:type="dxa"/>
          </w:tcPr>
          <w:p w14:paraId="09BB6C52" w14:textId="77777777" w:rsidR="00F656B9" w:rsidRDefault="00000000">
            <w:pPr>
              <w:tabs>
                <w:tab w:val="left" w:pos="5970"/>
              </w:tabs>
              <w:rPr>
                <w:rFonts w:ascii="黑体" w:eastAsia="黑体"/>
                <w:b/>
                <w:bCs/>
                <w:sz w:val="24"/>
              </w:rPr>
            </w:pPr>
            <w:r>
              <w:rPr>
                <w:rFonts w:ascii="黑体" w:eastAsia="黑体" w:hint="eastAsia"/>
                <w:b/>
                <w:bCs/>
                <w:sz w:val="24"/>
              </w:rPr>
              <w:lastRenderedPageBreak/>
              <w:t>三、指导教师评语及成绩：</w:t>
            </w:r>
          </w:p>
        </w:tc>
      </w:tr>
      <w:tr w:rsidR="00F656B9" w14:paraId="68CE9760" w14:textId="77777777">
        <w:trPr>
          <w:trHeight w:val="974"/>
        </w:trPr>
        <w:tc>
          <w:tcPr>
            <w:tcW w:w="8522" w:type="dxa"/>
          </w:tcPr>
          <w:p w14:paraId="3F0CFDD7" w14:textId="77777777" w:rsidR="00F656B9" w:rsidRDefault="00000000">
            <w:pPr>
              <w:tabs>
                <w:tab w:val="left" w:pos="5970"/>
              </w:tabs>
              <w:rPr>
                <w:rFonts w:ascii="楷体_GB2312" w:eastAsia="楷体_GB2312"/>
                <w:b/>
                <w:bCs/>
                <w:sz w:val="24"/>
              </w:rPr>
            </w:pPr>
            <w:r>
              <w:rPr>
                <w:rFonts w:ascii="楷体_GB2312" w:eastAsia="楷体_GB2312" w:hint="eastAsia"/>
                <w:b/>
                <w:bCs/>
                <w:sz w:val="24"/>
              </w:rPr>
              <w:t>评语：</w:t>
            </w:r>
          </w:p>
          <w:p w14:paraId="707308BB" w14:textId="77777777" w:rsidR="00F656B9" w:rsidRDefault="00F656B9">
            <w:pPr>
              <w:tabs>
                <w:tab w:val="left" w:pos="5970"/>
              </w:tabs>
              <w:rPr>
                <w:rFonts w:ascii="楷体_GB2312" w:eastAsia="楷体_GB2312"/>
                <w:b/>
                <w:bCs/>
                <w:sz w:val="24"/>
              </w:rPr>
            </w:pPr>
          </w:p>
          <w:p w14:paraId="0822CFCB" w14:textId="77777777" w:rsidR="00F656B9" w:rsidRDefault="00000000">
            <w:pPr>
              <w:tabs>
                <w:tab w:val="left" w:pos="5970"/>
              </w:tabs>
              <w:ind w:firstLineChars="1494" w:firstLine="3600"/>
              <w:rPr>
                <w:rFonts w:ascii="楷体_GB2312" w:eastAsia="楷体_GB2312"/>
                <w:b/>
                <w:bCs/>
                <w:sz w:val="24"/>
              </w:rPr>
            </w:pPr>
            <w:r>
              <w:rPr>
                <w:rFonts w:ascii="楷体_GB2312" w:eastAsia="楷体_GB2312" w:hint="eastAsia"/>
                <w:b/>
                <w:bCs/>
                <w:sz w:val="24"/>
              </w:rPr>
              <w:t>成绩：           指导教师签名：</w:t>
            </w:r>
          </w:p>
          <w:p w14:paraId="3A8A5AEA" w14:textId="77777777" w:rsidR="00F656B9" w:rsidRDefault="00000000">
            <w:pPr>
              <w:tabs>
                <w:tab w:val="left" w:pos="5970"/>
              </w:tabs>
              <w:rPr>
                <w:rFonts w:ascii="楷体_GB2312" w:eastAsia="楷体_GB2312"/>
                <w:b/>
                <w:bCs/>
                <w:sz w:val="24"/>
              </w:rPr>
            </w:pPr>
            <w:r>
              <w:rPr>
                <w:rFonts w:ascii="楷体_GB2312" w:eastAsia="楷体_GB2312" w:hint="eastAsia"/>
                <w:b/>
                <w:bCs/>
                <w:sz w:val="24"/>
              </w:rPr>
              <w:t xml:space="preserve">                                               批阅日期：</w:t>
            </w:r>
          </w:p>
        </w:tc>
      </w:tr>
    </w:tbl>
    <w:p w14:paraId="58922BF2" w14:textId="77777777" w:rsidR="00F656B9" w:rsidRDefault="00F656B9"/>
    <w:sectPr w:rsidR="00F656B9">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QwMmQzY2VhNWYyMDA1MjcwNDU5MzUyYTEwOTI0YzgifQ=="/>
  </w:docVars>
  <w:rsids>
    <w:rsidRoot w:val="00EA0E05"/>
    <w:rsid w:val="00067FC4"/>
    <w:rsid w:val="00075A5A"/>
    <w:rsid w:val="000D4B1A"/>
    <w:rsid w:val="000F5FC4"/>
    <w:rsid w:val="00135248"/>
    <w:rsid w:val="00172455"/>
    <w:rsid w:val="001F0A20"/>
    <w:rsid w:val="002136DA"/>
    <w:rsid w:val="00213AC0"/>
    <w:rsid w:val="0025284E"/>
    <w:rsid w:val="0027176F"/>
    <w:rsid w:val="002B10B5"/>
    <w:rsid w:val="002C4AC6"/>
    <w:rsid w:val="002D3961"/>
    <w:rsid w:val="00317D5E"/>
    <w:rsid w:val="00346246"/>
    <w:rsid w:val="003777CA"/>
    <w:rsid w:val="00382E73"/>
    <w:rsid w:val="003A6DCF"/>
    <w:rsid w:val="003F2CFD"/>
    <w:rsid w:val="004076DF"/>
    <w:rsid w:val="00412AC8"/>
    <w:rsid w:val="0048096A"/>
    <w:rsid w:val="00487D90"/>
    <w:rsid w:val="004B6D4B"/>
    <w:rsid w:val="004F6F8E"/>
    <w:rsid w:val="00562A51"/>
    <w:rsid w:val="00566E6E"/>
    <w:rsid w:val="00580E2D"/>
    <w:rsid w:val="005E1D47"/>
    <w:rsid w:val="006227E9"/>
    <w:rsid w:val="00624B4E"/>
    <w:rsid w:val="00625275"/>
    <w:rsid w:val="00661D0C"/>
    <w:rsid w:val="00716CF9"/>
    <w:rsid w:val="00774BD7"/>
    <w:rsid w:val="00794CFD"/>
    <w:rsid w:val="007B7714"/>
    <w:rsid w:val="007C4751"/>
    <w:rsid w:val="007D1AB7"/>
    <w:rsid w:val="007E3DF3"/>
    <w:rsid w:val="008267AF"/>
    <w:rsid w:val="008A0B10"/>
    <w:rsid w:val="008C0B8C"/>
    <w:rsid w:val="009005AE"/>
    <w:rsid w:val="009645A6"/>
    <w:rsid w:val="0096757C"/>
    <w:rsid w:val="00A54C76"/>
    <w:rsid w:val="00A87A9F"/>
    <w:rsid w:val="00AE0C54"/>
    <w:rsid w:val="00BE71BB"/>
    <w:rsid w:val="00C013F8"/>
    <w:rsid w:val="00C44DA5"/>
    <w:rsid w:val="00CC7900"/>
    <w:rsid w:val="00CE355D"/>
    <w:rsid w:val="00CE7159"/>
    <w:rsid w:val="00D17587"/>
    <w:rsid w:val="00D361AD"/>
    <w:rsid w:val="00DD64E3"/>
    <w:rsid w:val="00DF1BCB"/>
    <w:rsid w:val="00E14079"/>
    <w:rsid w:val="00E46CA7"/>
    <w:rsid w:val="00E72844"/>
    <w:rsid w:val="00E7359E"/>
    <w:rsid w:val="00EA0E05"/>
    <w:rsid w:val="00EE1A66"/>
    <w:rsid w:val="00EE7C01"/>
    <w:rsid w:val="00F3504C"/>
    <w:rsid w:val="00F35FC1"/>
    <w:rsid w:val="00F656B9"/>
    <w:rsid w:val="00F66FE0"/>
    <w:rsid w:val="00FD21A2"/>
    <w:rsid w:val="02A8425B"/>
    <w:rsid w:val="075C3866"/>
    <w:rsid w:val="113368C1"/>
    <w:rsid w:val="13CE7899"/>
    <w:rsid w:val="17D52BF5"/>
    <w:rsid w:val="21521F9B"/>
    <w:rsid w:val="21A2770E"/>
    <w:rsid w:val="246E6DF8"/>
    <w:rsid w:val="25900E53"/>
    <w:rsid w:val="26E33204"/>
    <w:rsid w:val="2DC63E33"/>
    <w:rsid w:val="3244459B"/>
    <w:rsid w:val="32A17EA8"/>
    <w:rsid w:val="40A37834"/>
    <w:rsid w:val="436D4129"/>
    <w:rsid w:val="45DB53E1"/>
    <w:rsid w:val="4DEA6AA2"/>
    <w:rsid w:val="4E6D1482"/>
    <w:rsid w:val="551A0DE0"/>
    <w:rsid w:val="576713F6"/>
    <w:rsid w:val="5E345B18"/>
    <w:rsid w:val="5F090D52"/>
    <w:rsid w:val="6739419F"/>
    <w:rsid w:val="68CF4DBB"/>
    <w:rsid w:val="6D3B0387"/>
    <w:rsid w:val="6EE6484E"/>
    <w:rsid w:val="7B2401B2"/>
    <w:rsid w:val="7BE02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E0305"/>
  <w15:docId w15:val="{DD957F02-2579-4DE9-98A5-48F16B773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qFormat/>
    <w:rPr>
      <w:rFonts w:ascii="Courier New" w:hAnsi="Courier New"/>
      <w:sz w:val="20"/>
    </w:rPr>
  </w:style>
  <w:style w:type="character" w:customStyle="1" w:styleId="a8">
    <w:name w:val="页眉 字符"/>
    <w:link w:val="a7"/>
    <w:qFormat/>
    <w:rPr>
      <w:kern w:val="2"/>
      <w:sz w:val="18"/>
      <w:szCs w:val="18"/>
    </w:rPr>
  </w:style>
  <w:style w:type="character" w:customStyle="1" w:styleId="a6">
    <w:name w:val="页脚 字符"/>
    <w:link w:val="a5"/>
    <w:qFormat/>
    <w:rPr>
      <w:kern w:val="2"/>
      <w:sz w:val="18"/>
      <w:szCs w:val="18"/>
    </w:rPr>
  </w:style>
  <w:style w:type="character" w:customStyle="1" w:styleId="a4">
    <w:name w:val="批注框文本 字符"/>
    <w:basedOn w:val="a0"/>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7176-E149-48DC-B54F-30EE28788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Pages>
  <Words>877</Words>
  <Characters>4999</Characters>
  <Application>Microsoft Office Word</Application>
  <DocSecurity>0</DocSecurity>
  <Lines>41</Lines>
  <Paragraphs>11</Paragraphs>
  <ScaleCrop>false</ScaleCrop>
  <Company>财经学院</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财经学院</dc:creator>
  <cp:lastModifiedBy>on i</cp:lastModifiedBy>
  <cp:revision>25</cp:revision>
  <dcterms:created xsi:type="dcterms:W3CDTF">2024-06-07T05:30:00Z</dcterms:created>
  <dcterms:modified xsi:type="dcterms:W3CDTF">2026-08-12T04:54:00Z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8605F9835D2A48B99C14C5F929F563BD_13</vt:lpwstr>
  </property>
  <property fmtid="{D5CDD505-2E9C-101B-9397-08002B2CF9AE}" pid="4" name="KSOTemplateDocerSaveRecord">
    <vt:lpwstr>eyJoZGlkIjoiNmM0N2QyZWRkMzA5OTBhNzVlMmRlMTY3NTUxODM0OWUiLCJ1c2VySWQiOiIxMjcyMDk2NzczIn0=</vt:lpwstr>
  </property>
</Properties>
</file>