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FA1" w:rsidRDefault="00B501CD">
      <w:pPr>
        <w:pStyle w:val="Heading1"/>
      </w:pPr>
      <w:r>
        <w:t>UiPath Project Documentation - UnbilledInvoices_Dispatch</w:t>
      </w:r>
    </w:p>
    <w:p w:rsidR="00393FA1" w:rsidRDefault="00B501CD">
      <w:pPr>
        <w:pStyle w:val="Heading2"/>
      </w:pPr>
      <w:r>
        <w:t>1. Project Overview</w:t>
      </w:r>
    </w:p>
    <w:p w:rsidR="00B501CD" w:rsidRDefault="00B501CD">
      <w:r>
        <w:t>This document provides an overview of the UiPath project 'UnbilledInvoices_Dispatch'.</w:t>
      </w:r>
    </w:p>
    <w:p w:rsidR="00B501CD" w:rsidRDefault="00B501CD">
      <w:r>
        <w:t xml:space="preserve"> The project is designed to automate the dispatch and management of unbilled invoices.</w:t>
      </w:r>
    </w:p>
    <w:p w:rsidR="00393FA1" w:rsidRDefault="00B501CD">
      <w:r>
        <w:t xml:space="preserve"> It </w:t>
      </w:r>
      <w:r>
        <w:t>includes various workflows for data extraction, manipulation, report generation, email notifications, and error handling. The system ensures timely reporting and tracking of pending invoices.</w:t>
      </w:r>
    </w:p>
    <w:p w:rsidR="00393FA1" w:rsidRDefault="00B501CD">
      <w:pPr>
        <w:pStyle w:val="Heading2"/>
      </w:pPr>
      <w:r>
        <w:t>2. Key Workflows</w:t>
      </w:r>
    </w:p>
    <w:p w:rsidR="00393FA1" w:rsidRDefault="00B501CD">
      <w:pPr>
        <w:pStyle w:val="Heading3"/>
      </w:pPr>
      <w:r>
        <w:t>2.1 Business Logic Workflows</w:t>
      </w:r>
    </w:p>
    <w:p w:rsidR="00393FA1" w:rsidRDefault="00B501CD">
      <w:r>
        <w:t>These workflows ma</w:t>
      </w:r>
      <w:r>
        <w:t>nage the primary automation logic for invoice dispatch and processing. They include data extraction, validation, and submission workflows.</w:t>
      </w:r>
    </w:p>
    <w:p w:rsidR="00393FA1" w:rsidRDefault="00B501CD">
      <w:r>
        <w:t>- 20_StartProcess.xaml - Initializes the process and sets up required configurations.</w:t>
      </w:r>
    </w:p>
    <w:p w:rsidR="00393FA1" w:rsidRDefault="00B501CD">
      <w:r>
        <w:t>- 30_</w:t>
      </w:r>
      <w:r w:rsidRPr="00B501CD">
        <w:rPr>
          <w:b/>
          <w:bCs/>
          <w:color w:val="C0504D" w:themeColor="accent2"/>
        </w:rPr>
        <w:t>BuildDataTable</w:t>
      </w:r>
      <w:r>
        <w:t>.xaml - Cons</w:t>
      </w:r>
      <w:r>
        <w:t>tructs and structures the data table used for further processing.</w:t>
      </w:r>
    </w:p>
    <w:p w:rsidR="00393FA1" w:rsidRDefault="00B501CD">
      <w:r>
        <w:t>- 40_BeforeEndProcess.xaml - Finalizes the workflow and prepares data for output.</w:t>
      </w:r>
    </w:p>
    <w:p w:rsidR="00393FA1" w:rsidRDefault="00B501CD">
      <w:pPr>
        <w:pStyle w:val="Heading3"/>
      </w:pPr>
      <w:r>
        <w:t>2.2 Utility Workflows</w:t>
      </w:r>
    </w:p>
    <w:p w:rsidR="00393FA1" w:rsidRDefault="00B501CD">
      <w:r>
        <w:t>These workflows provide support functionalities such as data extraction, manipulation,</w:t>
      </w:r>
      <w:r>
        <w:t xml:space="preserve"> and dispatching of invoices.</w:t>
      </w:r>
    </w:p>
    <w:p w:rsidR="00393FA1" w:rsidRDefault="00B501CD">
      <w:r>
        <w:t xml:space="preserve">- </w:t>
      </w:r>
      <w:r w:rsidRPr="00B501CD">
        <w:rPr>
          <w:b/>
          <w:bCs/>
          <w:color w:val="C0504D" w:themeColor="accent2"/>
        </w:rPr>
        <w:t>DataExtraction</w:t>
      </w:r>
      <w:r>
        <w:t>.xaml - Extracts relevant data from source files.</w:t>
      </w:r>
    </w:p>
    <w:p w:rsidR="00393FA1" w:rsidRDefault="00B501CD">
      <w:r>
        <w:t xml:space="preserve">- </w:t>
      </w:r>
      <w:r w:rsidRPr="00B501CD">
        <w:rPr>
          <w:b/>
          <w:bCs/>
          <w:color w:val="C0504D" w:themeColor="accent2"/>
        </w:rPr>
        <w:t>DataManipulation</w:t>
      </w:r>
      <w:r>
        <w:t>.xaml - Performs data transformations, formatting, and filtering.</w:t>
      </w:r>
    </w:p>
    <w:p w:rsidR="00393FA1" w:rsidRDefault="00B501CD">
      <w:r>
        <w:t xml:space="preserve">- </w:t>
      </w:r>
      <w:r w:rsidRPr="00B501CD">
        <w:rPr>
          <w:b/>
          <w:bCs/>
          <w:color w:val="C0504D" w:themeColor="accent2"/>
        </w:rPr>
        <w:t>Dispatc</w:t>
      </w:r>
      <w:bookmarkStart w:id="0" w:name="_GoBack"/>
      <w:bookmarkEnd w:id="0"/>
      <w:r w:rsidRPr="00B501CD">
        <w:rPr>
          <w:b/>
          <w:bCs/>
          <w:color w:val="C0504D" w:themeColor="accent2"/>
        </w:rPr>
        <w:t>h</w:t>
      </w:r>
      <w:r>
        <w:t>.xaml - Handles the dispatch of processed invoices through email o</w:t>
      </w:r>
      <w:r>
        <w:t>r other mediums.</w:t>
      </w:r>
    </w:p>
    <w:p w:rsidR="00393FA1" w:rsidRDefault="00B501CD">
      <w:r>
        <w:t>- TEST.xaml - Contains test cases and validation steps for debugging.</w:t>
      </w:r>
    </w:p>
    <w:p w:rsidR="00393FA1" w:rsidRDefault="00B501CD">
      <w:pPr>
        <w:pStyle w:val="Heading2"/>
      </w:pPr>
      <w:r>
        <w:t>3. Dependencies &amp; Configuration</w:t>
      </w:r>
    </w:p>
    <w:p w:rsidR="00B501CD" w:rsidRDefault="00B501CD">
      <w:r>
        <w:t xml:space="preserve">The project relies on UiPath libraries, Excel activities, and email integration for sending reports. </w:t>
      </w:r>
    </w:p>
    <w:p w:rsidR="00393FA1" w:rsidRDefault="00B501CD">
      <w:r>
        <w:t>Ensure that all necessary configurat</w:t>
      </w:r>
      <w:r>
        <w:t>ions, such as SMTP setup and file paths, are correctly defined.</w:t>
      </w:r>
    </w:p>
    <w:p w:rsidR="00393FA1" w:rsidRDefault="00B501CD">
      <w:pPr>
        <w:pStyle w:val="Heading2"/>
      </w:pPr>
      <w:r>
        <w:lastRenderedPageBreak/>
        <w:t>4. Input &amp; Output Data</w:t>
      </w:r>
    </w:p>
    <w:p w:rsidR="00B501CD" w:rsidRDefault="00B501CD">
      <w:r>
        <w:t xml:space="preserve">The project processes invoice data extracted from various sources, such as Excel files or database queries. </w:t>
      </w:r>
    </w:p>
    <w:p w:rsidR="00393FA1" w:rsidRDefault="00B501CD">
      <w:r>
        <w:t>The output consists of structured reports, which are stored a</w:t>
      </w:r>
      <w:r>
        <w:t>nd dispatched via email to the relevant recipients.</w:t>
      </w:r>
    </w:p>
    <w:p w:rsidR="00393FA1" w:rsidRDefault="00B501CD">
      <w:pPr>
        <w:pStyle w:val="Heading2"/>
      </w:pPr>
      <w:r>
        <w:t>5. Error Handling &amp; Logging</w:t>
      </w:r>
    </w:p>
    <w:p w:rsidR="00393FA1" w:rsidRDefault="00B501CD">
      <w:r>
        <w:t>The project implements robust error-handling mechanisms to detect and handle failures effectively. Dedicated workflows manage business and system exceptions, ensuring reliabili</w:t>
      </w:r>
      <w:r>
        <w:t>ty and detailed logging for debugging and monitoring purposes.</w:t>
      </w:r>
    </w:p>
    <w:sectPr w:rsidR="00393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FA1"/>
    <w:rsid w:val="00AA1D8D"/>
    <w:rsid w:val="00B47730"/>
    <w:rsid w:val="00B501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C2607"/>
  <w14:defaultImageDpi w14:val="300"/>
  <w15:docId w15:val="{6A960BCA-71CA-449A-97B3-455BE801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71A3F-F37C-41A7-AF2D-51FFB14D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Lidor Markovich</cp:lastModifiedBy>
  <cp:revision>2</cp:revision>
  <dcterms:created xsi:type="dcterms:W3CDTF">2013-12-23T23:15:00Z</dcterms:created>
  <dcterms:modified xsi:type="dcterms:W3CDTF">2025-01-30T23:20:00Z</dcterms:modified>
  <cp:category/>
</cp:coreProperties>
</file>