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8654E" w14:textId="77777777" w:rsidR="00C8135A" w:rsidRPr="00D6178F" w:rsidRDefault="00173518" w:rsidP="00A142E1">
      <w:pPr>
        <w:ind w:left="2832" w:hanging="2832"/>
        <w:jc w:val="center"/>
        <w:rPr>
          <w:b/>
          <w:u w:val="single"/>
        </w:rPr>
      </w:pPr>
      <w:bookmarkStart w:id="0" w:name="_Toc273535916"/>
      <w:r>
        <w:rPr>
          <w:b/>
        </w:rPr>
        <w:t>Propuesta inicial</w:t>
      </w:r>
    </w:p>
    <w:p w14:paraId="0E93248D" w14:textId="77777777" w:rsidR="00C8135A" w:rsidRDefault="00C8135A" w:rsidP="00A142E1">
      <w:pPr>
        <w:ind w:left="2832" w:hanging="2832"/>
        <w:rPr>
          <w:b/>
        </w:rPr>
      </w:pPr>
    </w:p>
    <w:p w14:paraId="3DEDE614" w14:textId="77777777" w:rsidR="00010FA2" w:rsidRPr="0052116B" w:rsidRDefault="00A40D75" w:rsidP="00A142E1">
      <w:pPr>
        <w:pStyle w:val="Ttulo3"/>
        <w:spacing w:before="0" w:after="0"/>
        <w:rPr>
          <w:rFonts w:ascii="Arial" w:hAnsi="Arial" w:cs="Arial"/>
          <w:sz w:val="22"/>
          <w:szCs w:val="22"/>
        </w:rPr>
      </w:pPr>
      <w:bookmarkStart w:id="1" w:name="_Toc427767090"/>
      <w:bookmarkStart w:id="2" w:name="_Toc159843083"/>
      <w:bookmarkEnd w:id="0"/>
      <w:r w:rsidRPr="0052116B">
        <w:rPr>
          <w:rFonts w:ascii="Arial" w:hAnsi="Arial" w:cs="Arial"/>
          <w:sz w:val="22"/>
          <w:szCs w:val="22"/>
        </w:rPr>
        <w:t>Cronograma</w:t>
      </w:r>
      <w:bookmarkEnd w:id="1"/>
    </w:p>
    <w:p w14:paraId="6AA05F97" w14:textId="77777777" w:rsidR="00A40D75" w:rsidRDefault="00A40D75" w:rsidP="00A142E1">
      <w:bookmarkStart w:id="3" w:name="_Toc159843084"/>
      <w:bookmarkEnd w:id="2"/>
    </w:p>
    <w:tbl>
      <w:tblPr>
        <w:tblStyle w:val="Tablaconcuadrcula"/>
        <w:tblW w:w="0" w:type="auto"/>
        <w:tblLook w:val="04A0" w:firstRow="1" w:lastRow="0" w:firstColumn="1" w:lastColumn="0" w:noHBand="0" w:noVBand="1"/>
      </w:tblPr>
      <w:tblGrid>
        <w:gridCol w:w="3783"/>
        <w:gridCol w:w="1261"/>
        <w:gridCol w:w="1261"/>
        <w:gridCol w:w="1261"/>
        <w:gridCol w:w="1262"/>
      </w:tblGrid>
      <w:tr w:rsidR="00ED3D40" w14:paraId="2C0C8946" w14:textId="77777777" w:rsidTr="002770C6">
        <w:tc>
          <w:tcPr>
            <w:tcW w:w="3783" w:type="dxa"/>
            <w:vMerge w:val="restart"/>
            <w:shd w:val="clear" w:color="auto" w:fill="D9D9D9" w:themeFill="background1" w:themeFillShade="D9"/>
          </w:tcPr>
          <w:p w14:paraId="25801D77" w14:textId="77777777" w:rsidR="00ED3D40" w:rsidRPr="00ED3D40" w:rsidRDefault="00ED3D40" w:rsidP="00ED3D40">
            <w:pPr>
              <w:spacing w:before="240"/>
              <w:jc w:val="center"/>
              <w:rPr>
                <w:b/>
                <w:sz w:val="22"/>
                <w:szCs w:val="22"/>
              </w:rPr>
            </w:pPr>
            <w:r w:rsidRPr="00ED3D40">
              <w:rPr>
                <w:b/>
                <w:sz w:val="22"/>
                <w:szCs w:val="22"/>
              </w:rPr>
              <w:t>Actividad</w:t>
            </w:r>
          </w:p>
        </w:tc>
        <w:tc>
          <w:tcPr>
            <w:tcW w:w="5045" w:type="dxa"/>
            <w:gridSpan w:val="4"/>
            <w:shd w:val="clear" w:color="auto" w:fill="D9D9D9" w:themeFill="background1" w:themeFillShade="D9"/>
          </w:tcPr>
          <w:p w14:paraId="3EF73081" w14:textId="77777777" w:rsidR="00ED3D40" w:rsidRPr="00ED3D40" w:rsidRDefault="00ED3D40" w:rsidP="002770C6">
            <w:pPr>
              <w:jc w:val="center"/>
              <w:rPr>
                <w:b/>
                <w:sz w:val="22"/>
                <w:szCs w:val="22"/>
              </w:rPr>
            </w:pPr>
            <w:r w:rsidRPr="00ED3D40">
              <w:rPr>
                <w:b/>
                <w:sz w:val="22"/>
                <w:szCs w:val="22"/>
              </w:rPr>
              <w:t>Visitas</w:t>
            </w:r>
          </w:p>
        </w:tc>
      </w:tr>
      <w:tr w:rsidR="00ED3D40" w14:paraId="0DE8D5BF" w14:textId="77777777" w:rsidTr="00ED3D40">
        <w:tc>
          <w:tcPr>
            <w:tcW w:w="3783" w:type="dxa"/>
            <w:vMerge/>
          </w:tcPr>
          <w:p w14:paraId="77FB160C" w14:textId="77777777" w:rsidR="00ED3D40" w:rsidRDefault="00ED3D40" w:rsidP="00A142E1"/>
        </w:tc>
        <w:tc>
          <w:tcPr>
            <w:tcW w:w="1261" w:type="dxa"/>
            <w:shd w:val="clear" w:color="auto" w:fill="F2F2F2" w:themeFill="background1" w:themeFillShade="F2"/>
          </w:tcPr>
          <w:p w14:paraId="7689BF78" w14:textId="77777777" w:rsidR="00ED3D40" w:rsidRPr="00ED3D40" w:rsidRDefault="00ED3D40" w:rsidP="00ED3D40">
            <w:pPr>
              <w:jc w:val="center"/>
              <w:rPr>
                <w:b/>
                <w:sz w:val="20"/>
              </w:rPr>
            </w:pPr>
          </w:p>
        </w:tc>
        <w:tc>
          <w:tcPr>
            <w:tcW w:w="1261" w:type="dxa"/>
            <w:shd w:val="clear" w:color="auto" w:fill="F2F2F2" w:themeFill="background1" w:themeFillShade="F2"/>
          </w:tcPr>
          <w:p w14:paraId="1D835B34" w14:textId="77777777" w:rsidR="00ED3D40" w:rsidRPr="00ED3D40" w:rsidRDefault="00ED3D40" w:rsidP="00ED3D40">
            <w:pPr>
              <w:jc w:val="center"/>
              <w:rPr>
                <w:b/>
                <w:sz w:val="20"/>
              </w:rPr>
            </w:pPr>
          </w:p>
        </w:tc>
        <w:tc>
          <w:tcPr>
            <w:tcW w:w="1261" w:type="dxa"/>
            <w:shd w:val="clear" w:color="auto" w:fill="F2F2F2" w:themeFill="background1" w:themeFillShade="F2"/>
          </w:tcPr>
          <w:p w14:paraId="534E9010" w14:textId="77777777" w:rsidR="00ED3D40" w:rsidRPr="00ED3D40" w:rsidRDefault="00ED3D40" w:rsidP="00ED3D40">
            <w:pPr>
              <w:jc w:val="center"/>
              <w:rPr>
                <w:b/>
                <w:sz w:val="20"/>
              </w:rPr>
            </w:pPr>
          </w:p>
        </w:tc>
        <w:tc>
          <w:tcPr>
            <w:tcW w:w="1262" w:type="dxa"/>
            <w:shd w:val="clear" w:color="auto" w:fill="F2F2F2" w:themeFill="background1" w:themeFillShade="F2"/>
          </w:tcPr>
          <w:p w14:paraId="07F99C2B" w14:textId="77777777" w:rsidR="00ED3D40" w:rsidRPr="00ED3D40" w:rsidRDefault="00ED3D40" w:rsidP="00ED3D40">
            <w:pPr>
              <w:jc w:val="center"/>
              <w:rPr>
                <w:b/>
                <w:sz w:val="20"/>
              </w:rPr>
            </w:pPr>
          </w:p>
        </w:tc>
      </w:tr>
      <w:tr w:rsidR="002770C6" w:rsidRPr="00ED3D40" w14:paraId="0E774D44" w14:textId="77777777" w:rsidTr="0050491D">
        <w:tc>
          <w:tcPr>
            <w:tcW w:w="3783" w:type="dxa"/>
          </w:tcPr>
          <w:p w14:paraId="385CB5BD" w14:textId="77777777" w:rsidR="002770C6" w:rsidRPr="00ED3D40" w:rsidRDefault="002770C6" w:rsidP="00A142E1">
            <w:pPr>
              <w:rPr>
                <w:sz w:val="22"/>
                <w:szCs w:val="22"/>
              </w:rPr>
            </w:pPr>
          </w:p>
        </w:tc>
        <w:tc>
          <w:tcPr>
            <w:tcW w:w="1261" w:type="dxa"/>
          </w:tcPr>
          <w:p w14:paraId="57B4D3B9" w14:textId="77777777" w:rsidR="002770C6" w:rsidRPr="00ED3D40" w:rsidRDefault="002770C6" w:rsidP="00A142E1">
            <w:pPr>
              <w:rPr>
                <w:sz w:val="22"/>
                <w:szCs w:val="22"/>
              </w:rPr>
            </w:pPr>
          </w:p>
        </w:tc>
        <w:tc>
          <w:tcPr>
            <w:tcW w:w="1261" w:type="dxa"/>
          </w:tcPr>
          <w:p w14:paraId="4F2B45A9" w14:textId="77777777" w:rsidR="002770C6" w:rsidRPr="00ED3D40" w:rsidRDefault="002770C6" w:rsidP="00A142E1">
            <w:pPr>
              <w:rPr>
                <w:sz w:val="22"/>
                <w:szCs w:val="22"/>
              </w:rPr>
            </w:pPr>
          </w:p>
        </w:tc>
        <w:tc>
          <w:tcPr>
            <w:tcW w:w="1261" w:type="dxa"/>
          </w:tcPr>
          <w:p w14:paraId="4A1C3BFC" w14:textId="77777777" w:rsidR="002770C6" w:rsidRPr="00ED3D40" w:rsidRDefault="002770C6" w:rsidP="00A142E1">
            <w:pPr>
              <w:rPr>
                <w:sz w:val="22"/>
                <w:szCs w:val="22"/>
              </w:rPr>
            </w:pPr>
          </w:p>
        </w:tc>
        <w:tc>
          <w:tcPr>
            <w:tcW w:w="1262" w:type="dxa"/>
          </w:tcPr>
          <w:p w14:paraId="38361959" w14:textId="77777777" w:rsidR="002770C6" w:rsidRPr="00ED3D40" w:rsidRDefault="002770C6" w:rsidP="00A142E1">
            <w:pPr>
              <w:rPr>
                <w:sz w:val="22"/>
                <w:szCs w:val="22"/>
              </w:rPr>
            </w:pPr>
          </w:p>
        </w:tc>
      </w:tr>
      <w:tr w:rsidR="002770C6" w:rsidRPr="00ED3D40" w14:paraId="6A499A39" w14:textId="77777777" w:rsidTr="0050491D">
        <w:tc>
          <w:tcPr>
            <w:tcW w:w="3783" w:type="dxa"/>
          </w:tcPr>
          <w:p w14:paraId="11DBECB1" w14:textId="77777777" w:rsidR="002770C6" w:rsidRPr="00ED3D40" w:rsidRDefault="002770C6" w:rsidP="00A142E1">
            <w:pPr>
              <w:rPr>
                <w:sz w:val="22"/>
                <w:szCs w:val="22"/>
              </w:rPr>
            </w:pPr>
          </w:p>
        </w:tc>
        <w:tc>
          <w:tcPr>
            <w:tcW w:w="1261" w:type="dxa"/>
          </w:tcPr>
          <w:p w14:paraId="3D14049D" w14:textId="77777777" w:rsidR="002770C6" w:rsidRPr="00ED3D40" w:rsidRDefault="002770C6" w:rsidP="00A142E1">
            <w:pPr>
              <w:rPr>
                <w:sz w:val="22"/>
                <w:szCs w:val="22"/>
              </w:rPr>
            </w:pPr>
          </w:p>
        </w:tc>
        <w:tc>
          <w:tcPr>
            <w:tcW w:w="1261" w:type="dxa"/>
          </w:tcPr>
          <w:p w14:paraId="4401CB5C" w14:textId="77777777" w:rsidR="002770C6" w:rsidRPr="00ED3D40" w:rsidRDefault="002770C6" w:rsidP="00A142E1">
            <w:pPr>
              <w:rPr>
                <w:sz w:val="22"/>
                <w:szCs w:val="22"/>
              </w:rPr>
            </w:pPr>
          </w:p>
        </w:tc>
        <w:tc>
          <w:tcPr>
            <w:tcW w:w="1261" w:type="dxa"/>
          </w:tcPr>
          <w:p w14:paraId="13E35779" w14:textId="77777777" w:rsidR="002770C6" w:rsidRPr="00ED3D40" w:rsidRDefault="002770C6" w:rsidP="00A142E1">
            <w:pPr>
              <w:rPr>
                <w:sz w:val="22"/>
                <w:szCs w:val="22"/>
              </w:rPr>
            </w:pPr>
          </w:p>
        </w:tc>
        <w:tc>
          <w:tcPr>
            <w:tcW w:w="1262" w:type="dxa"/>
          </w:tcPr>
          <w:p w14:paraId="139F88A3" w14:textId="77777777" w:rsidR="002770C6" w:rsidRPr="00ED3D40" w:rsidRDefault="002770C6" w:rsidP="00A142E1">
            <w:pPr>
              <w:rPr>
                <w:sz w:val="22"/>
                <w:szCs w:val="22"/>
              </w:rPr>
            </w:pPr>
          </w:p>
        </w:tc>
      </w:tr>
    </w:tbl>
    <w:p w14:paraId="24AE61B6" w14:textId="77777777" w:rsidR="002770C6" w:rsidRDefault="002770C6" w:rsidP="00A142E1"/>
    <w:p w14:paraId="50E75743" w14:textId="77777777" w:rsidR="00173518" w:rsidRPr="00D6178F" w:rsidRDefault="00173518" w:rsidP="00A142E1">
      <w:pPr>
        <w:rPr>
          <w:u w:val="single"/>
        </w:rPr>
      </w:pPr>
    </w:p>
    <w:bookmarkEnd w:id="3"/>
    <w:p w14:paraId="560B7E81" w14:textId="77777777" w:rsidR="00173518" w:rsidRPr="0052116B" w:rsidRDefault="00173518" w:rsidP="00173518">
      <w:pPr>
        <w:rPr>
          <w:b/>
          <w:sz w:val="22"/>
        </w:rPr>
      </w:pPr>
      <w:r w:rsidRPr="0052116B">
        <w:rPr>
          <w:b/>
          <w:sz w:val="22"/>
        </w:rPr>
        <w:t>Título</w:t>
      </w:r>
      <w:r w:rsidRPr="0052116B">
        <w:rPr>
          <w:b/>
          <w:sz w:val="22"/>
        </w:rPr>
        <w:tab/>
      </w:r>
      <w:r w:rsidRPr="0052116B">
        <w:rPr>
          <w:b/>
          <w:sz w:val="22"/>
        </w:rPr>
        <w:tab/>
      </w:r>
      <w:r w:rsidRPr="0052116B">
        <w:rPr>
          <w:b/>
          <w:sz w:val="22"/>
        </w:rPr>
        <w:tab/>
      </w:r>
      <w:r w:rsidRPr="0052116B">
        <w:rPr>
          <w:b/>
          <w:sz w:val="22"/>
        </w:rPr>
        <w:tab/>
      </w:r>
      <w:r w:rsidRPr="0052116B">
        <w:rPr>
          <w:b/>
          <w:sz w:val="22"/>
        </w:rPr>
        <w:tab/>
      </w:r>
    </w:p>
    <w:p w14:paraId="1200FA8D" w14:textId="309FEC7B" w:rsidR="00173518" w:rsidRPr="0052116B" w:rsidRDefault="004E737F" w:rsidP="00173518">
      <w:pPr>
        <w:ind w:left="2832" w:hanging="2832"/>
        <w:rPr>
          <w:sz w:val="22"/>
        </w:rPr>
      </w:pPr>
      <w:r>
        <w:rPr>
          <w:sz w:val="22"/>
        </w:rPr>
        <w:t>Estudio doble ciego, controlado con placebo, para evaluar los efectos de la bexagliflozina en la hemoglobina A1c en pacientes con diabetes tipo 2 y mayor riesgo de eventos cardiovasculares adversos.</w:t>
      </w:r>
    </w:p>
    <w:p w14:paraId="4A98A4FA" w14:textId="77777777" w:rsidR="00173518" w:rsidRPr="0052116B" w:rsidRDefault="00173518" w:rsidP="00173518">
      <w:pPr>
        <w:pStyle w:val="Ttulo3"/>
        <w:spacing w:before="0" w:after="0"/>
        <w:rPr>
          <w:rFonts w:ascii="Arial" w:hAnsi="Arial" w:cs="Arial"/>
          <w:sz w:val="22"/>
          <w:szCs w:val="22"/>
        </w:rPr>
      </w:pPr>
      <w:bookmarkStart w:id="4" w:name="_Toc427767086"/>
      <w:bookmarkStart w:id="5" w:name="_Toc350262343"/>
      <w:r w:rsidRPr="0052116B">
        <w:rPr>
          <w:rFonts w:ascii="Arial" w:hAnsi="Arial" w:cs="Arial"/>
          <w:sz w:val="22"/>
          <w:szCs w:val="22"/>
        </w:rPr>
        <w:t>Diseño</w:t>
      </w:r>
      <w:bookmarkEnd w:id="4"/>
      <w:r w:rsidRPr="0052116B">
        <w:rPr>
          <w:rFonts w:ascii="Arial" w:hAnsi="Arial" w:cs="Arial"/>
          <w:sz w:val="22"/>
          <w:szCs w:val="22"/>
        </w:rPr>
        <w:t xml:space="preserve"> </w:t>
      </w:r>
      <w:bookmarkEnd w:id="5"/>
    </w:p>
    <w:p w14:paraId="5CFDD5AC" w14:textId="376EE3F6" w:rsidR="00173518" w:rsidRPr="0052116B" w:rsidRDefault="004E737F" w:rsidP="004E737F">
      <w:pPr>
        <w:ind w:left="2832" w:hanging="2832"/>
        <w:rPr>
          <w:sz w:val="22"/>
        </w:rPr>
      </w:pPr>
      <w:r>
        <w:rPr>
          <w:sz w:val="22"/>
        </w:rPr>
        <w:t>${disenio}</w:t>
      </w:r>
    </w:p>
    <w:p w14:paraId="10FB12EF" w14:textId="77777777" w:rsidR="00173518" w:rsidRPr="0052116B" w:rsidRDefault="00173518" w:rsidP="00173518">
      <w:pPr>
        <w:rPr>
          <w:rFonts w:eastAsia="Times New Roman" w:cs="Arial"/>
          <w:b/>
          <w:bCs/>
          <w:sz w:val="22"/>
        </w:rPr>
      </w:pPr>
      <w:r w:rsidRPr="0052116B">
        <w:rPr>
          <w:rFonts w:eastAsia="Times New Roman" w:cs="Arial"/>
          <w:b/>
          <w:bCs/>
          <w:sz w:val="22"/>
        </w:rPr>
        <w:t>Grupo de estudio</w:t>
      </w:r>
    </w:p>
    <w:p w14:paraId="44AB5E2A" w14:textId="57BE3155" w:rsidR="006E4298" w:rsidRPr="006E4298" w:rsidRDefault="00173518" w:rsidP="006E4298">
      <w:pPr>
        <w:pStyle w:val="Ttulo4"/>
        <w:spacing w:before="0" w:after="0"/>
        <w:ind w:left="567"/>
        <w:rPr>
          <w:rFonts w:ascii="Arial" w:hAnsi="Arial" w:cs="Arial"/>
          <w:sz w:val="22"/>
          <w:szCs w:val="22"/>
        </w:rPr>
      </w:pPr>
      <w:r w:rsidRPr="0052116B">
        <w:rPr>
          <w:rFonts w:ascii="Arial" w:hAnsi="Arial" w:cs="Arial"/>
          <w:sz w:val="22"/>
          <w:szCs w:val="22"/>
        </w:rPr>
        <w:t>Criterios de inclusión</w:t>
      </w:r>
    </w:p>
    <w:p w14:paraId="75FBCC35" w14:textId="753DBFB0" w:rsidR="006E4298" w:rsidRPr="00B055AD" w:rsidRDefault="00911273" w:rsidP="006E4298">
      <w:pPr>
        <w:widowControl w:val="0"/>
        <w:tabs>
          <w:tab w:val="left" w:pos="567"/>
        </w:tabs>
        <w:rPr>
          <w:rFonts w:eastAsia="Times New Roman" w:cs="Arial"/>
          <w:kern w:val="28"/>
          <w:sz w:val="22"/>
          <w:u w:val="single"/>
          <w:lang w:val="es-ES_tradnl" w:eastAsia="es-ES_tradnl"/>
        </w:rPr>
      </w:pPr>
      <w:r>
        <w:rPr>
          <w:rFonts w:eastAsia="Times New Roman" w:cs="Arial"/>
          <w:kern w:val="28"/>
          <w:sz w:val="22"/>
          <w:lang w:val="es-ES_tradnl" w:eastAsia="es-ES_tradnl"/>
        </w:rPr>
        <w:t>${bloque}</w:t>
      </w:r>
    </w:p>
    <w:p w14:paraId="51731259" w14:textId="6C9D9F79" w:rsidR="00173518" w:rsidRPr="0052116B" w:rsidRDefault="00D00641" w:rsidP="00173518">
      <w:pPr>
        <w:pStyle w:val="Prrafodelista"/>
        <w:widowControl w:val="0"/>
        <w:numPr>
          <w:ilvl w:val="0"/>
          <w:numId w:val="16"/>
        </w:numPr>
        <w:tabs>
          <w:tab w:val="left" w:pos="567"/>
        </w:tabs>
        <w:rPr>
          <w:rFonts w:eastAsia="Times New Roman" w:cs="Arial"/>
          <w:kern w:val="28"/>
          <w:sz w:val="22"/>
          <w:lang w:val="es-ES_tradnl" w:eastAsia="es-ES_tradnl"/>
        </w:rPr>
      </w:pPr>
      <w:r>
        <w:rPr>
          <w:rFonts w:eastAsia="Times New Roman" w:cs="Arial"/>
          <w:kern w:val="28"/>
          <w:sz w:val="22"/>
          <w:lang w:val="es-ES_tradnl" w:eastAsia="es-ES_tradnl"/>
        </w:rPr>
        <w:t>${criterio}</w:t>
      </w:r>
    </w:p>
    <w:p w14:paraId="4693B9DF" w14:textId="737794D6" w:rsidR="00173518" w:rsidRPr="00B055AD" w:rsidRDefault="00911273" w:rsidP="00173518">
      <w:pPr>
        <w:widowControl w:val="0"/>
        <w:tabs>
          <w:tab w:val="left" w:pos="567"/>
        </w:tabs>
        <w:rPr>
          <w:rFonts w:eastAsia="Times New Roman" w:cs="Arial"/>
          <w:kern w:val="28"/>
          <w:sz w:val="22"/>
          <w:u w:val="single"/>
          <w:lang w:val="es-ES_tradnl" w:eastAsia="es-ES_tradnl"/>
        </w:rPr>
      </w:pPr>
      <w:r>
        <w:rPr>
          <w:rFonts w:eastAsia="Times New Roman" w:cs="Arial"/>
          <w:kern w:val="28"/>
          <w:sz w:val="22"/>
          <w:lang w:val="es-ES_tradnl" w:eastAsia="es-ES_tradnl"/>
        </w:rPr>
        <w:t>${/bloque}</w:t>
      </w:r>
    </w:p>
    <w:p w14:paraId="2C4E7C2D" w14:textId="746E9D2A" w:rsidR="00173518" w:rsidRPr="00A85DB0" w:rsidRDefault="00173518" w:rsidP="00173518">
      <w:pPr>
        <w:pStyle w:val="Ttulo3"/>
        <w:spacing w:before="0" w:after="0"/>
        <w:rPr>
          <w:rFonts w:ascii="Arial" w:hAnsi="Arial" w:cs="Arial"/>
          <w:sz w:val="22"/>
          <w:szCs w:val="22"/>
        </w:rPr>
      </w:pPr>
      <w:bookmarkStart w:id="7" w:name="_Toc350262344"/>
      <w:bookmarkStart w:id="8" w:name="_Toc427767087"/>
      <w:r w:rsidRPr="0052116B">
        <w:rPr>
          <w:rFonts w:ascii="Arial" w:hAnsi="Arial" w:cs="Arial"/>
          <w:sz w:val="22"/>
          <w:szCs w:val="22"/>
        </w:rPr>
        <w:t>Tamaño de la muestra</w:t>
      </w:r>
      <w:bookmarkEnd w:id="7"/>
      <w:r w:rsidRPr="0052116B">
        <w:rPr>
          <w:rFonts w:ascii="Arial" w:hAnsi="Arial" w:cs="Arial"/>
          <w:sz w:val="22"/>
          <w:szCs w:val="22"/>
        </w:rPr>
        <w:t xml:space="preserve"> </w:t>
      </w:r>
      <w:bookmarkEnd w:id="8"/>
    </w:p>
    <w:p w14:paraId="52903D02" w14:textId="482A12F7" w:rsidR="0055180B" w:rsidRPr="0055180B" w:rsidRDefault="0055180B" w:rsidP="0055180B">
      <w:pPr>
        <w:rPr>
          <w:u w:val="single"/>
        </w:rPr>
      </w:pPr>
      <w:r>
        <w:t>${tamanio}</w:t>
      </w:r>
    </w:p>
    <w:p w14:paraId="59FE8DDB" w14:textId="77777777" w:rsidR="00173518" w:rsidRPr="0052116B" w:rsidRDefault="00173518" w:rsidP="00173518">
      <w:pPr>
        <w:rPr>
          <w:sz w:val="22"/>
        </w:rPr>
      </w:pPr>
    </w:p>
    <w:p w14:paraId="1594FDA7" w14:textId="77777777" w:rsidR="00A142E1" w:rsidRDefault="00A142E1">
      <w:pPr>
        <w:spacing w:after="200" w:line="276" w:lineRule="auto"/>
        <w:jc w:val="left"/>
        <w:rPr>
          <w:rFonts w:eastAsia="Times New Roman" w:cs="Arial"/>
          <w:b/>
          <w:kern w:val="32"/>
          <w:szCs w:val="24"/>
          <w:lang w:eastAsia="es-ES_tradnl"/>
        </w:rPr>
      </w:pPr>
    </w:p>
    <w:sectPr w:rsidR="00A142E1" w:rsidSect="000D122E">
      <w:headerReference w:type="default" r:id="rId8"/>
      <w:footerReference w:type="default" r:id="rId9"/>
      <w:endnotePr>
        <w:numFmt w:val="decimal"/>
      </w:endnotePr>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2970D0" w14:textId="77777777" w:rsidR="00C31A40" w:rsidRDefault="00C31A40">
      <w:pPr>
        <w:spacing w:line="240" w:lineRule="auto"/>
      </w:pPr>
      <w:r>
        <w:separator/>
      </w:r>
    </w:p>
  </w:endnote>
  <w:endnote w:type="continuationSeparator" w:id="0">
    <w:p w14:paraId="526F0459" w14:textId="77777777" w:rsidR="00C31A40" w:rsidRDefault="00C31A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eneva">
    <w:charset w:val="00"/>
    <w:family w:val="auto"/>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833E3" w14:textId="7FFEBC5E" w:rsidR="001E4D0A" w:rsidRPr="001C4A35" w:rsidRDefault="00B8100A" w:rsidP="00A84268">
    <w:pPr>
      <w:pStyle w:val="Encabezado"/>
      <w:rPr>
        <w:sz w:val="20"/>
        <w:szCs w:val="20"/>
      </w:rPr>
    </w:pPr>
    <w:r>
      <w:rPr>
        <w:sz w:val="20"/>
        <w:szCs w:val="20"/>
      </w:rPr>
      <w:t xml:space="preserve">FC-ID-3101 Propuesta inicial, v01-feb-2022  </w:t>
    </w:r>
    <w:r w:rsidR="001E4D0A" w:rsidRPr="001C4A35">
      <w:rPr>
        <w:sz w:val="20"/>
        <w:szCs w:val="20"/>
      </w:rPr>
      <w:t xml:space="preserve">  </w:t>
    </w:r>
    <w:r w:rsidR="001C4A35">
      <w:rPr>
        <w:sz w:val="20"/>
        <w:szCs w:val="20"/>
      </w:rPr>
      <w:t xml:space="preserve">       </w:t>
    </w:r>
    <w:r w:rsidR="001E4D0A" w:rsidRPr="001C4A35">
      <w:rPr>
        <w:sz w:val="20"/>
        <w:szCs w:val="20"/>
      </w:rPr>
      <w:t xml:space="preserve">         </w:t>
    </w:r>
    <w:r w:rsidR="001E4D0A" w:rsidRPr="001C4A35">
      <w:rPr>
        <w:b/>
        <w:sz w:val="20"/>
        <w:szCs w:val="20"/>
      </w:rPr>
      <w:t xml:space="preserve">C O N F I D E N C I A L       </w:t>
    </w:r>
    <w:r w:rsidR="001C4A35">
      <w:rPr>
        <w:b/>
        <w:sz w:val="20"/>
        <w:szCs w:val="20"/>
      </w:rPr>
      <w:t xml:space="preserve">      </w:t>
    </w:r>
    <w:r w:rsidR="001E4D0A" w:rsidRPr="001C4A35">
      <w:rPr>
        <w:b/>
        <w:sz w:val="20"/>
        <w:szCs w:val="20"/>
      </w:rPr>
      <w:t xml:space="preserve">            </w:t>
    </w:r>
    <w:r w:rsidR="001E4D0A" w:rsidRPr="001C4A35">
      <w:rPr>
        <w:rStyle w:val="Nmerodepgina"/>
        <w:sz w:val="20"/>
        <w:szCs w:val="20"/>
      </w:rPr>
      <w:fldChar w:fldCharType="begin"/>
    </w:r>
    <w:r w:rsidR="001E4D0A" w:rsidRPr="001C4A35">
      <w:rPr>
        <w:rStyle w:val="Nmerodepgina"/>
        <w:sz w:val="20"/>
        <w:szCs w:val="20"/>
      </w:rPr>
      <w:instrText xml:space="preserve"> PAGE </w:instrText>
    </w:r>
    <w:r w:rsidR="001E4D0A" w:rsidRPr="001C4A35">
      <w:rPr>
        <w:rStyle w:val="Nmerodepgina"/>
        <w:sz w:val="20"/>
        <w:szCs w:val="20"/>
      </w:rPr>
      <w:fldChar w:fldCharType="separate"/>
    </w:r>
    <w:r w:rsidR="00690D8A">
      <w:rPr>
        <w:rStyle w:val="Nmerodepgina"/>
        <w:noProof/>
        <w:sz w:val="20"/>
        <w:szCs w:val="20"/>
      </w:rPr>
      <w:t>1</w:t>
    </w:r>
    <w:r w:rsidR="001E4D0A" w:rsidRPr="001C4A35">
      <w:rPr>
        <w:rStyle w:val="Nmerodepgina"/>
        <w:sz w:val="20"/>
        <w:szCs w:val="20"/>
      </w:rPr>
      <w:fldChar w:fldCharType="end"/>
    </w:r>
    <w:r w:rsidR="001E4D0A" w:rsidRPr="001C4A35">
      <w:rPr>
        <w:rStyle w:val="Nmerodepgina"/>
        <w:sz w:val="20"/>
        <w:szCs w:val="20"/>
      </w:rPr>
      <w:t xml:space="preserve"> /</w:t>
    </w:r>
    <w:r>
      <w:rPr>
        <w:rStyle w:val="Nmerodepgina"/>
        <w:sz w:val="20"/>
        <w:szCs w:val="20"/>
      </w:rPr>
      <w:t xml:space="preserve"> </w:t>
    </w:r>
    <w:r w:rsidR="001E4D0A" w:rsidRPr="001C4A35">
      <w:rPr>
        <w:rStyle w:val="Nmerodepgina"/>
        <w:sz w:val="20"/>
        <w:szCs w:val="20"/>
      </w:rPr>
      <w:fldChar w:fldCharType="begin"/>
    </w:r>
    <w:r w:rsidR="001E4D0A" w:rsidRPr="001C4A35">
      <w:rPr>
        <w:rStyle w:val="Nmerodepgina"/>
        <w:sz w:val="20"/>
        <w:szCs w:val="20"/>
      </w:rPr>
      <w:instrText xml:space="preserve"> NUMPAGES </w:instrText>
    </w:r>
    <w:r w:rsidR="001E4D0A" w:rsidRPr="001C4A35">
      <w:rPr>
        <w:rStyle w:val="Nmerodepgina"/>
        <w:sz w:val="20"/>
        <w:szCs w:val="20"/>
      </w:rPr>
      <w:fldChar w:fldCharType="separate"/>
    </w:r>
    <w:r w:rsidR="00690D8A">
      <w:rPr>
        <w:rStyle w:val="Nmerodepgina"/>
        <w:noProof/>
        <w:sz w:val="20"/>
        <w:szCs w:val="20"/>
      </w:rPr>
      <w:t>1</w:t>
    </w:r>
    <w:r w:rsidR="001E4D0A" w:rsidRPr="001C4A35">
      <w:rPr>
        <w:rStyle w:val="Nmerodepgina"/>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3CFE87" w14:textId="77777777" w:rsidR="00C31A40" w:rsidRDefault="00C31A40">
      <w:pPr>
        <w:spacing w:line="240" w:lineRule="auto"/>
      </w:pPr>
      <w:r>
        <w:separator/>
      </w:r>
    </w:p>
  </w:footnote>
  <w:footnote w:type="continuationSeparator" w:id="0">
    <w:p w14:paraId="12663856" w14:textId="77777777" w:rsidR="00C31A40" w:rsidRDefault="00C31A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896B2" w14:textId="3BE0D233" w:rsidR="001E4D0A" w:rsidRPr="001C4A35" w:rsidRDefault="0052116B" w:rsidP="004E19F8">
    <w:pPr>
      <w:pStyle w:val="Piedepgina"/>
      <w:jc w:val="right"/>
      <w:rPr>
        <w:sz w:val="20"/>
        <w:szCs w:val="20"/>
      </w:rPr>
    </w:pPr>
    <w:r>
      <w:rPr>
        <w:noProof/>
        <w:sz w:val="20"/>
        <w:szCs w:val="20"/>
        <w:lang w:eastAsia="es-MX"/>
      </w:rPr>
      <mc:AlternateContent>
        <mc:Choice Requires="wps">
          <w:drawing>
            <wp:anchor distT="0" distB="0" distL="114300" distR="114300" simplePos="0" relativeHeight="251660288" behindDoc="0" locked="0" layoutInCell="1" allowOverlap="1" wp14:anchorId="546CFEB1" wp14:editId="7473A2C4">
              <wp:simplePos x="0" y="0"/>
              <wp:positionH relativeFrom="column">
                <wp:posOffset>0</wp:posOffset>
              </wp:positionH>
              <wp:positionV relativeFrom="paragraph">
                <wp:posOffset>4145915</wp:posOffset>
              </wp:positionV>
              <wp:extent cx="5695950" cy="875665"/>
              <wp:effectExtent l="0" t="1726565" r="0" b="163639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385192">
                        <a:off x="0" y="0"/>
                        <a:ext cx="5695950" cy="875665"/>
                      </a:xfrm>
                      <a:prstGeom prst="rect">
                        <a:avLst/>
                      </a:prstGeom>
                      <a:extLst>
                        <a:ext uri="{AF507438-7753-43E0-B8FC-AC1667EBCBE1}">
                          <a14:hiddenEffects xmlns:a14="http://schemas.microsoft.com/office/drawing/2010/main">
                            <a:effectLst/>
                          </a14:hiddenEffects>
                        </a:ext>
                      </a:extLst>
                    </wps:spPr>
                    <wps:txbx>
                      <w:txbxContent>
                        <w:p w14:paraId="0180610E" w14:textId="77777777" w:rsidR="0052116B" w:rsidRDefault="0052116B" w:rsidP="0052116B">
                          <w:pPr>
                            <w:pStyle w:val="NormalWeb"/>
                            <w:spacing w:before="0" w:beforeAutospacing="0" w:after="0" w:afterAutospacing="0"/>
                            <w:jc w:val="center"/>
                            <w:rPr>
                              <w:sz w:val="24"/>
                              <w:szCs w:val="24"/>
                            </w:rPr>
                          </w:pPr>
                          <w:r>
                            <w:rPr>
                              <w:rFonts w:ascii="Arial Black" w:hAnsi="Arial Black"/>
                              <w:color w:val="D8D8D8"/>
                              <w:sz w:val="72"/>
                              <w:szCs w:val="72"/>
                              <w14:textOutline w14:w="9525" w14:cap="flat" w14:cmpd="sng" w14:algn="ctr">
                                <w14:solidFill>
                                  <w14:srgbClr w14:val="F2F2F2"/>
                                </w14:solidFill>
                                <w14:prstDash w14:val="solid"/>
                                <w14:round/>
                              </w14:textOutline>
                            </w:rPr>
                            <w:t>UIS Confidencial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WordArt 2" o:spid="_x0000_s1026" type="#_x0000_t202" style="position:absolute;left:0;text-align:left;margin-left:0;margin-top:326.45pt;width:448.5pt;height:68.95pt;rotation:-2605266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" filled="f" stroked="f">
              <o:lock v:ext="edit" shapetype="t"/>
              <v:textbox style="mso-fit-shape-to-text:t">
                <w:txbxContent>
                  <w:p w:rsidR="0052116B" w:rsidRDefault="0052116B" w:rsidP="0052116B">
                    <w:pPr>
                      <w:pStyle w:val="NormalWeb"/>
                      <w:spacing w:before="0" w:beforeAutospacing="0" w:after="0" w:afterAutospacing="0"/>
                      <w:jc w:val="center"/>
                      <w:rPr>
                        <w:sz w:val="24"/>
                        <w:szCs w:val="24"/>
                      </w:rPr>
                    </w:pPr>
                    <w:r>
                      <w:rPr>
                        <w:rFonts w:ascii="Arial Black" w:hAnsi="Arial Black"/>
                        <w:color w:val="D8D8D8"/>
                        <w:sz w:val="72"/>
                        <w:szCs w:val="72"/>
                        <w14:textOutline w14:w="9525" w14:cap="flat" w14:cmpd="sng" w14:algn="ctr">
                          <w14:solidFill>
                            <w14:srgbClr w14:val="F2F2F2"/>
                          </w14:solidFill>
                          <w14:prstDash w14:val="solid"/>
                          <w14:round/>
                        </w14:textOutline>
                      </w:rPr>
                      <w:t>UIS Confidencial</w:t>
                    </w:r>
                  </w:p>
                </w:txbxContent>
              </v:textbox>
            </v:shape>
          </w:pict>
        </mc:Fallback>
      </mc:AlternateContent>
    </w:r>
    <w:r w:rsidR="001E4D0A" w:rsidRPr="001C4A35">
      <w:rPr>
        <w:noProof/>
        <w:sz w:val="20"/>
        <w:szCs w:val="20"/>
        <w:lang w:eastAsia="es-MX"/>
      </w:rPr>
      <w:drawing>
        <wp:anchor distT="0" distB="0" distL="114300" distR="114300" simplePos="0" relativeHeight="251659264" behindDoc="1" locked="0" layoutInCell="1" allowOverlap="1" wp14:anchorId="13382A93" wp14:editId="6CC5F622">
          <wp:simplePos x="0" y="0"/>
          <wp:positionH relativeFrom="column">
            <wp:posOffset>5715</wp:posOffset>
          </wp:positionH>
          <wp:positionV relativeFrom="paragraph">
            <wp:posOffset>-97155</wp:posOffset>
          </wp:positionV>
          <wp:extent cx="1200150" cy="3810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anchor>
      </w:drawing>
    </w:r>
    <w:r w:rsidR="00D6178F">
      <w:rPr>
        <w:noProof/>
        <w:sz w:val="20"/>
        <w:szCs w:val="20"/>
        <w:lang w:eastAsia="es-MX"/>
      </w:rPr>
      <w:t>THR-1442-C-476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A4AD55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1D9660D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CEC6399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88CA3DD4"/>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0E4B72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A08196"/>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C11B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F9C33F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E402F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CC26491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7B46A4"/>
    <w:multiLevelType w:val="hybridMultilevel"/>
    <w:tmpl w:val="6BF285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2CB47AE"/>
    <w:multiLevelType w:val="hybridMultilevel"/>
    <w:tmpl w:val="3E8E2FB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02E52F52"/>
    <w:multiLevelType w:val="hybridMultilevel"/>
    <w:tmpl w:val="38AC71F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02FF1BBA"/>
    <w:multiLevelType w:val="hybridMultilevel"/>
    <w:tmpl w:val="E18E9402"/>
    <w:lvl w:ilvl="0" w:tplc="7C6E182E">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9471FD7"/>
    <w:multiLevelType w:val="hybridMultilevel"/>
    <w:tmpl w:val="55F06BBA"/>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9E70B51"/>
    <w:multiLevelType w:val="hybridMultilevel"/>
    <w:tmpl w:val="B468B020"/>
    <w:lvl w:ilvl="0" w:tplc="080A0001">
      <w:start w:val="1"/>
      <w:numFmt w:val="bullet"/>
      <w:lvlText w:val=""/>
      <w:lvlJc w:val="left"/>
      <w:pPr>
        <w:ind w:left="720" w:hanging="360"/>
      </w:pPr>
      <w:rPr>
        <w:rFonts w:ascii="Symbol" w:hAnsi="Symbol" w:hint="default"/>
      </w:rPr>
    </w:lvl>
    <w:lvl w:ilvl="1" w:tplc="A18ACD5E">
      <w:numFmt w:val="bullet"/>
      <w:lvlText w:val="•"/>
      <w:lvlJc w:val="left"/>
      <w:pPr>
        <w:ind w:left="1440" w:hanging="360"/>
      </w:pPr>
      <w:rPr>
        <w:rFonts w:ascii="Arial" w:eastAsia="Times New Roman"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0B9206F2"/>
    <w:multiLevelType w:val="hybridMultilevel"/>
    <w:tmpl w:val="370A0238"/>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7" w15:restartNumberingAfterBreak="0">
    <w:nsid w:val="0DD25D16"/>
    <w:multiLevelType w:val="hybridMultilevel"/>
    <w:tmpl w:val="42CC04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0EB4387A"/>
    <w:multiLevelType w:val="hybridMultilevel"/>
    <w:tmpl w:val="B036B6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09300A9"/>
    <w:multiLevelType w:val="hybridMultilevel"/>
    <w:tmpl w:val="17F4455A"/>
    <w:lvl w:ilvl="0" w:tplc="040A0001">
      <w:start w:val="1"/>
      <w:numFmt w:val="bullet"/>
      <w:lvlText w:val=""/>
      <w:lvlJc w:val="left"/>
      <w:pPr>
        <w:ind w:left="42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0" w15:restartNumberingAfterBreak="0">
    <w:nsid w:val="1EB00741"/>
    <w:multiLevelType w:val="hybridMultilevel"/>
    <w:tmpl w:val="052CCF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0EE6744"/>
    <w:multiLevelType w:val="hybridMultilevel"/>
    <w:tmpl w:val="1EB0A508"/>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2" w15:restartNumberingAfterBreak="0">
    <w:nsid w:val="3660474C"/>
    <w:multiLevelType w:val="hybridMultilevel"/>
    <w:tmpl w:val="FAC4F222"/>
    <w:lvl w:ilvl="0" w:tplc="040A0001">
      <w:start w:val="1"/>
      <w:numFmt w:val="bullet"/>
      <w:lvlText w:val=""/>
      <w:lvlJc w:val="left"/>
      <w:pPr>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6A93315"/>
    <w:multiLevelType w:val="hybridMultilevel"/>
    <w:tmpl w:val="C54224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ADB2FFB"/>
    <w:multiLevelType w:val="hybridMultilevel"/>
    <w:tmpl w:val="E2347F0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46E0024"/>
    <w:multiLevelType w:val="hybridMultilevel"/>
    <w:tmpl w:val="34A6545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49B31D22"/>
    <w:multiLevelType w:val="hybridMultilevel"/>
    <w:tmpl w:val="D3B090DC"/>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4267BB7"/>
    <w:multiLevelType w:val="hybridMultilevel"/>
    <w:tmpl w:val="F9666DC4"/>
    <w:lvl w:ilvl="0" w:tplc="040A0001">
      <w:start w:val="1"/>
      <w:numFmt w:val="bullet"/>
      <w:lvlText w:val=""/>
      <w:lvlJc w:val="left"/>
      <w:pPr>
        <w:ind w:left="1494" w:hanging="360"/>
      </w:pPr>
      <w:rPr>
        <w:rFonts w:ascii="Symbol" w:hAnsi="Symbol" w:hint="default"/>
      </w:rPr>
    </w:lvl>
    <w:lvl w:ilvl="1" w:tplc="040A0003" w:tentative="1">
      <w:start w:val="1"/>
      <w:numFmt w:val="bullet"/>
      <w:lvlText w:val="o"/>
      <w:lvlJc w:val="left"/>
      <w:pPr>
        <w:ind w:left="2214" w:hanging="360"/>
      </w:pPr>
      <w:rPr>
        <w:rFonts w:ascii="Courier New" w:hAnsi="Courier New" w:hint="default"/>
      </w:rPr>
    </w:lvl>
    <w:lvl w:ilvl="2" w:tplc="040A0005" w:tentative="1">
      <w:start w:val="1"/>
      <w:numFmt w:val="bullet"/>
      <w:lvlText w:val=""/>
      <w:lvlJc w:val="left"/>
      <w:pPr>
        <w:ind w:left="2934" w:hanging="360"/>
      </w:pPr>
      <w:rPr>
        <w:rFonts w:ascii="Wingdings" w:hAnsi="Wingdings" w:hint="default"/>
      </w:rPr>
    </w:lvl>
    <w:lvl w:ilvl="3" w:tplc="040A0001" w:tentative="1">
      <w:start w:val="1"/>
      <w:numFmt w:val="bullet"/>
      <w:lvlText w:val=""/>
      <w:lvlJc w:val="left"/>
      <w:pPr>
        <w:ind w:left="3654" w:hanging="360"/>
      </w:pPr>
      <w:rPr>
        <w:rFonts w:ascii="Symbol" w:hAnsi="Symbol" w:hint="default"/>
      </w:rPr>
    </w:lvl>
    <w:lvl w:ilvl="4" w:tplc="040A0003" w:tentative="1">
      <w:start w:val="1"/>
      <w:numFmt w:val="bullet"/>
      <w:lvlText w:val="o"/>
      <w:lvlJc w:val="left"/>
      <w:pPr>
        <w:ind w:left="4374" w:hanging="360"/>
      </w:pPr>
      <w:rPr>
        <w:rFonts w:ascii="Courier New" w:hAnsi="Courier New" w:hint="default"/>
      </w:rPr>
    </w:lvl>
    <w:lvl w:ilvl="5" w:tplc="040A0005" w:tentative="1">
      <w:start w:val="1"/>
      <w:numFmt w:val="bullet"/>
      <w:lvlText w:val=""/>
      <w:lvlJc w:val="left"/>
      <w:pPr>
        <w:ind w:left="5094" w:hanging="360"/>
      </w:pPr>
      <w:rPr>
        <w:rFonts w:ascii="Wingdings" w:hAnsi="Wingdings" w:hint="default"/>
      </w:rPr>
    </w:lvl>
    <w:lvl w:ilvl="6" w:tplc="040A0001" w:tentative="1">
      <w:start w:val="1"/>
      <w:numFmt w:val="bullet"/>
      <w:lvlText w:val=""/>
      <w:lvlJc w:val="left"/>
      <w:pPr>
        <w:ind w:left="5814" w:hanging="360"/>
      </w:pPr>
      <w:rPr>
        <w:rFonts w:ascii="Symbol" w:hAnsi="Symbol" w:hint="default"/>
      </w:rPr>
    </w:lvl>
    <w:lvl w:ilvl="7" w:tplc="040A0003" w:tentative="1">
      <w:start w:val="1"/>
      <w:numFmt w:val="bullet"/>
      <w:lvlText w:val="o"/>
      <w:lvlJc w:val="left"/>
      <w:pPr>
        <w:ind w:left="6534" w:hanging="360"/>
      </w:pPr>
      <w:rPr>
        <w:rFonts w:ascii="Courier New" w:hAnsi="Courier New" w:hint="default"/>
      </w:rPr>
    </w:lvl>
    <w:lvl w:ilvl="8" w:tplc="040A0005" w:tentative="1">
      <w:start w:val="1"/>
      <w:numFmt w:val="bullet"/>
      <w:lvlText w:val=""/>
      <w:lvlJc w:val="left"/>
      <w:pPr>
        <w:ind w:left="7254" w:hanging="360"/>
      </w:pPr>
      <w:rPr>
        <w:rFonts w:ascii="Wingdings" w:hAnsi="Wingdings" w:hint="default"/>
      </w:rPr>
    </w:lvl>
  </w:abstractNum>
  <w:abstractNum w:abstractNumId="28" w15:restartNumberingAfterBreak="0">
    <w:nsid w:val="59CF1FC7"/>
    <w:multiLevelType w:val="hybridMultilevel"/>
    <w:tmpl w:val="2A707A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DB1E40"/>
    <w:multiLevelType w:val="hybridMultilevel"/>
    <w:tmpl w:val="80DA9F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F0F113D"/>
    <w:multiLevelType w:val="hybridMultilevel"/>
    <w:tmpl w:val="CD469420"/>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6093352D"/>
    <w:multiLevelType w:val="hybridMultilevel"/>
    <w:tmpl w:val="585C21C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FD934C1"/>
    <w:multiLevelType w:val="hybridMultilevel"/>
    <w:tmpl w:val="0F688B32"/>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5616EB3"/>
    <w:multiLevelType w:val="hybridMultilevel"/>
    <w:tmpl w:val="148E0F84"/>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81A3ED8"/>
    <w:multiLevelType w:val="hybridMultilevel"/>
    <w:tmpl w:val="189C79F2"/>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E6B279E"/>
    <w:multiLevelType w:val="hybridMultilevel"/>
    <w:tmpl w:val="3BB604F0"/>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F3856F1"/>
    <w:multiLevelType w:val="hybridMultilevel"/>
    <w:tmpl w:val="5CC8D560"/>
    <w:lvl w:ilvl="0" w:tplc="C00C0D84">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8"/>
  </w:num>
  <w:num w:numId="2">
    <w:abstractNumId w:val="10"/>
  </w:num>
  <w:num w:numId="3">
    <w:abstractNumId w:val="23"/>
  </w:num>
  <w:num w:numId="4">
    <w:abstractNumId w:val="13"/>
  </w:num>
  <w:num w:numId="5">
    <w:abstractNumId w:val="36"/>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21"/>
  </w:num>
  <w:num w:numId="17">
    <w:abstractNumId w:val="27"/>
  </w:num>
  <w:num w:numId="18">
    <w:abstractNumId w:val="17"/>
  </w:num>
  <w:num w:numId="19">
    <w:abstractNumId w:val="16"/>
  </w:num>
  <w:num w:numId="20">
    <w:abstractNumId w:val="29"/>
  </w:num>
  <w:num w:numId="21">
    <w:abstractNumId w:val="20"/>
  </w:num>
  <w:num w:numId="22">
    <w:abstractNumId w:val="15"/>
  </w:num>
  <w:num w:numId="23">
    <w:abstractNumId w:val="25"/>
  </w:num>
  <w:num w:numId="24">
    <w:abstractNumId w:val="11"/>
  </w:num>
  <w:num w:numId="25">
    <w:abstractNumId w:val="30"/>
  </w:num>
  <w:num w:numId="26">
    <w:abstractNumId w:val="31"/>
  </w:num>
  <w:num w:numId="27">
    <w:abstractNumId w:val="12"/>
  </w:num>
  <w:num w:numId="28">
    <w:abstractNumId w:val="26"/>
  </w:num>
  <w:num w:numId="29">
    <w:abstractNumId w:val="35"/>
  </w:num>
  <w:num w:numId="30">
    <w:abstractNumId w:val="32"/>
  </w:num>
  <w:num w:numId="31">
    <w:abstractNumId w:val="34"/>
  </w:num>
  <w:num w:numId="32">
    <w:abstractNumId w:val="33"/>
  </w:num>
  <w:num w:numId="33">
    <w:abstractNumId w:val="14"/>
  </w:num>
  <w:num w:numId="34">
    <w:abstractNumId w:val="22"/>
  </w:num>
  <w:num w:numId="35">
    <w:abstractNumId w:val="24"/>
  </w:num>
  <w:num w:numId="36">
    <w:abstractNumId w:val="19"/>
  </w:num>
  <w:num w:numId="37">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0DC"/>
    <w:rsid w:val="00006AF0"/>
    <w:rsid w:val="00010FA2"/>
    <w:rsid w:val="00011485"/>
    <w:rsid w:val="000115BC"/>
    <w:rsid w:val="0001323C"/>
    <w:rsid w:val="00017E2B"/>
    <w:rsid w:val="00021F6E"/>
    <w:rsid w:val="0002532F"/>
    <w:rsid w:val="000256E6"/>
    <w:rsid w:val="00037827"/>
    <w:rsid w:val="0005309A"/>
    <w:rsid w:val="00070D25"/>
    <w:rsid w:val="00073540"/>
    <w:rsid w:val="000803A5"/>
    <w:rsid w:val="00081A24"/>
    <w:rsid w:val="00084D67"/>
    <w:rsid w:val="00087486"/>
    <w:rsid w:val="000902DC"/>
    <w:rsid w:val="0009293F"/>
    <w:rsid w:val="00094C7F"/>
    <w:rsid w:val="000A1250"/>
    <w:rsid w:val="000A1E87"/>
    <w:rsid w:val="000A2E8F"/>
    <w:rsid w:val="000A382E"/>
    <w:rsid w:val="000A396E"/>
    <w:rsid w:val="000A6A6B"/>
    <w:rsid w:val="000B235F"/>
    <w:rsid w:val="000B4E4F"/>
    <w:rsid w:val="000C12FD"/>
    <w:rsid w:val="000D122E"/>
    <w:rsid w:val="000D483B"/>
    <w:rsid w:val="000E34ED"/>
    <w:rsid w:val="000F7510"/>
    <w:rsid w:val="0010762D"/>
    <w:rsid w:val="001155C5"/>
    <w:rsid w:val="00121A2A"/>
    <w:rsid w:val="00125D09"/>
    <w:rsid w:val="00127450"/>
    <w:rsid w:val="00131C39"/>
    <w:rsid w:val="001362F7"/>
    <w:rsid w:val="00160DEA"/>
    <w:rsid w:val="00161DE5"/>
    <w:rsid w:val="00162655"/>
    <w:rsid w:val="0017098C"/>
    <w:rsid w:val="00170D1B"/>
    <w:rsid w:val="00172B83"/>
    <w:rsid w:val="001731C0"/>
    <w:rsid w:val="00173518"/>
    <w:rsid w:val="0017608C"/>
    <w:rsid w:val="0018278A"/>
    <w:rsid w:val="00192035"/>
    <w:rsid w:val="00192BC0"/>
    <w:rsid w:val="001B0AC6"/>
    <w:rsid w:val="001B37B8"/>
    <w:rsid w:val="001C0F59"/>
    <w:rsid w:val="001C4847"/>
    <w:rsid w:val="001C4A35"/>
    <w:rsid w:val="001C4C48"/>
    <w:rsid w:val="001C7613"/>
    <w:rsid w:val="001C7A9F"/>
    <w:rsid w:val="001E18E9"/>
    <w:rsid w:val="001E4D0A"/>
    <w:rsid w:val="001E5AFA"/>
    <w:rsid w:val="001E7A57"/>
    <w:rsid w:val="00203E94"/>
    <w:rsid w:val="00204D9B"/>
    <w:rsid w:val="0021069C"/>
    <w:rsid w:val="00226C94"/>
    <w:rsid w:val="00226F7E"/>
    <w:rsid w:val="00232992"/>
    <w:rsid w:val="00244721"/>
    <w:rsid w:val="00260460"/>
    <w:rsid w:val="00262EDF"/>
    <w:rsid w:val="00264761"/>
    <w:rsid w:val="00266F8B"/>
    <w:rsid w:val="002770C6"/>
    <w:rsid w:val="00282662"/>
    <w:rsid w:val="002826EF"/>
    <w:rsid w:val="00282B15"/>
    <w:rsid w:val="00290E8E"/>
    <w:rsid w:val="00291495"/>
    <w:rsid w:val="00294BF1"/>
    <w:rsid w:val="00295A27"/>
    <w:rsid w:val="0029797D"/>
    <w:rsid w:val="002B3413"/>
    <w:rsid w:val="002C1844"/>
    <w:rsid w:val="002C6F27"/>
    <w:rsid w:val="002C7F14"/>
    <w:rsid w:val="002D33A0"/>
    <w:rsid w:val="002E4D1C"/>
    <w:rsid w:val="002F3C87"/>
    <w:rsid w:val="003014C8"/>
    <w:rsid w:val="00304573"/>
    <w:rsid w:val="00310569"/>
    <w:rsid w:val="00315AB2"/>
    <w:rsid w:val="003172BB"/>
    <w:rsid w:val="003200C6"/>
    <w:rsid w:val="003209C8"/>
    <w:rsid w:val="003311A4"/>
    <w:rsid w:val="00342593"/>
    <w:rsid w:val="00361DF4"/>
    <w:rsid w:val="00363698"/>
    <w:rsid w:val="003638E1"/>
    <w:rsid w:val="00380C85"/>
    <w:rsid w:val="00383E50"/>
    <w:rsid w:val="003847FA"/>
    <w:rsid w:val="00395E10"/>
    <w:rsid w:val="003A0557"/>
    <w:rsid w:val="003A1AAA"/>
    <w:rsid w:val="003B24E8"/>
    <w:rsid w:val="003B3C07"/>
    <w:rsid w:val="003C1CA7"/>
    <w:rsid w:val="003C3387"/>
    <w:rsid w:val="003D3539"/>
    <w:rsid w:val="003D5DB3"/>
    <w:rsid w:val="003D6C41"/>
    <w:rsid w:val="003F3E38"/>
    <w:rsid w:val="00400593"/>
    <w:rsid w:val="00402588"/>
    <w:rsid w:val="00411D94"/>
    <w:rsid w:val="00422336"/>
    <w:rsid w:val="00437880"/>
    <w:rsid w:val="0045394E"/>
    <w:rsid w:val="00463A77"/>
    <w:rsid w:val="0047087C"/>
    <w:rsid w:val="00470AA3"/>
    <w:rsid w:val="00473D49"/>
    <w:rsid w:val="00474128"/>
    <w:rsid w:val="00477A22"/>
    <w:rsid w:val="004830DC"/>
    <w:rsid w:val="00492015"/>
    <w:rsid w:val="0049403E"/>
    <w:rsid w:val="00496586"/>
    <w:rsid w:val="004A01CF"/>
    <w:rsid w:val="004A0EAF"/>
    <w:rsid w:val="004B0BAA"/>
    <w:rsid w:val="004B79D2"/>
    <w:rsid w:val="004C1B90"/>
    <w:rsid w:val="004C45EA"/>
    <w:rsid w:val="004C5322"/>
    <w:rsid w:val="004E19F8"/>
    <w:rsid w:val="004E737F"/>
    <w:rsid w:val="004F453D"/>
    <w:rsid w:val="004F6126"/>
    <w:rsid w:val="00503131"/>
    <w:rsid w:val="00504270"/>
    <w:rsid w:val="005045C9"/>
    <w:rsid w:val="00505CB7"/>
    <w:rsid w:val="00505FC7"/>
    <w:rsid w:val="005127B7"/>
    <w:rsid w:val="00512CC5"/>
    <w:rsid w:val="0052116B"/>
    <w:rsid w:val="00521677"/>
    <w:rsid w:val="00523943"/>
    <w:rsid w:val="00523E97"/>
    <w:rsid w:val="00546028"/>
    <w:rsid w:val="0055180B"/>
    <w:rsid w:val="005538D1"/>
    <w:rsid w:val="00560F44"/>
    <w:rsid w:val="005639F0"/>
    <w:rsid w:val="0057253D"/>
    <w:rsid w:val="00572BDC"/>
    <w:rsid w:val="0057558B"/>
    <w:rsid w:val="005761D4"/>
    <w:rsid w:val="00586240"/>
    <w:rsid w:val="00594561"/>
    <w:rsid w:val="005A431C"/>
    <w:rsid w:val="005A4AFB"/>
    <w:rsid w:val="005A5D51"/>
    <w:rsid w:val="005B00A1"/>
    <w:rsid w:val="005B3712"/>
    <w:rsid w:val="005B5BDC"/>
    <w:rsid w:val="005D11CA"/>
    <w:rsid w:val="005D4DAD"/>
    <w:rsid w:val="005D6E17"/>
    <w:rsid w:val="005D7016"/>
    <w:rsid w:val="005F30B4"/>
    <w:rsid w:val="005F4261"/>
    <w:rsid w:val="005F689F"/>
    <w:rsid w:val="00613EE8"/>
    <w:rsid w:val="00626C3C"/>
    <w:rsid w:val="0064295F"/>
    <w:rsid w:val="00643694"/>
    <w:rsid w:val="00645534"/>
    <w:rsid w:val="0065043B"/>
    <w:rsid w:val="00660FA1"/>
    <w:rsid w:val="0066104D"/>
    <w:rsid w:val="00661DFC"/>
    <w:rsid w:val="006632AE"/>
    <w:rsid w:val="006821E6"/>
    <w:rsid w:val="006826D8"/>
    <w:rsid w:val="0068525B"/>
    <w:rsid w:val="00690D8A"/>
    <w:rsid w:val="00696D39"/>
    <w:rsid w:val="006A02D0"/>
    <w:rsid w:val="006A1466"/>
    <w:rsid w:val="006A4BBE"/>
    <w:rsid w:val="006B53CD"/>
    <w:rsid w:val="006B5B36"/>
    <w:rsid w:val="006B6EB5"/>
    <w:rsid w:val="006D12AE"/>
    <w:rsid w:val="006D2840"/>
    <w:rsid w:val="006E4298"/>
    <w:rsid w:val="006F09D4"/>
    <w:rsid w:val="0070169D"/>
    <w:rsid w:val="00714C7B"/>
    <w:rsid w:val="00726133"/>
    <w:rsid w:val="0073365B"/>
    <w:rsid w:val="00733F86"/>
    <w:rsid w:val="0073547A"/>
    <w:rsid w:val="0073694D"/>
    <w:rsid w:val="007450C3"/>
    <w:rsid w:val="00746C4B"/>
    <w:rsid w:val="00757BDB"/>
    <w:rsid w:val="0076770E"/>
    <w:rsid w:val="00771DD4"/>
    <w:rsid w:val="0077736F"/>
    <w:rsid w:val="0078184A"/>
    <w:rsid w:val="00784CDF"/>
    <w:rsid w:val="00786279"/>
    <w:rsid w:val="007935FC"/>
    <w:rsid w:val="00794F29"/>
    <w:rsid w:val="007951E7"/>
    <w:rsid w:val="00797046"/>
    <w:rsid w:val="007A56D8"/>
    <w:rsid w:val="007C5B65"/>
    <w:rsid w:val="007D3F7B"/>
    <w:rsid w:val="007D6D99"/>
    <w:rsid w:val="007E77AB"/>
    <w:rsid w:val="007F13BF"/>
    <w:rsid w:val="007F236C"/>
    <w:rsid w:val="007F3CBC"/>
    <w:rsid w:val="00804F5D"/>
    <w:rsid w:val="00807123"/>
    <w:rsid w:val="00813A8C"/>
    <w:rsid w:val="008161AF"/>
    <w:rsid w:val="00816E14"/>
    <w:rsid w:val="008178C6"/>
    <w:rsid w:val="008226D1"/>
    <w:rsid w:val="00823A19"/>
    <w:rsid w:val="0082480C"/>
    <w:rsid w:val="008325E8"/>
    <w:rsid w:val="0083269F"/>
    <w:rsid w:val="00836FED"/>
    <w:rsid w:val="0084020C"/>
    <w:rsid w:val="0084090E"/>
    <w:rsid w:val="008466E3"/>
    <w:rsid w:val="008516AD"/>
    <w:rsid w:val="00853ABB"/>
    <w:rsid w:val="008541B4"/>
    <w:rsid w:val="008577F6"/>
    <w:rsid w:val="008652E8"/>
    <w:rsid w:val="0087294D"/>
    <w:rsid w:val="008836D3"/>
    <w:rsid w:val="00884383"/>
    <w:rsid w:val="00885408"/>
    <w:rsid w:val="008920D6"/>
    <w:rsid w:val="00893122"/>
    <w:rsid w:val="008A0119"/>
    <w:rsid w:val="008A0166"/>
    <w:rsid w:val="008B4E59"/>
    <w:rsid w:val="008B6458"/>
    <w:rsid w:val="008B64EB"/>
    <w:rsid w:val="008C6414"/>
    <w:rsid w:val="008D7F6B"/>
    <w:rsid w:val="008F6D7B"/>
    <w:rsid w:val="009063AB"/>
    <w:rsid w:val="009068ED"/>
    <w:rsid w:val="00911273"/>
    <w:rsid w:val="00912D87"/>
    <w:rsid w:val="00926E70"/>
    <w:rsid w:val="0093114F"/>
    <w:rsid w:val="0093344F"/>
    <w:rsid w:val="00935F30"/>
    <w:rsid w:val="00942EB3"/>
    <w:rsid w:val="0095532F"/>
    <w:rsid w:val="00961484"/>
    <w:rsid w:val="00965AF3"/>
    <w:rsid w:val="009706DE"/>
    <w:rsid w:val="00972954"/>
    <w:rsid w:val="00972C7E"/>
    <w:rsid w:val="0097705F"/>
    <w:rsid w:val="00977A91"/>
    <w:rsid w:val="00983C1F"/>
    <w:rsid w:val="00985EE8"/>
    <w:rsid w:val="009873FC"/>
    <w:rsid w:val="00990842"/>
    <w:rsid w:val="00997AAB"/>
    <w:rsid w:val="009A0572"/>
    <w:rsid w:val="009A26DE"/>
    <w:rsid w:val="009B31CC"/>
    <w:rsid w:val="009C11EF"/>
    <w:rsid w:val="009C13DB"/>
    <w:rsid w:val="009C2F59"/>
    <w:rsid w:val="009C3540"/>
    <w:rsid w:val="009C76E7"/>
    <w:rsid w:val="009D000E"/>
    <w:rsid w:val="009D63D3"/>
    <w:rsid w:val="009E62EA"/>
    <w:rsid w:val="009F4F79"/>
    <w:rsid w:val="00A00939"/>
    <w:rsid w:val="00A00E7A"/>
    <w:rsid w:val="00A1016E"/>
    <w:rsid w:val="00A142E1"/>
    <w:rsid w:val="00A21C1B"/>
    <w:rsid w:val="00A311D8"/>
    <w:rsid w:val="00A3479C"/>
    <w:rsid w:val="00A356B0"/>
    <w:rsid w:val="00A37CD6"/>
    <w:rsid w:val="00A40D75"/>
    <w:rsid w:val="00A4165A"/>
    <w:rsid w:val="00A4348F"/>
    <w:rsid w:val="00A44476"/>
    <w:rsid w:val="00A447A5"/>
    <w:rsid w:val="00A52A30"/>
    <w:rsid w:val="00A613B7"/>
    <w:rsid w:val="00A6220E"/>
    <w:rsid w:val="00A80716"/>
    <w:rsid w:val="00A81686"/>
    <w:rsid w:val="00A84268"/>
    <w:rsid w:val="00A85DB0"/>
    <w:rsid w:val="00A866B0"/>
    <w:rsid w:val="00AA7506"/>
    <w:rsid w:val="00AB093A"/>
    <w:rsid w:val="00AC150B"/>
    <w:rsid w:val="00AC3CFF"/>
    <w:rsid w:val="00AC3DEB"/>
    <w:rsid w:val="00AC657A"/>
    <w:rsid w:val="00AD3C63"/>
    <w:rsid w:val="00AD5C5F"/>
    <w:rsid w:val="00AD67D1"/>
    <w:rsid w:val="00AD72E6"/>
    <w:rsid w:val="00AE0060"/>
    <w:rsid w:val="00AE5500"/>
    <w:rsid w:val="00AF391B"/>
    <w:rsid w:val="00AF53F6"/>
    <w:rsid w:val="00AF7265"/>
    <w:rsid w:val="00B055AD"/>
    <w:rsid w:val="00B12E51"/>
    <w:rsid w:val="00B16202"/>
    <w:rsid w:val="00B17A3F"/>
    <w:rsid w:val="00B21981"/>
    <w:rsid w:val="00B22DE8"/>
    <w:rsid w:val="00B22F2C"/>
    <w:rsid w:val="00B26FB9"/>
    <w:rsid w:val="00B34CB0"/>
    <w:rsid w:val="00B460C6"/>
    <w:rsid w:val="00B50533"/>
    <w:rsid w:val="00B63E2B"/>
    <w:rsid w:val="00B64607"/>
    <w:rsid w:val="00B74112"/>
    <w:rsid w:val="00B775C9"/>
    <w:rsid w:val="00B8100A"/>
    <w:rsid w:val="00B825AF"/>
    <w:rsid w:val="00B87D42"/>
    <w:rsid w:val="00BA1128"/>
    <w:rsid w:val="00BA1A60"/>
    <w:rsid w:val="00BA4D49"/>
    <w:rsid w:val="00BB6A99"/>
    <w:rsid w:val="00BD0507"/>
    <w:rsid w:val="00BD342D"/>
    <w:rsid w:val="00BD6C04"/>
    <w:rsid w:val="00BE3F80"/>
    <w:rsid w:val="00BE57D4"/>
    <w:rsid w:val="00BE7130"/>
    <w:rsid w:val="00BF477C"/>
    <w:rsid w:val="00BF5369"/>
    <w:rsid w:val="00C00840"/>
    <w:rsid w:val="00C07B16"/>
    <w:rsid w:val="00C15C3D"/>
    <w:rsid w:val="00C15D07"/>
    <w:rsid w:val="00C25A3C"/>
    <w:rsid w:val="00C27ADA"/>
    <w:rsid w:val="00C31A40"/>
    <w:rsid w:val="00C3393A"/>
    <w:rsid w:val="00C37D8F"/>
    <w:rsid w:val="00C40717"/>
    <w:rsid w:val="00C4747B"/>
    <w:rsid w:val="00C56C84"/>
    <w:rsid w:val="00C5762D"/>
    <w:rsid w:val="00C60D0D"/>
    <w:rsid w:val="00C71128"/>
    <w:rsid w:val="00C71793"/>
    <w:rsid w:val="00C8135A"/>
    <w:rsid w:val="00C85167"/>
    <w:rsid w:val="00C852F4"/>
    <w:rsid w:val="00CA2601"/>
    <w:rsid w:val="00CB52D4"/>
    <w:rsid w:val="00CB5C44"/>
    <w:rsid w:val="00CD15FC"/>
    <w:rsid w:val="00CE09E8"/>
    <w:rsid w:val="00CE58CD"/>
    <w:rsid w:val="00CE7139"/>
    <w:rsid w:val="00CF2428"/>
    <w:rsid w:val="00CF276A"/>
    <w:rsid w:val="00CF2CAE"/>
    <w:rsid w:val="00CF65DC"/>
    <w:rsid w:val="00D00641"/>
    <w:rsid w:val="00D00952"/>
    <w:rsid w:val="00D037CC"/>
    <w:rsid w:val="00D05D4C"/>
    <w:rsid w:val="00D07C08"/>
    <w:rsid w:val="00D20CDC"/>
    <w:rsid w:val="00D257F4"/>
    <w:rsid w:val="00D30B0F"/>
    <w:rsid w:val="00D3294C"/>
    <w:rsid w:val="00D40466"/>
    <w:rsid w:val="00D460CA"/>
    <w:rsid w:val="00D503A1"/>
    <w:rsid w:val="00D5168F"/>
    <w:rsid w:val="00D519AB"/>
    <w:rsid w:val="00D533EF"/>
    <w:rsid w:val="00D53421"/>
    <w:rsid w:val="00D5561C"/>
    <w:rsid w:val="00D6178F"/>
    <w:rsid w:val="00D64ACB"/>
    <w:rsid w:val="00D670F0"/>
    <w:rsid w:val="00D75C24"/>
    <w:rsid w:val="00DA3A7A"/>
    <w:rsid w:val="00DC1756"/>
    <w:rsid w:val="00DC1A0E"/>
    <w:rsid w:val="00DC35A6"/>
    <w:rsid w:val="00E01EDA"/>
    <w:rsid w:val="00E02D3A"/>
    <w:rsid w:val="00E04566"/>
    <w:rsid w:val="00E076D7"/>
    <w:rsid w:val="00E14F51"/>
    <w:rsid w:val="00E2647C"/>
    <w:rsid w:val="00E277D4"/>
    <w:rsid w:val="00E35A0E"/>
    <w:rsid w:val="00E35BB5"/>
    <w:rsid w:val="00E65366"/>
    <w:rsid w:val="00E8058B"/>
    <w:rsid w:val="00E80FE5"/>
    <w:rsid w:val="00E82877"/>
    <w:rsid w:val="00E87826"/>
    <w:rsid w:val="00E930CA"/>
    <w:rsid w:val="00E9739C"/>
    <w:rsid w:val="00EB0C24"/>
    <w:rsid w:val="00EB46E8"/>
    <w:rsid w:val="00EC153B"/>
    <w:rsid w:val="00EC290A"/>
    <w:rsid w:val="00EC33BC"/>
    <w:rsid w:val="00EC6387"/>
    <w:rsid w:val="00EC6A2F"/>
    <w:rsid w:val="00ED3D40"/>
    <w:rsid w:val="00ED6D36"/>
    <w:rsid w:val="00EF1E04"/>
    <w:rsid w:val="00EF518E"/>
    <w:rsid w:val="00F1160D"/>
    <w:rsid w:val="00F24DB2"/>
    <w:rsid w:val="00F41643"/>
    <w:rsid w:val="00F42148"/>
    <w:rsid w:val="00F4539B"/>
    <w:rsid w:val="00F455B7"/>
    <w:rsid w:val="00F47349"/>
    <w:rsid w:val="00F47C0E"/>
    <w:rsid w:val="00F53C02"/>
    <w:rsid w:val="00F56D20"/>
    <w:rsid w:val="00F7310E"/>
    <w:rsid w:val="00F73B9D"/>
    <w:rsid w:val="00F73E9D"/>
    <w:rsid w:val="00F8728B"/>
    <w:rsid w:val="00F97F9B"/>
    <w:rsid w:val="00FB3255"/>
    <w:rsid w:val="00FB40C5"/>
    <w:rsid w:val="00FB4241"/>
    <w:rsid w:val="00FD33EC"/>
    <w:rsid w:val="00FE0D6E"/>
    <w:rsid w:val="00FF0568"/>
    <w:rsid w:val="00FF533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003FE"/>
  <w15:docId w15:val="{1CBE4186-97AD-457C-BD9C-CE3D4DA3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0DC"/>
    <w:pPr>
      <w:spacing w:after="0" w:line="360" w:lineRule="auto"/>
      <w:jc w:val="both"/>
    </w:pPr>
    <w:rPr>
      <w:rFonts w:ascii="Arial" w:eastAsia="Calibri" w:hAnsi="Arial" w:cs="Times New Roman"/>
      <w:sz w:val="24"/>
    </w:rPr>
  </w:style>
  <w:style w:type="paragraph" w:styleId="Ttulo1">
    <w:name w:val="heading 1"/>
    <w:basedOn w:val="Normal"/>
    <w:next w:val="Normal"/>
    <w:link w:val="Ttulo1Car"/>
    <w:qFormat/>
    <w:rsid w:val="004830DC"/>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4830DC"/>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nhideWhenUsed/>
    <w:qFormat/>
    <w:rsid w:val="004830DC"/>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nhideWhenUsed/>
    <w:qFormat/>
    <w:rsid w:val="004830DC"/>
    <w:pPr>
      <w:keepNext/>
      <w:spacing w:before="240" w:after="60"/>
      <w:outlineLvl w:val="3"/>
    </w:pPr>
    <w:rPr>
      <w:rFonts w:ascii="Calibri" w:eastAsia="Times New Roman" w:hAnsi="Calibri"/>
      <w:b/>
      <w:bCs/>
      <w:sz w:val="28"/>
      <w:szCs w:val="28"/>
    </w:rPr>
  </w:style>
  <w:style w:type="paragraph" w:styleId="Ttulo5">
    <w:name w:val="heading 5"/>
    <w:basedOn w:val="Normal"/>
    <w:next w:val="Normal"/>
    <w:link w:val="Ttulo5Car"/>
    <w:qFormat/>
    <w:rsid w:val="00A613B7"/>
    <w:pPr>
      <w:widowControl w:val="0"/>
      <w:spacing w:before="240" w:after="60" w:line="240" w:lineRule="auto"/>
      <w:jc w:val="left"/>
      <w:outlineLvl w:val="4"/>
    </w:pPr>
    <w:rPr>
      <w:rFonts w:ascii="Times New Roman" w:eastAsia="Times New Roman" w:hAnsi="Times New Roman"/>
      <w:b/>
      <w:i/>
      <w:kern w:val="28"/>
      <w:sz w:val="26"/>
      <w:szCs w:val="20"/>
      <w:lang w:val="es-ES" w:eastAsia="x-none"/>
    </w:rPr>
  </w:style>
  <w:style w:type="paragraph" w:styleId="Ttulo6">
    <w:name w:val="heading 6"/>
    <w:basedOn w:val="Normal"/>
    <w:next w:val="Normal"/>
    <w:link w:val="Ttulo6Car"/>
    <w:qFormat/>
    <w:rsid w:val="00A613B7"/>
    <w:pPr>
      <w:widowControl w:val="0"/>
      <w:spacing w:before="240" w:after="60" w:line="240" w:lineRule="auto"/>
      <w:jc w:val="left"/>
      <w:outlineLvl w:val="5"/>
    </w:pPr>
    <w:rPr>
      <w:rFonts w:ascii="Times New Roman" w:eastAsia="Times New Roman" w:hAnsi="Times New Roman"/>
      <w:b/>
      <w:kern w:val="28"/>
      <w:sz w:val="22"/>
      <w:szCs w:val="20"/>
      <w:lang w:val="es-ES" w:eastAsia="x-none"/>
    </w:rPr>
  </w:style>
  <w:style w:type="paragraph" w:styleId="Ttulo7">
    <w:name w:val="heading 7"/>
    <w:basedOn w:val="Normal"/>
    <w:next w:val="Normal"/>
    <w:link w:val="Ttulo7Car"/>
    <w:qFormat/>
    <w:rsid w:val="00A613B7"/>
    <w:pPr>
      <w:widowControl w:val="0"/>
      <w:spacing w:before="240" w:after="60" w:line="240" w:lineRule="auto"/>
      <w:jc w:val="left"/>
      <w:outlineLvl w:val="6"/>
    </w:pPr>
    <w:rPr>
      <w:rFonts w:ascii="Times New Roman" w:eastAsia="Times New Roman" w:hAnsi="Times New Roman"/>
      <w:kern w:val="28"/>
      <w:szCs w:val="20"/>
      <w:lang w:val="es-ES" w:eastAsia="x-none"/>
    </w:rPr>
  </w:style>
  <w:style w:type="paragraph" w:styleId="Ttulo8">
    <w:name w:val="heading 8"/>
    <w:basedOn w:val="Normal"/>
    <w:next w:val="Normal"/>
    <w:link w:val="Ttulo8Car"/>
    <w:qFormat/>
    <w:rsid w:val="00A613B7"/>
    <w:pPr>
      <w:widowControl w:val="0"/>
      <w:spacing w:before="240" w:after="60" w:line="240" w:lineRule="auto"/>
      <w:jc w:val="left"/>
      <w:outlineLvl w:val="7"/>
    </w:pPr>
    <w:rPr>
      <w:rFonts w:ascii="Times New Roman" w:eastAsia="Times New Roman" w:hAnsi="Times New Roman"/>
      <w:i/>
      <w:kern w:val="28"/>
      <w:szCs w:val="20"/>
      <w:lang w:val="es-ES" w:eastAsia="x-none"/>
    </w:rPr>
  </w:style>
  <w:style w:type="paragraph" w:styleId="Ttulo9">
    <w:name w:val="heading 9"/>
    <w:basedOn w:val="Normal"/>
    <w:next w:val="Normal"/>
    <w:link w:val="Ttulo9Car"/>
    <w:qFormat/>
    <w:rsid w:val="00A613B7"/>
    <w:pPr>
      <w:widowControl w:val="0"/>
      <w:spacing w:before="240" w:after="60" w:line="240" w:lineRule="auto"/>
      <w:jc w:val="left"/>
      <w:outlineLvl w:val="8"/>
    </w:pPr>
    <w:rPr>
      <w:rFonts w:eastAsia="Times New Roman"/>
      <w:kern w:val="28"/>
      <w:sz w:val="22"/>
      <w:szCs w:val="20"/>
      <w:lang w:val="es-ES"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830DC"/>
    <w:rPr>
      <w:rFonts w:ascii="Cambria" w:eastAsia="Times New Roman" w:hAnsi="Cambria" w:cs="Times New Roman"/>
      <w:b/>
      <w:bCs/>
      <w:kern w:val="32"/>
      <w:sz w:val="32"/>
      <w:szCs w:val="32"/>
    </w:rPr>
  </w:style>
  <w:style w:type="character" w:customStyle="1" w:styleId="Ttulo2Car">
    <w:name w:val="Título 2 Car"/>
    <w:basedOn w:val="Fuentedeprrafopredeter"/>
    <w:link w:val="Ttulo2"/>
    <w:uiPriority w:val="9"/>
    <w:rsid w:val="004830DC"/>
    <w:rPr>
      <w:rFonts w:ascii="Cambria" w:eastAsia="Times New Roman" w:hAnsi="Cambria" w:cs="Times New Roman"/>
      <w:b/>
      <w:bCs/>
      <w:i/>
      <w:iCs/>
      <w:sz w:val="28"/>
      <w:szCs w:val="28"/>
    </w:rPr>
  </w:style>
  <w:style w:type="character" w:customStyle="1" w:styleId="Ttulo3Car">
    <w:name w:val="Título 3 Car"/>
    <w:basedOn w:val="Fuentedeprrafopredeter"/>
    <w:link w:val="Ttulo3"/>
    <w:rsid w:val="004830DC"/>
    <w:rPr>
      <w:rFonts w:ascii="Cambria" w:eastAsia="Times New Roman" w:hAnsi="Cambria" w:cs="Times New Roman"/>
      <w:b/>
      <w:bCs/>
      <w:sz w:val="26"/>
      <w:szCs w:val="26"/>
    </w:rPr>
  </w:style>
  <w:style w:type="character" w:customStyle="1" w:styleId="Ttulo4Car">
    <w:name w:val="Título 4 Car"/>
    <w:basedOn w:val="Fuentedeprrafopredeter"/>
    <w:link w:val="Ttulo4"/>
    <w:rsid w:val="004830DC"/>
    <w:rPr>
      <w:rFonts w:ascii="Calibri" w:eastAsia="Times New Roman" w:hAnsi="Calibri" w:cs="Times New Roman"/>
      <w:b/>
      <w:bCs/>
      <w:sz w:val="28"/>
      <w:szCs w:val="28"/>
    </w:rPr>
  </w:style>
  <w:style w:type="paragraph" w:styleId="Ttulo">
    <w:name w:val="Title"/>
    <w:basedOn w:val="Normal"/>
    <w:next w:val="Normal"/>
    <w:link w:val="TtuloCar"/>
    <w:qFormat/>
    <w:rsid w:val="004830D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rsid w:val="004830DC"/>
    <w:rPr>
      <w:rFonts w:ascii="Cambria" w:eastAsia="Times New Roman" w:hAnsi="Cambria" w:cs="Times New Roman"/>
      <w:color w:val="17365D"/>
      <w:spacing w:val="5"/>
      <w:kern w:val="28"/>
      <w:sz w:val="52"/>
      <w:szCs w:val="52"/>
    </w:rPr>
  </w:style>
  <w:style w:type="character" w:styleId="Hipervnculo">
    <w:name w:val="Hyperlink"/>
    <w:uiPriority w:val="99"/>
    <w:unhideWhenUsed/>
    <w:rsid w:val="004830DC"/>
    <w:rPr>
      <w:color w:val="0000FF"/>
      <w:u w:val="single"/>
    </w:rPr>
  </w:style>
  <w:style w:type="paragraph" w:styleId="Textoindependiente">
    <w:name w:val="Body Text"/>
    <w:basedOn w:val="Normal"/>
    <w:link w:val="TextoindependienteCar"/>
    <w:rsid w:val="004830DC"/>
    <w:pPr>
      <w:spacing w:line="240" w:lineRule="auto"/>
      <w:jc w:val="left"/>
    </w:pPr>
    <w:rPr>
      <w:rFonts w:eastAsia="Times New Roman"/>
      <w:snapToGrid w:val="0"/>
      <w:sz w:val="18"/>
      <w:szCs w:val="20"/>
      <w:lang w:eastAsia="es-ES"/>
    </w:rPr>
  </w:style>
  <w:style w:type="character" w:customStyle="1" w:styleId="TextoindependienteCar">
    <w:name w:val="Texto independiente Car"/>
    <w:basedOn w:val="Fuentedeprrafopredeter"/>
    <w:link w:val="Textoindependiente"/>
    <w:rsid w:val="004830DC"/>
    <w:rPr>
      <w:rFonts w:ascii="Arial" w:eastAsia="Times New Roman" w:hAnsi="Arial" w:cs="Times New Roman"/>
      <w:snapToGrid w:val="0"/>
      <w:sz w:val="18"/>
      <w:szCs w:val="20"/>
      <w:lang w:eastAsia="es-ES"/>
    </w:rPr>
  </w:style>
  <w:style w:type="table" w:styleId="Tablaconcuadrcula">
    <w:name w:val="Table Grid"/>
    <w:basedOn w:val="Tablanormal"/>
    <w:uiPriority w:val="59"/>
    <w:rsid w:val="004830DC"/>
    <w:pPr>
      <w:spacing w:after="0" w:line="240" w:lineRule="auto"/>
    </w:pPr>
    <w:rPr>
      <w:rFonts w:ascii="Calibri" w:eastAsia="Calibri" w:hAnsi="Calibri"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independiente2">
    <w:name w:val="Body Text 2"/>
    <w:basedOn w:val="Normal"/>
    <w:link w:val="Textoindependiente2Car"/>
    <w:rsid w:val="004830DC"/>
    <w:pPr>
      <w:spacing w:after="120" w:line="480" w:lineRule="auto"/>
      <w:jc w:val="left"/>
    </w:pPr>
    <w:rPr>
      <w:rFonts w:ascii="Times New Roman" w:eastAsia="Times New Roman" w:hAnsi="Times New Roman"/>
      <w:szCs w:val="24"/>
      <w:lang w:eastAsia="es-ES"/>
    </w:rPr>
  </w:style>
  <w:style w:type="character" w:customStyle="1" w:styleId="Textoindependiente2Car">
    <w:name w:val="Texto independiente 2 Car"/>
    <w:basedOn w:val="Fuentedeprrafopredeter"/>
    <w:link w:val="Textoindependiente2"/>
    <w:rsid w:val="004830DC"/>
    <w:rPr>
      <w:rFonts w:ascii="Times New Roman" w:eastAsia="Times New Roman" w:hAnsi="Times New Roman" w:cs="Times New Roman"/>
      <w:sz w:val="24"/>
      <w:szCs w:val="24"/>
      <w:lang w:eastAsia="es-ES"/>
    </w:rPr>
  </w:style>
  <w:style w:type="paragraph" w:styleId="Mapadeldocumento">
    <w:name w:val="Document Map"/>
    <w:basedOn w:val="Normal"/>
    <w:link w:val="MapadeldocumentoCar"/>
    <w:unhideWhenUsed/>
    <w:rsid w:val="004830DC"/>
    <w:rPr>
      <w:rFonts w:ascii="Tahoma" w:hAnsi="Tahoma" w:cs="Tahoma"/>
      <w:sz w:val="16"/>
      <w:szCs w:val="16"/>
    </w:rPr>
  </w:style>
  <w:style w:type="character" w:customStyle="1" w:styleId="MapadeldocumentoCar">
    <w:name w:val="Mapa del documento Car"/>
    <w:basedOn w:val="Fuentedeprrafopredeter"/>
    <w:link w:val="Mapadeldocumento"/>
    <w:rsid w:val="004830DC"/>
    <w:rPr>
      <w:rFonts w:ascii="Tahoma" w:eastAsia="Calibri" w:hAnsi="Tahoma" w:cs="Tahoma"/>
      <w:sz w:val="16"/>
      <w:szCs w:val="16"/>
    </w:rPr>
  </w:style>
  <w:style w:type="paragraph" w:styleId="NormalWeb">
    <w:name w:val="Normal (Web)"/>
    <w:basedOn w:val="Normal"/>
    <w:uiPriority w:val="99"/>
    <w:unhideWhenUsed/>
    <w:rsid w:val="004830DC"/>
    <w:pPr>
      <w:spacing w:before="100" w:beforeAutospacing="1" w:after="100" w:afterAutospacing="1" w:line="240" w:lineRule="auto"/>
      <w:jc w:val="left"/>
    </w:pPr>
    <w:rPr>
      <w:rFonts w:ascii="Verdana" w:eastAsia="Times New Roman" w:hAnsi="Verdana"/>
      <w:color w:val="000000"/>
      <w:sz w:val="20"/>
      <w:szCs w:val="20"/>
      <w:lang w:eastAsia="es-MX"/>
    </w:rPr>
  </w:style>
  <w:style w:type="paragraph" w:customStyle="1" w:styleId="tit2">
    <w:name w:val="tit2"/>
    <w:basedOn w:val="Normal"/>
    <w:rsid w:val="004830DC"/>
    <w:pPr>
      <w:spacing w:before="100" w:beforeAutospacing="1" w:after="100" w:afterAutospacing="1" w:line="240" w:lineRule="auto"/>
      <w:jc w:val="left"/>
    </w:pPr>
    <w:rPr>
      <w:rFonts w:ascii="Verdana" w:eastAsia="Times New Roman" w:hAnsi="Verdana"/>
      <w:b/>
      <w:bCs/>
      <w:color w:val="000000"/>
      <w:spacing w:val="15"/>
      <w:sz w:val="21"/>
      <w:szCs w:val="21"/>
      <w:lang w:eastAsia="es-MX"/>
    </w:rPr>
  </w:style>
  <w:style w:type="character" w:customStyle="1" w:styleId="fuente1">
    <w:name w:val="fuente1"/>
    <w:rsid w:val="004830DC"/>
    <w:rPr>
      <w:rFonts w:ascii="Verdana" w:hAnsi="Verdana" w:hint="default"/>
      <w:i w:val="0"/>
      <w:iCs w:val="0"/>
      <w:color w:val="999999"/>
      <w:sz w:val="14"/>
      <w:szCs w:val="14"/>
    </w:rPr>
  </w:style>
  <w:style w:type="character" w:styleId="nfasis">
    <w:name w:val="Emphasis"/>
    <w:qFormat/>
    <w:rsid w:val="004830DC"/>
    <w:rPr>
      <w:i/>
      <w:iCs/>
    </w:rPr>
  </w:style>
  <w:style w:type="paragraph" w:customStyle="1" w:styleId="fuente">
    <w:name w:val="fuente"/>
    <w:basedOn w:val="Normal"/>
    <w:rsid w:val="004830DC"/>
    <w:pPr>
      <w:spacing w:before="100" w:beforeAutospacing="1" w:after="100" w:afterAutospacing="1" w:line="240" w:lineRule="auto"/>
      <w:jc w:val="left"/>
    </w:pPr>
    <w:rPr>
      <w:rFonts w:ascii="Verdana" w:eastAsia="Times New Roman" w:hAnsi="Verdana"/>
      <w:color w:val="999999"/>
      <w:sz w:val="14"/>
      <w:szCs w:val="14"/>
      <w:lang w:eastAsia="es-MX"/>
    </w:rPr>
  </w:style>
  <w:style w:type="paragraph" w:customStyle="1" w:styleId="tit1">
    <w:name w:val="tit1"/>
    <w:basedOn w:val="Normal"/>
    <w:rsid w:val="004830DC"/>
    <w:pPr>
      <w:spacing w:before="100" w:beforeAutospacing="1" w:after="100" w:afterAutospacing="1" w:line="240" w:lineRule="auto"/>
      <w:jc w:val="left"/>
    </w:pPr>
    <w:rPr>
      <w:rFonts w:ascii="Verdana" w:eastAsia="Times New Roman" w:hAnsi="Verdana"/>
      <w:b/>
      <w:bCs/>
      <w:color w:val="000000"/>
      <w:spacing w:val="15"/>
      <w:sz w:val="26"/>
      <w:szCs w:val="26"/>
      <w:lang w:eastAsia="es-MX"/>
    </w:rPr>
  </w:style>
  <w:style w:type="character" w:styleId="Textoennegrita">
    <w:name w:val="Strong"/>
    <w:qFormat/>
    <w:rsid w:val="004830DC"/>
    <w:rPr>
      <w:b/>
      <w:bCs/>
    </w:rPr>
  </w:style>
  <w:style w:type="paragraph" w:styleId="Textonotapie">
    <w:name w:val="footnote text"/>
    <w:basedOn w:val="Normal"/>
    <w:link w:val="TextonotapieCar"/>
    <w:unhideWhenUsed/>
    <w:rsid w:val="004830DC"/>
    <w:rPr>
      <w:sz w:val="20"/>
      <w:szCs w:val="20"/>
    </w:rPr>
  </w:style>
  <w:style w:type="character" w:customStyle="1" w:styleId="TextonotapieCar">
    <w:name w:val="Texto nota pie Car"/>
    <w:basedOn w:val="Fuentedeprrafopredeter"/>
    <w:link w:val="Textonotapie"/>
    <w:rsid w:val="004830DC"/>
    <w:rPr>
      <w:rFonts w:ascii="Arial" w:eastAsia="Calibri" w:hAnsi="Arial" w:cs="Times New Roman"/>
      <w:sz w:val="20"/>
      <w:szCs w:val="20"/>
    </w:rPr>
  </w:style>
  <w:style w:type="character" w:styleId="Refdenotaalpie">
    <w:name w:val="footnote reference"/>
    <w:unhideWhenUsed/>
    <w:rsid w:val="004830DC"/>
    <w:rPr>
      <w:vertAlign w:val="superscript"/>
    </w:rPr>
  </w:style>
  <w:style w:type="paragraph" w:styleId="Textonotaalfinal">
    <w:name w:val="endnote text"/>
    <w:basedOn w:val="Normal"/>
    <w:link w:val="TextonotaalfinalCar"/>
    <w:unhideWhenUsed/>
    <w:rsid w:val="004830DC"/>
    <w:rPr>
      <w:sz w:val="20"/>
      <w:szCs w:val="20"/>
    </w:rPr>
  </w:style>
  <w:style w:type="character" w:customStyle="1" w:styleId="TextonotaalfinalCar">
    <w:name w:val="Texto nota al final Car"/>
    <w:basedOn w:val="Fuentedeprrafopredeter"/>
    <w:link w:val="Textonotaalfinal"/>
    <w:rsid w:val="004830DC"/>
    <w:rPr>
      <w:rFonts w:ascii="Arial" w:eastAsia="Calibri" w:hAnsi="Arial" w:cs="Times New Roman"/>
      <w:sz w:val="20"/>
      <w:szCs w:val="20"/>
    </w:rPr>
  </w:style>
  <w:style w:type="character" w:styleId="Refdenotaalfinal">
    <w:name w:val="endnote reference"/>
    <w:unhideWhenUsed/>
    <w:rsid w:val="004830DC"/>
    <w:rPr>
      <w:vertAlign w:val="superscript"/>
    </w:rPr>
  </w:style>
  <w:style w:type="paragraph" w:styleId="Prrafodelista">
    <w:name w:val="List Paragraph"/>
    <w:basedOn w:val="Normal"/>
    <w:uiPriority w:val="34"/>
    <w:qFormat/>
    <w:rsid w:val="004830DC"/>
    <w:pPr>
      <w:ind w:left="708"/>
    </w:pPr>
  </w:style>
  <w:style w:type="character" w:styleId="Hipervnculovisitado">
    <w:name w:val="FollowedHyperlink"/>
    <w:unhideWhenUsed/>
    <w:rsid w:val="004830DC"/>
    <w:rPr>
      <w:color w:val="800080"/>
      <w:u w:val="single"/>
    </w:rPr>
  </w:style>
  <w:style w:type="paragraph" w:styleId="Textoindependiente3">
    <w:name w:val="Body Text 3"/>
    <w:basedOn w:val="Normal"/>
    <w:link w:val="Textoindependiente3Car"/>
    <w:rsid w:val="004830DC"/>
    <w:pPr>
      <w:spacing w:after="120" w:line="240" w:lineRule="auto"/>
      <w:jc w:val="left"/>
    </w:pPr>
    <w:rPr>
      <w:rFonts w:ascii="Times New Roman" w:eastAsia="Times New Roman" w:hAnsi="Times New Roman"/>
      <w:sz w:val="16"/>
      <w:szCs w:val="16"/>
      <w:lang w:eastAsia="es-ES"/>
    </w:rPr>
  </w:style>
  <w:style w:type="character" w:customStyle="1" w:styleId="Textoindependiente3Car">
    <w:name w:val="Texto independiente 3 Car"/>
    <w:basedOn w:val="Fuentedeprrafopredeter"/>
    <w:link w:val="Textoindependiente3"/>
    <w:rsid w:val="004830DC"/>
    <w:rPr>
      <w:rFonts w:ascii="Times New Roman" w:eastAsia="Times New Roman" w:hAnsi="Times New Roman" w:cs="Times New Roman"/>
      <w:sz w:val="16"/>
      <w:szCs w:val="16"/>
      <w:lang w:eastAsia="es-ES"/>
    </w:rPr>
  </w:style>
  <w:style w:type="paragraph" w:styleId="Encabezado">
    <w:name w:val="header"/>
    <w:basedOn w:val="Normal"/>
    <w:link w:val="EncabezadoCar"/>
    <w:unhideWhenUsed/>
    <w:rsid w:val="004830DC"/>
    <w:pPr>
      <w:tabs>
        <w:tab w:val="center" w:pos="4419"/>
        <w:tab w:val="right" w:pos="8838"/>
      </w:tabs>
    </w:pPr>
  </w:style>
  <w:style w:type="character" w:customStyle="1" w:styleId="EncabezadoCar">
    <w:name w:val="Encabezado Car"/>
    <w:basedOn w:val="Fuentedeprrafopredeter"/>
    <w:link w:val="Encabezado"/>
    <w:rsid w:val="004830DC"/>
    <w:rPr>
      <w:rFonts w:ascii="Arial" w:eastAsia="Calibri" w:hAnsi="Arial" w:cs="Times New Roman"/>
      <w:sz w:val="24"/>
    </w:rPr>
  </w:style>
  <w:style w:type="paragraph" w:styleId="Piedepgina">
    <w:name w:val="footer"/>
    <w:basedOn w:val="Normal"/>
    <w:link w:val="PiedepginaCar"/>
    <w:unhideWhenUsed/>
    <w:rsid w:val="004830DC"/>
    <w:pPr>
      <w:tabs>
        <w:tab w:val="center" w:pos="4419"/>
        <w:tab w:val="right" w:pos="8838"/>
      </w:tabs>
    </w:pPr>
  </w:style>
  <w:style w:type="character" w:customStyle="1" w:styleId="PiedepginaCar">
    <w:name w:val="Pie de página Car"/>
    <w:basedOn w:val="Fuentedeprrafopredeter"/>
    <w:link w:val="Piedepgina"/>
    <w:rsid w:val="004830DC"/>
    <w:rPr>
      <w:rFonts w:ascii="Arial" w:eastAsia="Calibri" w:hAnsi="Arial" w:cs="Times New Roman"/>
      <w:sz w:val="24"/>
    </w:rPr>
  </w:style>
  <w:style w:type="character" w:styleId="Nmerodepgina">
    <w:name w:val="page number"/>
    <w:basedOn w:val="Fuentedeprrafopredeter"/>
    <w:rsid w:val="004830DC"/>
  </w:style>
  <w:style w:type="paragraph" w:customStyle="1" w:styleId="title1">
    <w:name w:val="title1"/>
    <w:basedOn w:val="Normal"/>
    <w:rsid w:val="004830DC"/>
    <w:pPr>
      <w:spacing w:line="240" w:lineRule="auto"/>
      <w:jc w:val="left"/>
    </w:pPr>
    <w:rPr>
      <w:rFonts w:ascii="Times New Roman" w:eastAsia="Times New Roman" w:hAnsi="Times New Roman"/>
      <w:sz w:val="29"/>
      <w:szCs w:val="29"/>
      <w:lang w:eastAsia="es-MX"/>
    </w:rPr>
  </w:style>
  <w:style w:type="character" w:customStyle="1" w:styleId="src1">
    <w:name w:val="src1"/>
    <w:rsid w:val="004830DC"/>
    <w:rPr>
      <w:vanish w:val="0"/>
      <w:webHidden w:val="0"/>
      <w:specVanish w:val="0"/>
    </w:rPr>
  </w:style>
  <w:style w:type="character" w:customStyle="1" w:styleId="jrnl">
    <w:name w:val="jrnl"/>
    <w:basedOn w:val="Fuentedeprrafopredeter"/>
    <w:rsid w:val="004830DC"/>
  </w:style>
  <w:style w:type="paragraph" w:styleId="TtuloTDC">
    <w:name w:val="TOC Heading"/>
    <w:basedOn w:val="Ttulo1"/>
    <w:next w:val="Normal"/>
    <w:uiPriority w:val="39"/>
    <w:unhideWhenUsed/>
    <w:qFormat/>
    <w:rsid w:val="004830DC"/>
    <w:pPr>
      <w:keepLines/>
      <w:spacing w:before="480" w:after="0" w:line="276" w:lineRule="auto"/>
      <w:jc w:val="left"/>
      <w:outlineLvl w:val="9"/>
    </w:pPr>
    <w:rPr>
      <w:color w:val="365F91"/>
      <w:kern w:val="0"/>
      <w:sz w:val="28"/>
      <w:szCs w:val="28"/>
      <w:lang w:val="en-US"/>
    </w:rPr>
  </w:style>
  <w:style w:type="paragraph" w:styleId="TDC1">
    <w:name w:val="toc 1"/>
    <w:basedOn w:val="Normal"/>
    <w:next w:val="Normal"/>
    <w:autoRedefine/>
    <w:uiPriority w:val="39"/>
    <w:unhideWhenUsed/>
    <w:qFormat/>
    <w:rsid w:val="004830DC"/>
  </w:style>
  <w:style w:type="paragraph" w:styleId="TDC2">
    <w:name w:val="toc 2"/>
    <w:basedOn w:val="Normal"/>
    <w:next w:val="Normal"/>
    <w:autoRedefine/>
    <w:uiPriority w:val="39"/>
    <w:unhideWhenUsed/>
    <w:qFormat/>
    <w:rsid w:val="00AF7265"/>
    <w:pPr>
      <w:tabs>
        <w:tab w:val="right" w:leader="dot" w:pos="8828"/>
      </w:tabs>
    </w:pPr>
  </w:style>
  <w:style w:type="paragraph" w:styleId="TDC3">
    <w:name w:val="toc 3"/>
    <w:basedOn w:val="Normal"/>
    <w:next w:val="Normal"/>
    <w:autoRedefine/>
    <w:uiPriority w:val="39"/>
    <w:unhideWhenUsed/>
    <w:qFormat/>
    <w:rsid w:val="004830DC"/>
    <w:pPr>
      <w:ind w:left="480"/>
    </w:pPr>
  </w:style>
  <w:style w:type="paragraph" w:customStyle="1" w:styleId="text-dec">
    <w:name w:val="text-dec"/>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named-content">
    <w:name w:val="named-content"/>
    <w:basedOn w:val="Fuentedeprrafopredeter"/>
    <w:rsid w:val="004830DC"/>
  </w:style>
  <w:style w:type="character" w:customStyle="1" w:styleId="apple-converted-space">
    <w:name w:val="apple-converted-space"/>
    <w:basedOn w:val="Fuentedeprrafopredeter"/>
    <w:rsid w:val="004830DC"/>
  </w:style>
  <w:style w:type="character" w:customStyle="1" w:styleId="ext-reflink">
    <w:name w:val="ext-reflink"/>
    <w:basedOn w:val="Fuentedeprrafopredeter"/>
    <w:rsid w:val="004830DC"/>
  </w:style>
  <w:style w:type="character" w:customStyle="1" w:styleId="apple-style-span">
    <w:name w:val="apple-style-span"/>
    <w:basedOn w:val="Fuentedeprrafopredeter"/>
    <w:rsid w:val="004830DC"/>
  </w:style>
  <w:style w:type="paragraph" w:customStyle="1" w:styleId="style5">
    <w:name w:val="style5"/>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style51">
    <w:name w:val="style51"/>
    <w:basedOn w:val="Fuentedeprrafopredeter"/>
    <w:rsid w:val="004830DC"/>
  </w:style>
  <w:style w:type="character" w:customStyle="1" w:styleId="aff">
    <w:name w:val="aff"/>
    <w:basedOn w:val="Fuentedeprrafopredeter"/>
    <w:rsid w:val="004830DC"/>
  </w:style>
  <w:style w:type="paragraph" w:customStyle="1" w:styleId="authlist">
    <w:name w:val="auth_list"/>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paragraph" w:customStyle="1" w:styleId="citation">
    <w:name w:val="citation"/>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src">
    <w:name w:val="src"/>
    <w:basedOn w:val="Fuentedeprrafopredeter"/>
    <w:rsid w:val="004830DC"/>
  </w:style>
  <w:style w:type="paragraph" w:styleId="Textodeglobo">
    <w:name w:val="Balloon Text"/>
    <w:basedOn w:val="Normal"/>
    <w:link w:val="TextodegloboCar"/>
    <w:uiPriority w:val="99"/>
    <w:unhideWhenUsed/>
    <w:rsid w:val="004830D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4830DC"/>
    <w:rPr>
      <w:rFonts w:ascii="Tahoma" w:eastAsia="Calibri" w:hAnsi="Tahoma" w:cs="Tahoma"/>
      <w:sz w:val="16"/>
      <w:szCs w:val="16"/>
    </w:rPr>
  </w:style>
  <w:style w:type="paragraph" w:styleId="Revisin">
    <w:name w:val="Revision"/>
    <w:hidden/>
    <w:uiPriority w:val="99"/>
    <w:semiHidden/>
    <w:rsid w:val="004830DC"/>
    <w:pPr>
      <w:spacing w:after="0" w:line="240" w:lineRule="auto"/>
    </w:pPr>
    <w:rPr>
      <w:rFonts w:ascii="Arial" w:eastAsia="Calibri" w:hAnsi="Arial" w:cs="Times New Roman"/>
      <w:sz w:val="24"/>
    </w:rPr>
  </w:style>
  <w:style w:type="paragraph" w:styleId="Textosinformato">
    <w:name w:val="Plain Text"/>
    <w:basedOn w:val="Normal"/>
    <w:link w:val="TextosinformatoCar"/>
    <w:rsid w:val="004830DC"/>
    <w:pPr>
      <w:spacing w:line="240" w:lineRule="auto"/>
      <w:jc w:val="left"/>
    </w:pPr>
    <w:rPr>
      <w:rFonts w:ascii="Courier" w:eastAsia="Times" w:hAnsi="Courier"/>
      <w:szCs w:val="20"/>
      <w:lang w:val="en-US"/>
    </w:rPr>
  </w:style>
  <w:style w:type="character" w:customStyle="1" w:styleId="TextosinformatoCar">
    <w:name w:val="Texto sin formato Car"/>
    <w:basedOn w:val="Fuentedeprrafopredeter"/>
    <w:link w:val="Textosinformato"/>
    <w:rsid w:val="004830DC"/>
    <w:rPr>
      <w:rFonts w:ascii="Courier" w:eastAsia="Times" w:hAnsi="Courier" w:cs="Times New Roman"/>
      <w:sz w:val="24"/>
      <w:szCs w:val="20"/>
      <w:lang w:val="en-US"/>
    </w:rPr>
  </w:style>
  <w:style w:type="paragraph" w:styleId="Subttulo">
    <w:name w:val="Subtitle"/>
    <w:basedOn w:val="Normal"/>
    <w:next w:val="Normal"/>
    <w:link w:val="SubttuloCar"/>
    <w:qFormat/>
    <w:rsid w:val="004830DC"/>
    <w:pPr>
      <w:spacing w:after="60" w:line="276" w:lineRule="auto"/>
      <w:jc w:val="center"/>
      <w:outlineLvl w:val="1"/>
    </w:pPr>
    <w:rPr>
      <w:rFonts w:ascii="Cambria" w:eastAsia="Times New Roman" w:hAnsi="Cambria"/>
      <w:szCs w:val="24"/>
      <w:lang w:val="es-ES"/>
    </w:rPr>
  </w:style>
  <w:style w:type="character" w:customStyle="1" w:styleId="SubttuloCar">
    <w:name w:val="Subtítulo Car"/>
    <w:basedOn w:val="Fuentedeprrafopredeter"/>
    <w:link w:val="Subttulo"/>
    <w:rsid w:val="004830DC"/>
    <w:rPr>
      <w:rFonts w:ascii="Cambria" w:eastAsia="Times New Roman" w:hAnsi="Cambria" w:cs="Times New Roman"/>
      <w:sz w:val="24"/>
      <w:szCs w:val="24"/>
      <w:lang w:val="es-ES"/>
    </w:rPr>
  </w:style>
  <w:style w:type="character" w:styleId="Refdecomentario">
    <w:name w:val="annotation reference"/>
    <w:uiPriority w:val="99"/>
    <w:unhideWhenUsed/>
    <w:rsid w:val="004830DC"/>
    <w:rPr>
      <w:sz w:val="16"/>
      <w:szCs w:val="16"/>
    </w:rPr>
  </w:style>
  <w:style w:type="paragraph" w:styleId="Textocomentario">
    <w:name w:val="annotation text"/>
    <w:basedOn w:val="Normal"/>
    <w:link w:val="TextocomentarioCar"/>
    <w:uiPriority w:val="99"/>
    <w:unhideWhenUsed/>
    <w:rsid w:val="004830DC"/>
    <w:rPr>
      <w:sz w:val="20"/>
      <w:szCs w:val="20"/>
    </w:rPr>
  </w:style>
  <w:style w:type="character" w:customStyle="1" w:styleId="TextocomentarioCar">
    <w:name w:val="Texto comentario Car"/>
    <w:basedOn w:val="Fuentedeprrafopredeter"/>
    <w:link w:val="Textocomentario"/>
    <w:uiPriority w:val="99"/>
    <w:rsid w:val="004830DC"/>
    <w:rPr>
      <w:rFonts w:ascii="Arial" w:eastAsia="Calibri" w:hAnsi="Arial" w:cs="Times New Roman"/>
      <w:sz w:val="20"/>
      <w:szCs w:val="20"/>
    </w:rPr>
  </w:style>
  <w:style w:type="paragraph" w:styleId="Asuntodelcomentario">
    <w:name w:val="annotation subject"/>
    <w:basedOn w:val="Textocomentario"/>
    <w:next w:val="Textocomentario"/>
    <w:link w:val="AsuntodelcomentarioCar"/>
    <w:uiPriority w:val="99"/>
    <w:unhideWhenUsed/>
    <w:rsid w:val="004830DC"/>
    <w:rPr>
      <w:b/>
      <w:bCs/>
    </w:rPr>
  </w:style>
  <w:style w:type="character" w:customStyle="1" w:styleId="AsuntodelcomentarioCar">
    <w:name w:val="Asunto del comentario Car"/>
    <w:basedOn w:val="TextocomentarioCar"/>
    <w:link w:val="Asuntodelcomentario"/>
    <w:uiPriority w:val="99"/>
    <w:rsid w:val="004830DC"/>
    <w:rPr>
      <w:rFonts w:ascii="Arial" w:eastAsia="Calibri" w:hAnsi="Arial" w:cs="Times New Roman"/>
      <w:b/>
      <w:bCs/>
      <w:sz w:val="20"/>
      <w:szCs w:val="20"/>
    </w:rPr>
  </w:style>
  <w:style w:type="paragraph" w:styleId="Bibliografa">
    <w:name w:val="Bibliography"/>
    <w:basedOn w:val="Normal"/>
    <w:next w:val="Normal"/>
    <w:uiPriority w:val="37"/>
    <w:unhideWhenUsed/>
    <w:rsid w:val="004830DC"/>
  </w:style>
  <w:style w:type="character" w:customStyle="1" w:styleId="Ttulo5Car">
    <w:name w:val="Título 5 Car"/>
    <w:basedOn w:val="Fuentedeprrafopredeter"/>
    <w:link w:val="Ttulo5"/>
    <w:rsid w:val="00A613B7"/>
    <w:rPr>
      <w:rFonts w:ascii="Times New Roman" w:eastAsia="Times New Roman" w:hAnsi="Times New Roman" w:cs="Times New Roman"/>
      <w:b/>
      <w:i/>
      <w:kern w:val="28"/>
      <w:sz w:val="26"/>
      <w:szCs w:val="20"/>
      <w:lang w:val="es-ES" w:eastAsia="x-none"/>
    </w:rPr>
  </w:style>
  <w:style w:type="character" w:customStyle="1" w:styleId="Ttulo6Car">
    <w:name w:val="Título 6 Car"/>
    <w:basedOn w:val="Fuentedeprrafopredeter"/>
    <w:link w:val="Ttulo6"/>
    <w:rsid w:val="00A613B7"/>
    <w:rPr>
      <w:rFonts w:ascii="Times New Roman" w:eastAsia="Times New Roman" w:hAnsi="Times New Roman" w:cs="Times New Roman"/>
      <w:b/>
      <w:kern w:val="28"/>
      <w:szCs w:val="20"/>
      <w:lang w:val="es-ES" w:eastAsia="x-none"/>
    </w:rPr>
  </w:style>
  <w:style w:type="character" w:customStyle="1" w:styleId="Ttulo7Car">
    <w:name w:val="Título 7 Car"/>
    <w:basedOn w:val="Fuentedeprrafopredeter"/>
    <w:link w:val="Ttulo7"/>
    <w:rsid w:val="00A613B7"/>
    <w:rPr>
      <w:rFonts w:ascii="Times New Roman" w:eastAsia="Times New Roman" w:hAnsi="Times New Roman" w:cs="Times New Roman"/>
      <w:kern w:val="28"/>
      <w:sz w:val="24"/>
      <w:szCs w:val="20"/>
      <w:lang w:val="es-ES" w:eastAsia="x-none"/>
    </w:rPr>
  </w:style>
  <w:style w:type="character" w:customStyle="1" w:styleId="Ttulo8Car">
    <w:name w:val="Título 8 Car"/>
    <w:basedOn w:val="Fuentedeprrafopredeter"/>
    <w:link w:val="Ttulo8"/>
    <w:rsid w:val="00A613B7"/>
    <w:rPr>
      <w:rFonts w:ascii="Times New Roman" w:eastAsia="Times New Roman" w:hAnsi="Times New Roman" w:cs="Times New Roman"/>
      <w:i/>
      <w:kern w:val="28"/>
      <w:sz w:val="24"/>
      <w:szCs w:val="20"/>
      <w:lang w:val="es-ES" w:eastAsia="x-none"/>
    </w:rPr>
  </w:style>
  <w:style w:type="character" w:customStyle="1" w:styleId="Ttulo9Car">
    <w:name w:val="Título 9 Car"/>
    <w:basedOn w:val="Fuentedeprrafopredeter"/>
    <w:link w:val="Ttulo9"/>
    <w:rsid w:val="00A613B7"/>
    <w:rPr>
      <w:rFonts w:ascii="Arial" w:eastAsia="Times New Roman" w:hAnsi="Arial" w:cs="Times New Roman"/>
      <w:kern w:val="28"/>
      <w:szCs w:val="20"/>
      <w:lang w:val="es-ES" w:eastAsia="x-none"/>
    </w:rPr>
  </w:style>
  <w:style w:type="numbering" w:customStyle="1" w:styleId="Sinlista1">
    <w:name w:val="Sin lista1"/>
    <w:next w:val="Sinlista"/>
    <w:uiPriority w:val="99"/>
    <w:semiHidden/>
    <w:unhideWhenUsed/>
    <w:rsid w:val="00A613B7"/>
  </w:style>
  <w:style w:type="paragraph" w:customStyle="1" w:styleId="Direccinremitentecarta">
    <w:name w:val="Dirección remitente carta"/>
    <w:autoRedefine/>
    <w:rsid w:val="00A613B7"/>
    <w:pPr>
      <w:widowControl w:val="0"/>
      <w:tabs>
        <w:tab w:val="left" w:pos="7088"/>
        <w:tab w:val="left" w:pos="9639"/>
        <w:tab w:val="right" w:pos="13300"/>
      </w:tabs>
      <w:spacing w:after="0" w:line="240" w:lineRule="auto"/>
      <w:ind w:right="-569"/>
      <w:outlineLvl w:val="0"/>
    </w:pPr>
    <w:rPr>
      <w:rFonts w:ascii="Times New Roman" w:eastAsia="Times New Roman" w:hAnsi="Times New Roman" w:cs="Times New Roman"/>
      <w:color w:val="999999"/>
      <w:kern w:val="28"/>
      <w:sz w:val="16"/>
      <w:szCs w:val="20"/>
      <w:lang w:val="es-ES" w:eastAsia="es-ES_tradnl"/>
    </w:rPr>
  </w:style>
  <w:style w:type="paragraph" w:customStyle="1" w:styleId="Nombreremitentecarta">
    <w:name w:val="Nombre remitente carta"/>
    <w:autoRedefine/>
    <w:rsid w:val="00A613B7"/>
    <w:pPr>
      <w:widowControl w:val="0"/>
      <w:spacing w:after="0" w:line="240" w:lineRule="auto"/>
      <w:ind w:left="360" w:right="360"/>
    </w:pPr>
    <w:rPr>
      <w:rFonts w:ascii="Times New Roman" w:eastAsia="Times New Roman" w:hAnsi="Times New Roman" w:cs="Times New Roman"/>
      <w:caps/>
      <w:kern w:val="28"/>
      <w:sz w:val="32"/>
      <w:szCs w:val="20"/>
      <w:lang w:val="es-ES" w:eastAsia="es-ES_tradnl"/>
    </w:rPr>
  </w:style>
  <w:style w:type="paragraph" w:customStyle="1" w:styleId="Cuerpodecarta">
    <w:name w:val="Cuerpo de carta"/>
    <w:autoRedefine/>
    <w:rsid w:val="00A613B7"/>
    <w:pPr>
      <w:widowControl w:val="0"/>
      <w:spacing w:after="240" w:line="240" w:lineRule="auto"/>
      <w:ind w:left="540" w:right="1170"/>
    </w:pPr>
    <w:rPr>
      <w:rFonts w:ascii="Times New Roman" w:eastAsia="Times New Roman" w:hAnsi="Times New Roman" w:cs="Times New Roman"/>
      <w:color w:val="333333"/>
      <w:kern w:val="28"/>
      <w:szCs w:val="20"/>
      <w:lang w:val="es-ES" w:eastAsia="es-ES_tradnl"/>
    </w:rPr>
  </w:style>
  <w:style w:type="paragraph" w:customStyle="1" w:styleId="Fechadecarta">
    <w:name w:val="Fecha de carta"/>
    <w:autoRedefine/>
    <w:rsid w:val="00A613B7"/>
    <w:pPr>
      <w:widowControl w:val="0"/>
      <w:spacing w:after="480" w:line="240" w:lineRule="auto"/>
      <w:ind w:left="540" w:right="1170"/>
    </w:pPr>
    <w:rPr>
      <w:rFonts w:ascii="Times New Roman" w:eastAsia="Times New Roman" w:hAnsi="Times New Roman" w:cs="Times New Roman"/>
      <w:color w:val="333333"/>
      <w:kern w:val="28"/>
      <w:szCs w:val="20"/>
      <w:lang w:val="es-ES" w:eastAsia="es-ES_tradnl"/>
    </w:rPr>
  </w:style>
  <w:style w:type="paragraph" w:styleId="Saludo">
    <w:name w:val="Salutation"/>
    <w:basedOn w:val="Normal"/>
    <w:next w:val="Normal"/>
    <w:link w:val="Saludo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SaludoCar">
    <w:name w:val="Saludo Car"/>
    <w:basedOn w:val="Fuentedeprrafopredeter"/>
    <w:link w:val="Saludo"/>
    <w:rsid w:val="00A613B7"/>
    <w:rPr>
      <w:rFonts w:ascii="Times New Roman" w:eastAsia="Times New Roman" w:hAnsi="Times New Roman" w:cs="Times New Roman"/>
      <w:kern w:val="28"/>
      <w:sz w:val="20"/>
      <w:szCs w:val="20"/>
      <w:lang w:val="es-ES" w:eastAsia="x-none"/>
    </w:rPr>
  </w:style>
  <w:style w:type="paragraph" w:styleId="Cierre">
    <w:name w:val="Closing"/>
    <w:basedOn w:val="Normal"/>
    <w:link w:val="CierreCar"/>
    <w:rsid w:val="00A613B7"/>
    <w:pPr>
      <w:widowControl w:val="0"/>
      <w:spacing w:line="240" w:lineRule="auto"/>
      <w:ind w:left="4320"/>
      <w:jc w:val="left"/>
    </w:pPr>
    <w:rPr>
      <w:rFonts w:ascii="Times New Roman" w:eastAsia="Times New Roman" w:hAnsi="Times New Roman"/>
      <w:color w:val="333333"/>
      <w:kern w:val="28"/>
      <w:sz w:val="22"/>
      <w:szCs w:val="20"/>
      <w:lang w:val="es-ES" w:eastAsia="x-none"/>
    </w:rPr>
  </w:style>
  <w:style w:type="character" w:customStyle="1" w:styleId="CierreCar">
    <w:name w:val="Cierre Car"/>
    <w:basedOn w:val="Fuentedeprrafopredeter"/>
    <w:link w:val="Cierre"/>
    <w:rsid w:val="00A613B7"/>
    <w:rPr>
      <w:rFonts w:ascii="Times New Roman" w:eastAsia="Times New Roman" w:hAnsi="Times New Roman" w:cs="Times New Roman"/>
      <w:color w:val="333333"/>
      <w:kern w:val="28"/>
      <w:szCs w:val="20"/>
      <w:lang w:val="es-ES" w:eastAsia="x-none"/>
    </w:rPr>
  </w:style>
  <w:style w:type="paragraph" w:styleId="Fecha">
    <w:name w:val="Date"/>
    <w:basedOn w:val="Normal"/>
    <w:next w:val="Normal"/>
    <w:link w:val="Fecha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FechaCar">
    <w:name w:val="Fecha Car"/>
    <w:basedOn w:val="Fuentedeprrafopredeter"/>
    <w:link w:val="Fecha"/>
    <w:rsid w:val="00A613B7"/>
    <w:rPr>
      <w:rFonts w:ascii="Times New Roman" w:eastAsia="Times New Roman" w:hAnsi="Times New Roman" w:cs="Times New Roman"/>
      <w:kern w:val="28"/>
      <w:sz w:val="20"/>
      <w:szCs w:val="20"/>
      <w:lang w:val="es-ES" w:eastAsia="x-none"/>
    </w:rPr>
  </w:style>
  <w:style w:type="paragraph" w:styleId="Firma">
    <w:name w:val="Signature"/>
    <w:basedOn w:val="Normal"/>
    <w:link w:val="FirmaCar"/>
    <w:rsid w:val="00A613B7"/>
    <w:pPr>
      <w:widowControl w:val="0"/>
      <w:spacing w:line="240" w:lineRule="auto"/>
      <w:ind w:left="4320"/>
      <w:jc w:val="left"/>
    </w:pPr>
    <w:rPr>
      <w:rFonts w:ascii="Times New Roman" w:eastAsia="Times New Roman" w:hAnsi="Times New Roman"/>
      <w:color w:val="333333"/>
      <w:kern w:val="28"/>
      <w:sz w:val="22"/>
      <w:szCs w:val="20"/>
      <w:lang w:val="es-ES" w:eastAsia="x-none"/>
    </w:rPr>
  </w:style>
  <w:style w:type="character" w:customStyle="1" w:styleId="FirmaCar">
    <w:name w:val="Firma Car"/>
    <w:basedOn w:val="Fuentedeprrafopredeter"/>
    <w:link w:val="Firma"/>
    <w:rsid w:val="00A613B7"/>
    <w:rPr>
      <w:rFonts w:ascii="Times New Roman" w:eastAsia="Times New Roman" w:hAnsi="Times New Roman" w:cs="Times New Roman"/>
      <w:color w:val="333333"/>
      <w:kern w:val="28"/>
      <w:szCs w:val="20"/>
      <w:lang w:val="es-ES" w:eastAsia="x-none"/>
    </w:rPr>
  </w:style>
  <w:style w:type="character" w:styleId="AcrnimoHTML">
    <w:name w:val="HTML Acronym"/>
    <w:rsid w:val="00A613B7"/>
    <w:rPr>
      <w:noProof w:val="0"/>
      <w:lang w:val="es-ES"/>
    </w:rPr>
  </w:style>
  <w:style w:type="character" w:styleId="CitaHTML">
    <w:name w:val="HTML Cite"/>
    <w:rsid w:val="00A613B7"/>
    <w:rPr>
      <w:i/>
      <w:noProof w:val="0"/>
      <w:lang w:val="es-ES"/>
    </w:rPr>
  </w:style>
  <w:style w:type="character" w:styleId="CdigoHTML">
    <w:name w:val="HTML Code"/>
    <w:rsid w:val="00A613B7"/>
    <w:rPr>
      <w:rFonts w:ascii="Courier New" w:hAnsi="Courier New"/>
      <w:noProof w:val="0"/>
      <w:sz w:val="20"/>
      <w:lang w:val="es-ES"/>
    </w:rPr>
  </w:style>
  <w:style w:type="paragraph" w:styleId="Continuarlista">
    <w:name w:val="List Continue"/>
    <w:basedOn w:val="Normal"/>
    <w:rsid w:val="00A613B7"/>
    <w:pPr>
      <w:widowControl w:val="0"/>
      <w:spacing w:after="120" w:line="240" w:lineRule="auto"/>
      <w:ind w:left="283"/>
      <w:jc w:val="left"/>
    </w:pPr>
    <w:rPr>
      <w:rFonts w:ascii="Times New Roman" w:eastAsia="Times New Roman" w:hAnsi="Times New Roman"/>
      <w:kern w:val="28"/>
      <w:sz w:val="20"/>
      <w:szCs w:val="20"/>
      <w:lang w:val="es-ES_tradnl" w:eastAsia="es-ES_tradnl"/>
    </w:rPr>
  </w:style>
  <w:style w:type="paragraph" w:styleId="Continuarlista2">
    <w:name w:val="List Continue 2"/>
    <w:basedOn w:val="Normal"/>
    <w:rsid w:val="00A613B7"/>
    <w:pPr>
      <w:widowControl w:val="0"/>
      <w:spacing w:after="120" w:line="240" w:lineRule="auto"/>
      <w:ind w:left="566"/>
      <w:jc w:val="left"/>
    </w:pPr>
    <w:rPr>
      <w:rFonts w:ascii="Times New Roman" w:eastAsia="Times New Roman" w:hAnsi="Times New Roman"/>
      <w:kern w:val="28"/>
      <w:sz w:val="20"/>
      <w:szCs w:val="20"/>
      <w:lang w:val="es-ES_tradnl" w:eastAsia="es-ES_tradnl"/>
    </w:rPr>
  </w:style>
  <w:style w:type="paragraph" w:styleId="Continuarlista3">
    <w:name w:val="List Continue 3"/>
    <w:basedOn w:val="Normal"/>
    <w:rsid w:val="00A613B7"/>
    <w:pPr>
      <w:widowControl w:val="0"/>
      <w:spacing w:after="120" w:line="240" w:lineRule="auto"/>
      <w:ind w:left="849"/>
      <w:jc w:val="left"/>
    </w:pPr>
    <w:rPr>
      <w:rFonts w:ascii="Times New Roman" w:eastAsia="Times New Roman" w:hAnsi="Times New Roman"/>
      <w:kern w:val="28"/>
      <w:sz w:val="20"/>
      <w:szCs w:val="20"/>
      <w:lang w:val="es-ES_tradnl" w:eastAsia="es-ES_tradnl"/>
    </w:rPr>
  </w:style>
  <w:style w:type="paragraph" w:styleId="Continuarlista4">
    <w:name w:val="List Continue 4"/>
    <w:basedOn w:val="Normal"/>
    <w:rsid w:val="00A613B7"/>
    <w:pPr>
      <w:widowControl w:val="0"/>
      <w:spacing w:after="120" w:line="240" w:lineRule="auto"/>
      <w:ind w:left="1132"/>
      <w:jc w:val="left"/>
    </w:pPr>
    <w:rPr>
      <w:rFonts w:ascii="Times New Roman" w:eastAsia="Times New Roman" w:hAnsi="Times New Roman"/>
      <w:kern w:val="28"/>
      <w:sz w:val="20"/>
      <w:szCs w:val="20"/>
      <w:lang w:val="es-ES_tradnl" w:eastAsia="es-ES_tradnl"/>
    </w:rPr>
  </w:style>
  <w:style w:type="paragraph" w:styleId="Continuarlista5">
    <w:name w:val="List Continue 5"/>
    <w:basedOn w:val="Normal"/>
    <w:rsid w:val="00A613B7"/>
    <w:pPr>
      <w:widowControl w:val="0"/>
      <w:spacing w:after="120" w:line="240" w:lineRule="auto"/>
      <w:ind w:left="1415"/>
      <w:jc w:val="left"/>
    </w:pPr>
    <w:rPr>
      <w:rFonts w:ascii="Times New Roman" w:eastAsia="Times New Roman" w:hAnsi="Times New Roman"/>
      <w:kern w:val="28"/>
      <w:sz w:val="20"/>
      <w:szCs w:val="20"/>
      <w:lang w:val="es-ES_tradnl" w:eastAsia="es-ES_tradnl"/>
    </w:rPr>
  </w:style>
  <w:style w:type="character" w:styleId="DefinicinHTML">
    <w:name w:val="HTML Definition"/>
    <w:rsid w:val="00A613B7"/>
    <w:rPr>
      <w:i/>
      <w:noProof w:val="0"/>
      <w:lang w:val="es-ES"/>
    </w:rPr>
  </w:style>
  <w:style w:type="paragraph" w:styleId="DireccinHTML">
    <w:name w:val="HTML Address"/>
    <w:basedOn w:val="Normal"/>
    <w:link w:val="DireccinHTMLCar"/>
    <w:rsid w:val="00A613B7"/>
    <w:pPr>
      <w:widowControl w:val="0"/>
      <w:spacing w:line="240" w:lineRule="auto"/>
      <w:jc w:val="left"/>
    </w:pPr>
    <w:rPr>
      <w:rFonts w:ascii="Times New Roman" w:eastAsia="Times New Roman" w:hAnsi="Times New Roman"/>
      <w:i/>
      <w:kern w:val="28"/>
      <w:sz w:val="20"/>
      <w:szCs w:val="20"/>
      <w:lang w:val="es-ES" w:eastAsia="x-none"/>
    </w:rPr>
  </w:style>
  <w:style w:type="character" w:customStyle="1" w:styleId="DireccinHTMLCar">
    <w:name w:val="Dirección HTML Car"/>
    <w:basedOn w:val="Fuentedeprrafopredeter"/>
    <w:link w:val="DireccinHTML"/>
    <w:rsid w:val="00A613B7"/>
    <w:rPr>
      <w:rFonts w:ascii="Times New Roman" w:eastAsia="Times New Roman" w:hAnsi="Times New Roman" w:cs="Times New Roman"/>
      <w:i/>
      <w:kern w:val="28"/>
      <w:sz w:val="20"/>
      <w:szCs w:val="20"/>
      <w:lang w:val="es-ES" w:eastAsia="x-none"/>
    </w:rPr>
  </w:style>
  <w:style w:type="paragraph" w:styleId="Direccinsobre">
    <w:name w:val="envelope address"/>
    <w:basedOn w:val="Normal"/>
    <w:rsid w:val="00A613B7"/>
    <w:pPr>
      <w:framePr w:w="7920" w:h="1980" w:hRule="exact" w:hSpace="180" w:wrap="auto" w:hAnchor="page" w:xAlign="center" w:yAlign="bottom"/>
      <w:widowControl w:val="0"/>
      <w:spacing w:line="240" w:lineRule="auto"/>
      <w:ind w:left="2880"/>
      <w:jc w:val="left"/>
    </w:pPr>
    <w:rPr>
      <w:rFonts w:eastAsia="Times New Roman"/>
      <w:kern w:val="28"/>
      <w:szCs w:val="20"/>
      <w:lang w:val="es-ES_tradnl" w:eastAsia="es-ES_tradnl"/>
    </w:rPr>
  </w:style>
  <w:style w:type="character" w:styleId="EjemplodeHTML">
    <w:name w:val="HTML Sample"/>
    <w:uiPriority w:val="99"/>
    <w:rsid w:val="00A613B7"/>
    <w:rPr>
      <w:rFonts w:ascii="Courier New" w:hAnsi="Courier New"/>
      <w:noProof w:val="0"/>
      <w:lang w:val="es-ES"/>
    </w:rPr>
  </w:style>
  <w:style w:type="paragraph" w:styleId="Encabezadodelista">
    <w:name w:val="toa heading"/>
    <w:basedOn w:val="Normal"/>
    <w:next w:val="Normal"/>
    <w:rsid w:val="00A613B7"/>
    <w:pPr>
      <w:widowControl w:val="0"/>
      <w:spacing w:before="120" w:line="240" w:lineRule="auto"/>
      <w:jc w:val="left"/>
    </w:pPr>
    <w:rPr>
      <w:rFonts w:eastAsia="Times New Roman"/>
      <w:b/>
      <w:kern w:val="28"/>
      <w:szCs w:val="20"/>
      <w:lang w:val="es-ES_tradnl" w:eastAsia="es-ES_tradnl"/>
    </w:rPr>
  </w:style>
  <w:style w:type="paragraph" w:styleId="Encabezadodemensaje">
    <w:name w:val="Message Header"/>
    <w:basedOn w:val="Normal"/>
    <w:link w:val="EncabezadodemensajeCar"/>
    <w:rsid w:val="00A613B7"/>
    <w:pPr>
      <w:widowControl w:val="0"/>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Times New Roman"/>
      <w:kern w:val="28"/>
      <w:szCs w:val="20"/>
      <w:lang w:val="es-ES" w:eastAsia="x-none"/>
    </w:rPr>
  </w:style>
  <w:style w:type="character" w:customStyle="1" w:styleId="EncabezadodemensajeCar">
    <w:name w:val="Encabezado de mensaje Car"/>
    <w:basedOn w:val="Fuentedeprrafopredeter"/>
    <w:link w:val="Encabezadodemensaje"/>
    <w:rsid w:val="00A613B7"/>
    <w:rPr>
      <w:rFonts w:ascii="Arial" w:eastAsia="Times New Roman" w:hAnsi="Arial" w:cs="Times New Roman"/>
      <w:kern w:val="28"/>
      <w:sz w:val="24"/>
      <w:szCs w:val="20"/>
      <w:shd w:val="pct20" w:color="auto" w:fill="auto"/>
      <w:lang w:val="es-ES" w:eastAsia="x-none"/>
    </w:rPr>
  </w:style>
  <w:style w:type="paragraph" w:styleId="Encabezadodenota">
    <w:name w:val="Note Heading"/>
    <w:basedOn w:val="Normal"/>
    <w:next w:val="Normal"/>
    <w:link w:val="Encabezadodenota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EncabezadodenotaCar">
    <w:name w:val="Encabezado de nota Car"/>
    <w:basedOn w:val="Fuentedeprrafopredeter"/>
    <w:link w:val="Encabezadodenota"/>
    <w:rsid w:val="00A613B7"/>
    <w:rPr>
      <w:rFonts w:ascii="Times New Roman" w:eastAsia="Times New Roman" w:hAnsi="Times New Roman" w:cs="Times New Roman"/>
      <w:kern w:val="28"/>
      <w:sz w:val="20"/>
      <w:szCs w:val="20"/>
      <w:lang w:val="es-ES" w:eastAsia="x-none"/>
    </w:rPr>
  </w:style>
  <w:style w:type="paragraph" w:styleId="Descripcin">
    <w:name w:val="caption"/>
    <w:basedOn w:val="Normal"/>
    <w:next w:val="Normal"/>
    <w:qFormat/>
    <w:rsid w:val="00A613B7"/>
    <w:pPr>
      <w:widowControl w:val="0"/>
      <w:spacing w:before="120" w:after="120" w:line="240" w:lineRule="auto"/>
      <w:jc w:val="left"/>
    </w:pPr>
    <w:rPr>
      <w:rFonts w:ascii="Times New Roman" w:eastAsia="Times New Roman" w:hAnsi="Times New Roman"/>
      <w:b/>
      <w:kern w:val="28"/>
      <w:sz w:val="20"/>
      <w:szCs w:val="20"/>
      <w:lang w:val="es-ES_tradnl" w:eastAsia="es-ES_tradnl"/>
    </w:rPr>
  </w:style>
  <w:style w:type="paragraph" w:styleId="Firmadecorreoelectrnico">
    <w:name w:val="E-mail Signature"/>
    <w:basedOn w:val="Normal"/>
    <w:link w:val="Firmadecorreoelectrnico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FirmadecorreoelectrnicoCar">
    <w:name w:val="Firma de correo electrónico Car"/>
    <w:basedOn w:val="Fuentedeprrafopredeter"/>
    <w:link w:val="Firmadecorreoelectrnico"/>
    <w:rsid w:val="00A613B7"/>
    <w:rPr>
      <w:rFonts w:ascii="Times New Roman" w:eastAsia="Times New Roman" w:hAnsi="Times New Roman" w:cs="Times New Roman"/>
      <w:kern w:val="28"/>
      <w:sz w:val="20"/>
      <w:szCs w:val="20"/>
      <w:lang w:val="es-ES" w:eastAsia="x-none"/>
    </w:rPr>
  </w:style>
  <w:style w:type="paragraph" w:styleId="HTMLconformatoprevio">
    <w:name w:val="HTML Preformatted"/>
    <w:basedOn w:val="Normal"/>
    <w:link w:val="HTMLconformatoprevioCar"/>
    <w:rsid w:val="00A613B7"/>
    <w:pPr>
      <w:widowControl w:val="0"/>
      <w:spacing w:line="240" w:lineRule="auto"/>
      <w:jc w:val="left"/>
    </w:pPr>
    <w:rPr>
      <w:rFonts w:ascii="Courier New" w:eastAsia="Times New Roman" w:hAnsi="Courier New"/>
      <w:kern w:val="28"/>
      <w:sz w:val="20"/>
      <w:szCs w:val="20"/>
      <w:lang w:val="es-ES" w:eastAsia="x-none"/>
    </w:rPr>
  </w:style>
  <w:style w:type="character" w:customStyle="1" w:styleId="HTMLconformatoprevioCar">
    <w:name w:val="HTML con formato previo Car"/>
    <w:basedOn w:val="Fuentedeprrafopredeter"/>
    <w:link w:val="HTMLconformatoprevio"/>
    <w:rsid w:val="00A613B7"/>
    <w:rPr>
      <w:rFonts w:ascii="Courier New" w:eastAsia="Times New Roman" w:hAnsi="Courier New" w:cs="Times New Roman"/>
      <w:kern w:val="28"/>
      <w:sz w:val="20"/>
      <w:szCs w:val="20"/>
      <w:lang w:val="es-ES" w:eastAsia="x-none"/>
    </w:rPr>
  </w:style>
  <w:style w:type="paragraph" w:styleId="ndice1">
    <w:name w:val="index 1"/>
    <w:aliases w:val="Indice 1"/>
    <w:basedOn w:val="Normal"/>
    <w:next w:val="Normal"/>
    <w:autoRedefine/>
    <w:uiPriority w:val="99"/>
    <w:rsid w:val="00A613B7"/>
    <w:pPr>
      <w:widowControl w:val="0"/>
      <w:spacing w:line="240" w:lineRule="auto"/>
      <w:ind w:left="200" w:hanging="200"/>
      <w:jc w:val="left"/>
    </w:pPr>
    <w:rPr>
      <w:rFonts w:ascii="Times New Roman" w:eastAsia="Times New Roman" w:hAnsi="Times New Roman"/>
      <w:kern w:val="28"/>
      <w:sz w:val="20"/>
      <w:szCs w:val="20"/>
      <w:lang w:val="es-ES_tradnl" w:eastAsia="es-ES_tradnl"/>
    </w:rPr>
  </w:style>
  <w:style w:type="paragraph" w:styleId="ndice2">
    <w:name w:val="index 2"/>
    <w:aliases w:val="Indice 2"/>
    <w:basedOn w:val="Normal"/>
    <w:next w:val="Normal"/>
    <w:autoRedefine/>
    <w:rsid w:val="00A613B7"/>
    <w:pPr>
      <w:widowControl w:val="0"/>
      <w:spacing w:line="240" w:lineRule="auto"/>
      <w:ind w:left="400" w:hanging="200"/>
      <w:jc w:val="left"/>
    </w:pPr>
    <w:rPr>
      <w:rFonts w:ascii="Times New Roman" w:eastAsia="Times New Roman" w:hAnsi="Times New Roman"/>
      <w:kern w:val="28"/>
      <w:sz w:val="20"/>
      <w:szCs w:val="20"/>
      <w:lang w:val="es-ES_tradnl" w:eastAsia="es-ES_tradnl"/>
    </w:rPr>
  </w:style>
  <w:style w:type="paragraph" w:styleId="ndice3">
    <w:name w:val="index 3"/>
    <w:aliases w:val="Indice 3"/>
    <w:basedOn w:val="Normal"/>
    <w:next w:val="Normal"/>
    <w:autoRedefine/>
    <w:rsid w:val="00A613B7"/>
    <w:pPr>
      <w:widowControl w:val="0"/>
      <w:spacing w:line="240" w:lineRule="auto"/>
      <w:ind w:left="600" w:hanging="200"/>
      <w:jc w:val="left"/>
    </w:pPr>
    <w:rPr>
      <w:rFonts w:ascii="Times New Roman" w:eastAsia="Times New Roman" w:hAnsi="Times New Roman"/>
      <w:kern w:val="28"/>
      <w:sz w:val="20"/>
      <w:szCs w:val="20"/>
      <w:lang w:val="es-ES_tradnl" w:eastAsia="es-ES_tradnl"/>
    </w:rPr>
  </w:style>
  <w:style w:type="paragraph" w:styleId="ndice4">
    <w:name w:val="index 4"/>
    <w:aliases w:val="Indice 4"/>
    <w:basedOn w:val="Normal"/>
    <w:next w:val="Normal"/>
    <w:autoRedefine/>
    <w:rsid w:val="00A613B7"/>
    <w:pPr>
      <w:widowControl w:val="0"/>
      <w:spacing w:line="240" w:lineRule="auto"/>
      <w:ind w:left="800" w:hanging="200"/>
      <w:jc w:val="left"/>
    </w:pPr>
    <w:rPr>
      <w:rFonts w:ascii="Times New Roman" w:eastAsia="Times New Roman" w:hAnsi="Times New Roman"/>
      <w:kern w:val="28"/>
      <w:sz w:val="20"/>
      <w:szCs w:val="20"/>
      <w:lang w:val="es-ES_tradnl" w:eastAsia="es-ES_tradnl"/>
    </w:rPr>
  </w:style>
  <w:style w:type="paragraph" w:styleId="ndice5">
    <w:name w:val="index 5"/>
    <w:aliases w:val="Indice 5"/>
    <w:basedOn w:val="Normal"/>
    <w:next w:val="Normal"/>
    <w:autoRedefine/>
    <w:rsid w:val="00A613B7"/>
    <w:pPr>
      <w:widowControl w:val="0"/>
      <w:spacing w:line="240" w:lineRule="auto"/>
      <w:ind w:left="1000" w:hanging="200"/>
      <w:jc w:val="left"/>
    </w:pPr>
    <w:rPr>
      <w:rFonts w:ascii="Times New Roman" w:eastAsia="Times New Roman" w:hAnsi="Times New Roman"/>
      <w:kern w:val="28"/>
      <w:sz w:val="20"/>
      <w:szCs w:val="20"/>
      <w:lang w:val="es-ES_tradnl" w:eastAsia="es-ES_tradnl"/>
    </w:rPr>
  </w:style>
  <w:style w:type="paragraph" w:styleId="ndice6">
    <w:name w:val="index 6"/>
    <w:aliases w:val="Indice 6"/>
    <w:basedOn w:val="Normal"/>
    <w:next w:val="Normal"/>
    <w:autoRedefine/>
    <w:rsid w:val="00A613B7"/>
    <w:pPr>
      <w:widowControl w:val="0"/>
      <w:spacing w:line="240" w:lineRule="auto"/>
      <w:ind w:left="1200" w:hanging="200"/>
      <w:jc w:val="left"/>
    </w:pPr>
    <w:rPr>
      <w:rFonts w:ascii="Times New Roman" w:eastAsia="Times New Roman" w:hAnsi="Times New Roman"/>
      <w:kern w:val="28"/>
      <w:sz w:val="20"/>
      <w:szCs w:val="20"/>
      <w:lang w:val="es-ES_tradnl" w:eastAsia="es-ES_tradnl"/>
    </w:rPr>
  </w:style>
  <w:style w:type="paragraph" w:styleId="ndice7">
    <w:name w:val="index 7"/>
    <w:aliases w:val="Indice 7"/>
    <w:basedOn w:val="Normal"/>
    <w:next w:val="Normal"/>
    <w:autoRedefine/>
    <w:rsid w:val="00A613B7"/>
    <w:pPr>
      <w:widowControl w:val="0"/>
      <w:spacing w:line="240" w:lineRule="auto"/>
      <w:ind w:left="1400" w:hanging="200"/>
      <w:jc w:val="left"/>
    </w:pPr>
    <w:rPr>
      <w:rFonts w:ascii="Times New Roman" w:eastAsia="Times New Roman" w:hAnsi="Times New Roman"/>
      <w:kern w:val="28"/>
      <w:sz w:val="20"/>
      <w:szCs w:val="20"/>
      <w:lang w:val="es-ES_tradnl" w:eastAsia="es-ES_tradnl"/>
    </w:rPr>
  </w:style>
  <w:style w:type="paragraph" w:styleId="ndice8">
    <w:name w:val="index 8"/>
    <w:aliases w:val="Indice 8"/>
    <w:basedOn w:val="Normal"/>
    <w:next w:val="Normal"/>
    <w:autoRedefine/>
    <w:rsid w:val="00A613B7"/>
    <w:pPr>
      <w:widowControl w:val="0"/>
      <w:spacing w:line="240" w:lineRule="auto"/>
      <w:ind w:left="1600" w:hanging="200"/>
      <w:jc w:val="left"/>
    </w:pPr>
    <w:rPr>
      <w:rFonts w:ascii="Times New Roman" w:eastAsia="Times New Roman" w:hAnsi="Times New Roman"/>
      <w:kern w:val="28"/>
      <w:sz w:val="20"/>
      <w:szCs w:val="20"/>
      <w:lang w:val="es-ES_tradnl" w:eastAsia="es-ES_tradnl"/>
    </w:rPr>
  </w:style>
  <w:style w:type="paragraph" w:styleId="ndice9">
    <w:name w:val="index 9"/>
    <w:aliases w:val="Indice 9"/>
    <w:basedOn w:val="Normal"/>
    <w:next w:val="Normal"/>
    <w:autoRedefine/>
    <w:rsid w:val="00A613B7"/>
    <w:pPr>
      <w:widowControl w:val="0"/>
      <w:spacing w:line="240" w:lineRule="auto"/>
      <w:ind w:left="1800" w:hanging="200"/>
      <w:jc w:val="left"/>
    </w:pPr>
    <w:rPr>
      <w:rFonts w:ascii="Times New Roman" w:eastAsia="Times New Roman" w:hAnsi="Times New Roman"/>
      <w:kern w:val="28"/>
      <w:sz w:val="20"/>
      <w:szCs w:val="20"/>
      <w:lang w:val="es-ES_tradnl" w:eastAsia="es-ES_tradnl"/>
    </w:rPr>
  </w:style>
  <w:style w:type="paragraph" w:styleId="Lista">
    <w:name w:val="List"/>
    <w:basedOn w:val="Normal"/>
    <w:rsid w:val="00A613B7"/>
    <w:pPr>
      <w:widowControl w:val="0"/>
      <w:spacing w:line="240" w:lineRule="auto"/>
      <w:ind w:left="283" w:hanging="283"/>
      <w:jc w:val="left"/>
    </w:pPr>
    <w:rPr>
      <w:rFonts w:ascii="Times New Roman" w:eastAsia="Times New Roman" w:hAnsi="Times New Roman"/>
      <w:kern w:val="28"/>
      <w:sz w:val="20"/>
      <w:szCs w:val="20"/>
      <w:lang w:val="es-ES_tradnl" w:eastAsia="es-ES_tradnl"/>
    </w:rPr>
  </w:style>
  <w:style w:type="paragraph" w:styleId="Lista2">
    <w:name w:val="List 2"/>
    <w:basedOn w:val="Normal"/>
    <w:rsid w:val="00A613B7"/>
    <w:pPr>
      <w:widowControl w:val="0"/>
      <w:spacing w:line="240" w:lineRule="auto"/>
      <w:ind w:left="566" w:hanging="283"/>
      <w:jc w:val="left"/>
    </w:pPr>
    <w:rPr>
      <w:rFonts w:ascii="Times New Roman" w:eastAsia="Times New Roman" w:hAnsi="Times New Roman"/>
      <w:kern w:val="28"/>
      <w:sz w:val="20"/>
      <w:szCs w:val="20"/>
      <w:lang w:val="es-ES_tradnl" w:eastAsia="es-ES_tradnl"/>
    </w:rPr>
  </w:style>
  <w:style w:type="paragraph" w:styleId="Lista3">
    <w:name w:val="List 3"/>
    <w:basedOn w:val="Normal"/>
    <w:rsid w:val="00A613B7"/>
    <w:pPr>
      <w:widowControl w:val="0"/>
      <w:spacing w:line="240" w:lineRule="auto"/>
      <w:ind w:left="849" w:hanging="283"/>
      <w:jc w:val="left"/>
    </w:pPr>
    <w:rPr>
      <w:rFonts w:ascii="Times New Roman" w:eastAsia="Times New Roman" w:hAnsi="Times New Roman"/>
      <w:kern w:val="28"/>
      <w:sz w:val="20"/>
      <w:szCs w:val="20"/>
      <w:lang w:val="es-ES_tradnl" w:eastAsia="es-ES_tradnl"/>
    </w:rPr>
  </w:style>
  <w:style w:type="paragraph" w:styleId="Lista4">
    <w:name w:val="List 4"/>
    <w:basedOn w:val="Normal"/>
    <w:rsid w:val="00A613B7"/>
    <w:pPr>
      <w:widowControl w:val="0"/>
      <w:spacing w:line="240" w:lineRule="auto"/>
      <w:ind w:left="1132" w:hanging="283"/>
      <w:jc w:val="left"/>
    </w:pPr>
    <w:rPr>
      <w:rFonts w:ascii="Times New Roman" w:eastAsia="Times New Roman" w:hAnsi="Times New Roman"/>
      <w:kern w:val="28"/>
      <w:sz w:val="20"/>
      <w:szCs w:val="20"/>
      <w:lang w:val="es-ES_tradnl" w:eastAsia="es-ES_tradnl"/>
    </w:rPr>
  </w:style>
  <w:style w:type="paragraph" w:styleId="Lista5">
    <w:name w:val="List 5"/>
    <w:basedOn w:val="Normal"/>
    <w:rsid w:val="00A613B7"/>
    <w:pPr>
      <w:widowControl w:val="0"/>
      <w:spacing w:line="240" w:lineRule="auto"/>
      <w:ind w:left="1415" w:hanging="283"/>
      <w:jc w:val="left"/>
    </w:pPr>
    <w:rPr>
      <w:rFonts w:ascii="Times New Roman" w:eastAsia="Times New Roman" w:hAnsi="Times New Roman"/>
      <w:kern w:val="28"/>
      <w:sz w:val="20"/>
      <w:szCs w:val="20"/>
      <w:lang w:val="es-ES_tradnl" w:eastAsia="es-ES_tradnl"/>
    </w:rPr>
  </w:style>
  <w:style w:type="paragraph" w:styleId="Listaconnmeros">
    <w:name w:val="List Number"/>
    <w:basedOn w:val="Normal"/>
    <w:rsid w:val="00A613B7"/>
    <w:pPr>
      <w:widowControl w:val="0"/>
      <w:numPr>
        <w:numId w:val="6"/>
      </w:numPr>
      <w:spacing w:line="240" w:lineRule="auto"/>
      <w:jc w:val="left"/>
    </w:pPr>
    <w:rPr>
      <w:rFonts w:ascii="Times New Roman" w:eastAsia="Times New Roman" w:hAnsi="Times New Roman"/>
      <w:kern w:val="28"/>
      <w:sz w:val="20"/>
      <w:szCs w:val="20"/>
      <w:lang w:val="es-ES_tradnl" w:eastAsia="es-ES_tradnl"/>
    </w:rPr>
  </w:style>
  <w:style w:type="paragraph" w:styleId="Listaconnmeros2">
    <w:name w:val="List Number 2"/>
    <w:basedOn w:val="Normal"/>
    <w:rsid w:val="00A613B7"/>
    <w:pPr>
      <w:widowControl w:val="0"/>
      <w:numPr>
        <w:numId w:val="7"/>
      </w:numPr>
      <w:spacing w:line="240" w:lineRule="auto"/>
      <w:jc w:val="left"/>
    </w:pPr>
    <w:rPr>
      <w:rFonts w:ascii="Times New Roman" w:eastAsia="Times New Roman" w:hAnsi="Times New Roman"/>
      <w:kern w:val="28"/>
      <w:sz w:val="20"/>
      <w:szCs w:val="20"/>
      <w:lang w:val="es-ES_tradnl" w:eastAsia="es-ES_tradnl"/>
    </w:rPr>
  </w:style>
  <w:style w:type="paragraph" w:styleId="Listaconnmeros3">
    <w:name w:val="List Number 3"/>
    <w:basedOn w:val="Normal"/>
    <w:rsid w:val="00A613B7"/>
    <w:pPr>
      <w:widowControl w:val="0"/>
      <w:numPr>
        <w:numId w:val="8"/>
      </w:numPr>
      <w:spacing w:line="240" w:lineRule="auto"/>
      <w:jc w:val="left"/>
    </w:pPr>
    <w:rPr>
      <w:rFonts w:ascii="Times New Roman" w:eastAsia="Times New Roman" w:hAnsi="Times New Roman"/>
      <w:kern w:val="28"/>
      <w:sz w:val="20"/>
      <w:szCs w:val="20"/>
      <w:lang w:val="es-ES_tradnl" w:eastAsia="es-ES_tradnl"/>
    </w:rPr>
  </w:style>
  <w:style w:type="paragraph" w:styleId="Listaconnmeros4">
    <w:name w:val="List Number 4"/>
    <w:basedOn w:val="Normal"/>
    <w:rsid w:val="00A613B7"/>
    <w:pPr>
      <w:widowControl w:val="0"/>
      <w:numPr>
        <w:numId w:val="9"/>
      </w:numPr>
      <w:spacing w:line="240" w:lineRule="auto"/>
      <w:jc w:val="left"/>
    </w:pPr>
    <w:rPr>
      <w:rFonts w:ascii="Times New Roman" w:eastAsia="Times New Roman" w:hAnsi="Times New Roman"/>
      <w:kern w:val="28"/>
      <w:sz w:val="20"/>
      <w:szCs w:val="20"/>
      <w:lang w:val="es-ES_tradnl" w:eastAsia="es-ES_tradnl"/>
    </w:rPr>
  </w:style>
  <w:style w:type="paragraph" w:styleId="Listaconnmeros5">
    <w:name w:val="List Number 5"/>
    <w:basedOn w:val="Normal"/>
    <w:rsid w:val="00A613B7"/>
    <w:pPr>
      <w:widowControl w:val="0"/>
      <w:numPr>
        <w:numId w:val="10"/>
      </w:numPr>
      <w:spacing w:line="240" w:lineRule="auto"/>
      <w:jc w:val="left"/>
    </w:pPr>
    <w:rPr>
      <w:rFonts w:ascii="Times New Roman" w:eastAsia="Times New Roman" w:hAnsi="Times New Roman"/>
      <w:kern w:val="28"/>
      <w:sz w:val="20"/>
      <w:szCs w:val="20"/>
      <w:lang w:val="es-ES_tradnl" w:eastAsia="es-ES_tradnl"/>
    </w:rPr>
  </w:style>
  <w:style w:type="paragraph" w:styleId="Listaconvietas">
    <w:name w:val="List Bullet"/>
    <w:basedOn w:val="Normal"/>
    <w:autoRedefine/>
    <w:rsid w:val="00A613B7"/>
    <w:pPr>
      <w:widowControl w:val="0"/>
      <w:numPr>
        <w:numId w:val="11"/>
      </w:numPr>
      <w:spacing w:line="240" w:lineRule="auto"/>
      <w:jc w:val="left"/>
    </w:pPr>
    <w:rPr>
      <w:rFonts w:ascii="Times New Roman" w:eastAsia="Times New Roman" w:hAnsi="Times New Roman"/>
      <w:kern w:val="28"/>
      <w:sz w:val="20"/>
      <w:szCs w:val="20"/>
      <w:lang w:val="es-ES_tradnl" w:eastAsia="es-ES_tradnl"/>
    </w:rPr>
  </w:style>
  <w:style w:type="paragraph" w:styleId="Listaconvietas2">
    <w:name w:val="List Bullet 2"/>
    <w:basedOn w:val="Normal"/>
    <w:autoRedefine/>
    <w:rsid w:val="00A613B7"/>
    <w:pPr>
      <w:widowControl w:val="0"/>
      <w:numPr>
        <w:numId w:val="12"/>
      </w:numPr>
      <w:spacing w:line="240" w:lineRule="auto"/>
      <w:jc w:val="left"/>
    </w:pPr>
    <w:rPr>
      <w:rFonts w:ascii="Times New Roman" w:eastAsia="Times New Roman" w:hAnsi="Times New Roman"/>
      <w:kern w:val="28"/>
      <w:sz w:val="20"/>
      <w:szCs w:val="20"/>
      <w:lang w:val="es-ES_tradnl" w:eastAsia="es-ES_tradnl"/>
    </w:rPr>
  </w:style>
  <w:style w:type="paragraph" w:styleId="Listaconvietas3">
    <w:name w:val="List Bullet 3"/>
    <w:basedOn w:val="Normal"/>
    <w:autoRedefine/>
    <w:rsid w:val="00A613B7"/>
    <w:pPr>
      <w:widowControl w:val="0"/>
      <w:numPr>
        <w:numId w:val="13"/>
      </w:numPr>
      <w:spacing w:line="240" w:lineRule="auto"/>
      <w:jc w:val="left"/>
    </w:pPr>
    <w:rPr>
      <w:rFonts w:ascii="Times New Roman" w:eastAsia="Times New Roman" w:hAnsi="Times New Roman"/>
      <w:kern w:val="28"/>
      <w:sz w:val="20"/>
      <w:szCs w:val="20"/>
      <w:lang w:val="es-ES_tradnl" w:eastAsia="es-ES_tradnl"/>
    </w:rPr>
  </w:style>
  <w:style w:type="paragraph" w:styleId="Listaconvietas4">
    <w:name w:val="List Bullet 4"/>
    <w:basedOn w:val="Normal"/>
    <w:autoRedefine/>
    <w:rsid w:val="00A613B7"/>
    <w:pPr>
      <w:widowControl w:val="0"/>
      <w:numPr>
        <w:numId w:val="14"/>
      </w:numPr>
      <w:spacing w:line="240" w:lineRule="auto"/>
      <w:jc w:val="left"/>
    </w:pPr>
    <w:rPr>
      <w:rFonts w:ascii="Times New Roman" w:eastAsia="Times New Roman" w:hAnsi="Times New Roman"/>
      <w:kern w:val="28"/>
      <w:sz w:val="20"/>
      <w:szCs w:val="20"/>
      <w:lang w:val="es-ES_tradnl" w:eastAsia="es-ES_tradnl"/>
    </w:rPr>
  </w:style>
  <w:style w:type="paragraph" w:styleId="Listaconvietas5">
    <w:name w:val="List Bullet 5"/>
    <w:basedOn w:val="Normal"/>
    <w:autoRedefine/>
    <w:rsid w:val="00A613B7"/>
    <w:pPr>
      <w:widowControl w:val="0"/>
      <w:numPr>
        <w:numId w:val="15"/>
      </w:numPr>
      <w:spacing w:line="240" w:lineRule="auto"/>
      <w:jc w:val="left"/>
    </w:pPr>
    <w:rPr>
      <w:rFonts w:ascii="Times New Roman" w:eastAsia="Times New Roman" w:hAnsi="Times New Roman"/>
      <w:kern w:val="28"/>
      <w:sz w:val="20"/>
      <w:szCs w:val="20"/>
      <w:lang w:val="es-ES_tradnl" w:eastAsia="es-ES_tradnl"/>
    </w:rPr>
  </w:style>
  <w:style w:type="character" w:styleId="MquinadeescribirHTML">
    <w:name w:val="HTML Typewriter"/>
    <w:rsid w:val="00A613B7"/>
    <w:rPr>
      <w:rFonts w:ascii="Courier New" w:hAnsi="Courier New"/>
      <w:noProof w:val="0"/>
      <w:sz w:val="20"/>
      <w:lang w:val="es-ES"/>
    </w:rPr>
  </w:style>
  <w:style w:type="character" w:styleId="Nmerodelnea">
    <w:name w:val="line number"/>
    <w:rsid w:val="00A613B7"/>
    <w:rPr>
      <w:noProof w:val="0"/>
      <w:lang w:val="es-ES"/>
    </w:rPr>
  </w:style>
  <w:style w:type="paragraph" w:styleId="Remitedesobre">
    <w:name w:val="envelope return"/>
    <w:basedOn w:val="Normal"/>
    <w:rsid w:val="00A613B7"/>
    <w:pPr>
      <w:widowControl w:val="0"/>
      <w:spacing w:line="240" w:lineRule="auto"/>
      <w:jc w:val="left"/>
    </w:pPr>
    <w:rPr>
      <w:rFonts w:eastAsia="Times New Roman"/>
      <w:kern w:val="28"/>
      <w:sz w:val="20"/>
      <w:szCs w:val="20"/>
      <w:lang w:val="es-ES_tradnl" w:eastAsia="es-ES_tradnl"/>
    </w:rPr>
  </w:style>
  <w:style w:type="paragraph" w:styleId="Sangra2detindependiente">
    <w:name w:val="Body Text Indent 2"/>
    <w:basedOn w:val="Normal"/>
    <w:link w:val="Sangra2detindependienteCar"/>
    <w:rsid w:val="00A613B7"/>
    <w:pPr>
      <w:widowControl w:val="0"/>
      <w:spacing w:after="120" w:line="480" w:lineRule="auto"/>
      <w:ind w:left="283"/>
      <w:jc w:val="left"/>
    </w:pPr>
    <w:rPr>
      <w:rFonts w:ascii="Times New Roman" w:eastAsia="Times New Roman" w:hAnsi="Times New Roman"/>
      <w:kern w:val="28"/>
      <w:sz w:val="20"/>
      <w:szCs w:val="20"/>
      <w:lang w:val="es-ES" w:eastAsia="x-none"/>
    </w:rPr>
  </w:style>
  <w:style w:type="character" w:customStyle="1" w:styleId="Sangra2detindependienteCar">
    <w:name w:val="Sangría 2 de t. independiente Car"/>
    <w:basedOn w:val="Fuentedeprrafopredeter"/>
    <w:link w:val="Sangra2detindependiente"/>
    <w:rsid w:val="00A613B7"/>
    <w:rPr>
      <w:rFonts w:ascii="Times New Roman" w:eastAsia="Times New Roman" w:hAnsi="Times New Roman" w:cs="Times New Roman"/>
      <w:kern w:val="28"/>
      <w:sz w:val="20"/>
      <w:szCs w:val="20"/>
      <w:lang w:val="es-ES" w:eastAsia="x-none"/>
    </w:rPr>
  </w:style>
  <w:style w:type="paragraph" w:styleId="Sangra3detindependiente">
    <w:name w:val="Body Text Indent 3"/>
    <w:basedOn w:val="Normal"/>
    <w:link w:val="Sangra3detindependienteCar"/>
    <w:rsid w:val="00A613B7"/>
    <w:pPr>
      <w:widowControl w:val="0"/>
      <w:spacing w:after="120" w:line="240" w:lineRule="auto"/>
      <w:ind w:left="283"/>
      <w:jc w:val="left"/>
    </w:pPr>
    <w:rPr>
      <w:rFonts w:ascii="Times New Roman" w:eastAsia="Times New Roman" w:hAnsi="Times New Roman"/>
      <w:kern w:val="28"/>
      <w:sz w:val="16"/>
      <w:szCs w:val="20"/>
      <w:lang w:val="es-ES" w:eastAsia="x-none"/>
    </w:rPr>
  </w:style>
  <w:style w:type="character" w:customStyle="1" w:styleId="Sangra3detindependienteCar">
    <w:name w:val="Sangría 3 de t. independiente Car"/>
    <w:basedOn w:val="Fuentedeprrafopredeter"/>
    <w:link w:val="Sangra3detindependiente"/>
    <w:rsid w:val="00A613B7"/>
    <w:rPr>
      <w:rFonts w:ascii="Times New Roman" w:eastAsia="Times New Roman" w:hAnsi="Times New Roman" w:cs="Times New Roman"/>
      <w:kern w:val="28"/>
      <w:sz w:val="16"/>
      <w:szCs w:val="20"/>
      <w:lang w:val="es-ES" w:eastAsia="x-none"/>
    </w:rPr>
  </w:style>
  <w:style w:type="paragraph" w:styleId="Sangradetextonormal">
    <w:name w:val="Body Text Indent"/>
    <w:basedOn w:val="Normal"/>
    <w:link w:val="SangradetextonormalCar"/>
    <w:rsid w:val="00A613B7"/>
    <w:pPr>
      <w:widowControl w:val="0"/>
      <w:spacing w:after="120" w:line="240" w:lineRule="auto"/>
      <w:ind w:left="283"/>
      <w:jc w:val="left"/>
    </w:pPr>
    <w:rPr>
      <w:rFonts w:ascii="Times New Roman" w:eastAsia="Times New Roman" w:hAnsi="Times New Roman"/>
      <w:kern w:val="28"/>
      <w:sz w:val="20"/>
      <w:szCs w:val="20"/>
      <w:lang w:val="es-ES" w:eastAsia="x-none"/>
    </w:rPr>
  </w:style>
  <w:style w:type="character" w:customStyle="1" w:styleId="SangradetextonormalCar">
    <w:name w:val="Sangría de texto normal Car"/>
    <w:basedOn w:val="Fuentedeprrafopredeter"/>
    <w:link w:val="Sangradetextonormal"/>
    <w:rsid w:val="00A613B7"/>
    <w:rPr>
      <w:rFonts w:ascii="Times New Roman" w:eastAsia="Times New Roman" w:hAnsi="Times New Roman" w:cs="Times New Roman"/>
      <w:kern w:val="28"/>
      <w:sz w:val="20"/>
      <w:szCs w:val="20"/>
      <w:lang w:val="es-ES" w:eastAsia="x-none"/>
    </w:rPr>
  </w:style>
  <w:style w:type="paragraph" w:styleId="Sangranormal">
    <w:name w:val="Normal Indent"/>
    <w:basedOn w:val="Normal"/>
    <w:rsid w:val="00A613B7"/>
    <w:pPr>
      <w:widowControl w:val="0"/>
      <w:spacing w:line="240" w:lineRule="auto"/>
      <w:ind w:left="720"/>
      <w:jc w:val="left"/>
    </w:pPr>
    <w:rPr>
      <w:rFonts w:ascii="Times New Roman" w:eastAsia="Times New Roman" w:hAnsi="Times New Roman"/>
      <w:kern w:val="28"/>
      <w:sz w:val="20"/>
      <w:szCs w:val="20"/>
      <w:lang w:val="es-ES_tradnl" w:eastAsia="es-ES_tradnl"/>
    </w:rPr>
  </w:style>
  <w:style w:type="paragraph" w:styleId="Tabladeilustraciones">
    <w:name w:val="table of figures"/>
    <w:basedOn w:val="Normal"/>
    <w:next w:val="Normal"/>
    <w:rsid w:val="00A613B7"/>
    <w:pPr>
      <w:widowControl w:val="0"/>
      <w:spacing w:line="240" w:lineRule="auto"/>
      <w:ind w:left="400" w:hanging="400"/>
      <w:jc w:val="left"/>
    </w:pPr>
    <w:rPr>
      <w:rFonts w:ascii="Times New Roman" w:eastAsia="Times New Roman" w:hAnsi="Times New Roman"/>
      <w:kern w:val="28"/>
      <w:sz w:val="20"/>
      <w:szCs w:val="20"/>
      <w:lang w:val="es-ES_tradnl" w:eastAsia="es-ES_tradnl"/>
    </w:rPr>
  </w:style>
  <w:style w:type="paragraph" w:styleId="TDC4">
    <w:name w:val="toc 4"/>
    <w:basedOn w:val="Normal"/>
    <w:next w:val="Normal"/>
    <w:autoRedefine/>
    <w:uiPriority w:val="39"/>
    <w:rsid w:val="00A613B7"/>
    <w:pPr>
      <w:widowControl w:val="0"/>
      <w:spacing w:line="240" w:lineRule="auto"/>
      <w:ind w:left="600"/>
      <w:jc w:val="left"/>
    </w:pPr>
    <w:rPr>
      <w:rFonts w:ascii="Cambria" w:eastAsia="Times New Roman" w:hAnsi="Cambria"/>
      <w:kern w:val="28"/>
      <w:sz w:val="20"/>
      <w:szCs w:val="20"/>
      <w:lang w:val="es-ES_tradnl" w:eastAsia="es-ES_tradnl"/>
    </w:rPr>
  </w:style>
  <w:style w:type="paragraph" w:styleId="TDC5">
    <w:name w:val="toc 5"/>
    <w:basedOn w:val="Normal"/>
    <w:next w:val="Normal"/>
    <w:autoRedefine/>
    <w:uiPriority w:val="39"/>
    <w:rsid w:val="00A613B7"/>
    <w:pPr>
      <w:widowControl w:val="0"/>
      <w:spacing w:line="240" w:lineRule="auto"/>
      <w:ind w:left="800"/>
      <w:jc w:val="left"/>
    </w:pPr>
    <w:rPr>
      <w:rFonts w:ascii="Cambria" w:eastAsia="Times New Roman" w:hAnsi="Cambria"/>
      <w:kern w:val="28"/>
      <w:sz w:val="20"/>
      <w:szCs w:val="20"/>
      <w:lang w:val="es-ES_tradnl" w:eastAsia="es-ES_tradnl"/>
    </w:rPr>
  </w:style>
  <w:style w:type="paragraph" w:styleId="TDC6">
    <w:name w:val="toc 6"/>
    <w:basedOn w:val="Normal"/>
    <w:next w:val="Normal"/>
    <w:autoRedefine/>
    <w:uiPriority w:val="39"/>
    <w:rsid w:val="00A613B7"/>
    <w:pPr>
      <w:widowControl w:val="0"/>
      <w:spacing w:line="240" w:lineRule="auto"/>
      <w:ind w:left="1000"/>
      <w:jc w:val="left"/>
    </w:pPr>
    <w:rPr>
      <w:rFonts w:ascii="Cambria" w:eastAsia="Times New Roman" w:hAnsi="Cambria"/>
      <w:kern w:val="28"/>
      <w:sz w:val="20"/>
      <w:szCs w:val="20"/>
      <w:lang w:val="es-ES_tradnl" w:eastAsia="es-ES_tradnl"/>
    </w:rPr>
  </w:style>
  <w:style w:type="paragraph" w:styleId="TDC7">
    <w:name w:val="toc 7"/>
    <w:basedOn w:val="Normal"/>
    <w:next w:val="Normal"/>
    <w:autoRedefine/>
    <w:uiPriority w:val="39"/>
    <w:rsid w:val="00A613B7"/>
    <w:pPr>
      <w:widowControl w:val="0"/>
      <w:spacing w:line="240" w:lineRule="auto"/>
      <w:ind w:left="1200"/>
      <w:jc w:val="left"/>
    </w:pPr>
    <w:rPr>
      <w:rFonts w:ascii="Cambria" w:eastAsia="Times New Roman" w:hAnsi="Cambria"/>
      <w:kern w:val="28"/>
      <w:sz w:val="20"/>
      <w:szCs w:val="20"/>
      <w:lang w:val="es-ES_tradnl" w:eastAsia="es-ES_tradnl"/>
    </w:rPr>
  </w:style>
  <w:style w:type="paragraph" w:styleId="TDC8">
    <w:name w:val="toc 8"/>
    <w:basedOn w:val="Normal"/>
    <w:next w:val="Normal"/>
    <w:autoRedefine/>
    <w:uiPriority w:val="39"/>
    <w:rsid w:val="00A613B7"/>
    <w:pPr>
      <w:widowControl w:val="0"/>
      <w:spacing w:line="240" w:lineRule="auto"/>
      <w:ind w:left="1400"/>
      <w:jc w:val="left"/>
    </w:pPr>
    <w:rPr>
      <w:rFonts w:ascii="Cambria" w:eastAsia="Times New Roman" w:hAnsi="Cambria"/>
      <w:kern w:val="28"/>
      <w:sz w:val="20"/>
      <w:szCs w:val="20"/>
      <w:lang w:val="es-ES_tradnl" w:eastAsia="es-ES_tradnl"/>
    </w:rPr>
  </w:style>
  <w:style w:type="paragraph" w:styleId="TDC9">
    <w:name w:val="toc 9"/>
    <w:basedOn w:val="Normal"/>
    <w:next w:val="Normal"/>
    <w:autoRedefine/>
    <w:uiPriority w:val="39"/>
    <w:rsid w:val="00A613B7"/>
    <w:pPr>
      <w:widowControl w:val="0"/>
      <w:spacing w:line="240" w:lineRule="auto"/>
      <w:ind w:left="1600"/>
      <w:jc w:val="left"/>
    </w:pPr>
    <w:rPr>
      <w:rFonts w:ascii="Cambria" w:eastAsia="Times New Roman" w:hAnsi="Cambria"/>
      <w:kern w:val="28"/>
      <w:sz w:val="20"/>
      <w:szCs w:val="20"/>
      <w:lang w:val="es-ES_tradnl" w:eastAsia="es-ES_tradnl"/>
    </w:rPr>
  </w:style>
  <w:style w:type="character" w:styleId="TecladoHTML">
    <w:name w:val="HTML Keyboard"/>
    <w:rsid w:val="00A613B7"/>
    <w:rPr>
      <w:rFonts w:ascii="Courier New" w:hAnsi="Courier New"/>
      <w:noProof w:val="0"/>
      <w:sz w:val="20"/>
      <w:lang w:val="es-ES"/>
    </w:rPr>
  </w:style>
  <w:style w:type="paragraph" w:styleId="Textoconsangra">
    <w:name w:val="table of authorities"/>
    <w:basedOn w:val="Normal"/>
    <w:next w:val="Normal"/>
    <w:rsid w:val="00A613B7"/>
    <w:pPr>
      <w:widowControl w:val="0"/>
      <w:spacing w:line="240" w:lineRule="auto"/>
      <w:ind w:left="200" w:hanging="200"/>
      <w:jc w:val="left"/>
    </w:pPr>
    <w:rPr>
      <w:rFonts w:ascii="Times New Roman" w:eastAsia="Times New Roman" w:hAnsi="Times New Roman"/>
      <w:kern w:val="28"/>
      <w:sz w:val="20"/>
      <w:szCs w:val="20"/>
      <w:lang w:val="es-ES_tradnl" w:eastAsia="es-ES_tradnl"/>
    </w:rPr>
  </w:style>
  <w:style w:type="paragraph" w:styleId="Textodebloque">
    <w:name w:val="Block Text"/>
    <w:basedOn w:val="Normal"/>
    <w:rsid w:val="00A613B7"/>
    <w:pPr>
      <w:widowControl w:val="0"/>
      <w:spacing w:after="120" w:line="240" w:lineRule="auto"/>
      <w:ind w:left="1440" w:right="1440"/>
      <w:jc w:val="left"/>
    </w:pPr>
    <w:rPr>
      <w:rFonts w:ascii="Times New Roman" w:eastAsia="Times New Roman" w:hAnsi="Times New Roman"/>
      <w:kern w:val="28"/>
      <w:sz w:val="20"/>
      <w:szCs w:val="20"/>
      <w:lang w:val="es-ES_tradnl" w:eastAsia="es-ES_tradnl"/>
    </w:rPr>
  </w:style>
  <w:style w:type="paragraph" w:styleId="Textoindependienteprimerasangra">
    <w:name w:val="Body Text First Indent"/>
    <w:basedOn w:val="Textoindependiente"/>
    <w:link w:val="TextoindependienteprimerasangraCar"/>
    <w:rsid w:val="00A613B7"/>
    <w:pPr>
      <w:widowControl w:val="0"/>
      <w:spacing w:after="120"/>
      <w:ind w:firstLine="210"/>
    </w:pPr>
    <w:rPr>
      <w:rFonts w:ascii="Times New Roman" w:hAnsi="Times New Roman"/>
      <w:snapToGrid/>
      <w:kern w:val="28"/>
      <w:sz w:val="20"/>
      <w:lang w:val="es-ES" w:eastAsia="x-none"/>
    </w:rPr>
  </w:style>
  <w:style w:type="character" w:customStyle="1" w:styleId="TextoindependienteprimerasangraCar">
    <w:name w:val="Texto independiente primera sangría Car"/>
    <w:basedOn w:val="TextoindependienteCar"/>
    <w:link w:val="Textoindependienteprimerasangra"/>
    <w:rsid w:val="00A613B7"/>
    <w:rPr>
      <w:rFonts w:ascii="Times New Roman" w:eastAsia="Times New Roman" w:hAnsi="Times New Roman" w:cs="Times New Roman"/>
      <w:snapToGrid/>
      <w:kern w:val="28"/>
      <w:sz w:val="20"/>
      <w:szCs w:val="20"/>
      <w:lang w:val="es-ES" w:eastAsia="x-none"/>
    </w:rPr>
  </w:style>
  <w:style w:type="paragraph" w:styleId="Textoindependienteprimerasangra2">
    <w:name w:val="Body Text First Indent 2"/>
    <w:basedOn w:val="Sangradetextonormal"/>
    <w:link w:val="Textoindependienteprimerasangra2Car"/>
    <w:rsid w:val="00A613B7"/>
    <w:pPr>
      <w:ind w:firstLine="210"/>
    </w:pPr>
  </w:style>
  <w:style w:type="character" w:customStyle="1" w:styleId="Textoindependienteprimerasangra2Car">
    <w:name w:val="Texto independiente primera sangría 2 Car"/>
    <w:basedOn w:val="SangradetextonormalCar"/>
    <w:link w:val="Textoindependienteprimerasangra2"/>
    <w:rsid w:val="00A613B7"/>
    <w:rPr>
      <w:rFonts w:ascii="Times New Roman" w:eastAsia="Times New Roman" w:hAnsi="Times New Roman" w:cs="Times New Roman"/>
      <w:kern w:val="28"/>
      <w:sz w:val="20"/>
      <w:szCs w:val="20"/>
      <w:lang w:val="es-ES" w:eastAsia="x-none"/>
    </w:rPr>
  </w:style>
  <w:style w:type="paragraph" w:styleId="Textomacro">
    <w:name w:val="macro"/>
    <w:link w:val="TextomacroCar"/>
    <w:rsid w:val="00A613B7"/>
    <w:pPr>
      <w:widowControl w:val="0"/>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kern w:val="28"/>
      <w:sz w:val="20"/>
      <w:szCs w:val="20"/>
      <w:lang w:val="es-ES" w:eastAsia="es-ES_tradnl"/>
    </w:rPr>
  </w:style>
  <w:style w:type="character" w:customStyle="1" w:styleId="TextomacroCar">
    <w:name w:val="Texto macro Car"/>
    <w:basedOn w:val="Fuentedeprrafopredeter"/>
    <w:link w:val="Textomacro"/>
    <w:rsid w:val="00A613B7"/>
    <w:rPr>
      <w:rFonts w:ascii="Courier New" w:eastAsia="Times New Roman" w:hAnsi="Courier New" w:cs="Times New Roman"/>
      <w:kern w:val="28"/>
      <w:sz w:val="20"/>
      <w:szCs w:val="20"/>
      <w:lang w:val="es-ES" w:eastAsia="es-ES_tradnl"/>
    </w:rPr>
  </w:style>
  <w:style w:type="paragraph" w:styleId="Ttulodendice">
    <w:name w:val="index heading"/>
    <w:basedOn w:val="Normal"/>
    <w:next w:val="ndice1"/>
    <w:rsid w:val="00A613B7"/>
    <w:pPr>
      <w:widowControl w:val="0"/>
      <w:spacing w:line="240" w:lineRule="auto"/>
      <w:jc w:val="left"/>
    </w:pPr>
    <w:rPr>
      <w:rFonts w:eastAsia="Times New Roman"/>
      <w:b/>
      <w:kern w:val="28"/>
      <w:sz w:val="20"/>
      <w:szCs w:val="20"/>
      <w:lang w:val="es-ES_tradnl" w:eastAsia="es-ES_tradnl"/>
    </w:rPr>
  </w:style>
  <w:style w:type="character" w:styleId="VariableHTML">
    <w:name w:val="HTML Variable"/>
    <w:rsid w:val="00A613B7"/>
    <w:rPr>
      <w:i/>
      <w:noProof w:val="0"/>
      <w:lang w:val="es-ES"/>
    </w:rPr>
  </w:style>
  <w:style w:type="character" w:customStyle="1" w:styleId="termtext">
    <w:name w:val="termtext"/>
    <w:basedOn w:val="Fuentedeprrafopredeter"/>
    <w:rsid w:val="00A613B7"/>
  </w:style>
  <w:style w:type="paragraph" w:customStyle="1" w:styleId="ColorfulList-Accent11">
    <w:name w:val="Colorful List - Accent 11"/>
    <w:basedOn w:val="Normal"/>
    <w:qFormat/>
    <w:rsid w:val="00A613B7"/>
    <w:pPr>
      <w:spacing w:after="200" w:line="240" w:lineRule="auto"/>
      <w:ind w:left="720"/>
      <w:contextualSpacing/>
      <w:jc w:val="left"/>
    </w:pPr>
    <w:rPr>
      <w:rFonts w:ascii="Cambria" w:eastAsia="Cambria" w:hAnsi="Cambria"/>
      <w:szCs w:val="24"/>
      <w:lang w:val="es-ES_tradnl"/>
    </w:rPr>
  </w:style>
  <w:style w:type="paragraph" w:customStyle="1" w:styleId="xl26">
    <w:name w:val="xl26"/>
    <w:basedOn w:val="Normal"/>
    <w:rsid w:val="00A613B7"/>
    <w:pPr>
      <w:spacing w:before="100" w:beforeAutospacing="1" w:after="100" w:afterAutospacing="1" w:line="240" w:lineRule="auto"/>
      <w:jc w:val="left"/>
    </w:pPr>
    <w:rPr>
      <w:rFonts w:ascii="Verdana" w:eastAsia="Times New Roman" w:hAnsi="Verdana"/>
      <w:szCs w:val="24"/>
      <w:lang w:val="es-ES_tradnl" w:eastAsia="es-ES"/>
    </w:rPr>
  </w:style>
  <w:style w:type="paragraph" w:customStyle="1" w:styleId="xl28">
    <w:name w:val="xl28"/>
    <w:basedOn w:val="Normal"/>
    <w:rsid w:val="00A613B7"/>
    <w:pPr>
      <w:spacing w:before="100" w:beforeAutospacing="1" w:after="100" w:afterAutospacing="1" w:line="240" w:lineRule="auto"/>
      <w:jc w:val="center"/>
    </w:pPr>
    <w:rPr>
      <w:rFonts w:ascii="Verdana" w:eastAsia="Times New Roman" w:hAnsi="Verdana"/>
      <w:szCs w:val="24"/>
      <w:lang w:val="es-ES_tradnl" w:eastAsia="es-ES"/>
    </w:rPr>
  </w:style>
  <w:style w:type="paragraph" w:customStyle="1" w:styleId="xl29">
    <w:name w:val="xl29"/>
    <w:basedOn w:val="Normal"/>
    <w:rsid w:val="00A613B7"/>
    <w:pPr>
      <w:pBdr>
        <w:left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30">
    <w:name w:val="xl3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1">
    <w:name w:val="xl31"/>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2">
    <w:name w:val="xl32"/>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3">
    <w:name w:val="xl33"/>
    <w:basedOn w:val="Normal"/>
    <w:rsid w:val="00A613B7"/>
    <w:pPr>
      <w:pBdr>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4">
    <w:name w:val="xl34"/>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5">
    <w:name w:val="xl35"/>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6">
    <w:name w:val="xl36"/>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b/>
      <w:bCs/>
      <w:sz w:val="22"/>
      <w:lang w:val="es-ES_tradnl" w:eastAsia="es-ES_tradnl"/>
    </w:rPr>
  </w:style>
  <w:style w:type="paragraph" w:customStyle="1" w:styleId="xl37">
    <w:name w:val="xl37"/>
    <w:basedOn w:val="Normal"/>
    <w:rsid w:val="00A613B7"/>
    <w:pPr>
      <w:pBdr>
        <w:top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b/>
      <w:bCs/>
      <w:sz w:val="22"/>
      <w:lang w:val="es-ES_tradnl" w:eastAsia="es-ES_tradnl"/>
    </w:rPr>
  </w:style>
  <w:style w:type="paragraph" w:customStyle="1" w:styleId="font5">
    <w:name w:val="font5"/>
    <w:basedOn w:val="Normal"/>
    <w:rsid w:val="00A613B7"/>
    <w:pPr>
      <w:spacing w:beforeLines="1" w:afterLines="1" w:line="240" w:lineRule="auto"/>
      <w:jc w:val="left"/>
    </w:pPr>
    <w:rPr>
      <w:rFonts w:ascii="Times New Roman" w:eastAsia="Times New Roman" w:hAnsi="Times New Roman"/>
      <w:sz w:val="20"/>
      <w:szCs w:val="20"/>
      <w:lang w:val="es-ES_tradnl" w:eastAsia="es-ES_tradnl"/>
    </w:rPr>
  </w:style>
  <w:style w:type="paragraph" w:customStyle="1" w:styleId="xl38">
    <w:name w:val="xl38"/>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39">
    <w:name w:val="xl39"/>
    <w:basedOn w:val="Normal"/>
    <w:rsid w:val="00A613B7"/>
    <w:pPr>
      <w:pBdr>
        <w:top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40">
    <w:name w:val="xl4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1">
    <w:name w:val="xl41"/>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2">
    <w:name w:val="xl42"/>
    <w:basedOn w:val="Normal"/>
    <w:rsid w:val="00A613B7"/>
    <w:pPr>
      <w:pBdr>
        <w:top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3">
    <w:name w:val="xl43"/>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4">
    <w:name w:val="xl44"/>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5">
    <w:name w:val="xl45"/>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6">
    <w:name w:val="xl46"/>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7">
    <w:name w:val="xl47"/>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8">
    <w:name w:val="xl48"/>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9">
    <w:name w:val="xl49"/>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0">
    <w:name w:val="xl5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1">
    <w:name w:val="xl51"/>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2">
    <w:name w:val="xl52"/>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3">
    <w:name w:val="xl53"/>
    <w:basedOn w:val="Normal"/>
    <w:rsid w:val="00A613B7"/>
    <w:pPr>
      <w:pBdr>
        <w:top w:val="single" w:sz="4" w:space="0" w:color="auto"/>
        <w:left w:val="single" w:sz="4" w:space="0" w:color="auto"/>
        <w:bottom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4">
    <w:name w:val="xl54"/>
    <w:basedOn w:val="Normal"/>
    <w:rsid w:val="00A613B7"/>
    <w:pPr>
      <w:pBdr>
        <w:top w:val="single" w:sz="4" w:space="0" w:color="auto"/>
        <w:bottom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5">
    <w:name w:val="xl55"/>
    <w:basedOn w:val="Normal"/>
    <w:rsid w:val="00A613B7"/>
    <w:pPr>
      <w:pBdr>
        <w:top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6">
    <w:name w:val="xl56"/>
    <w:basedOn w:val="Normal"/>
    <w:rsid w:val="00A613B7"/>
    <w:pPr>
      <w:pBdr>
        <w:top w:val="single" w:sz="4" w:space="0" w:color="auto"/>
        <w:left w:val="single" w:sz="4" w:space="0" w:color="auto"/>
        <w:bottom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57">
    <w:name w:val="xl57"/>
    <w:basedOn w:val="Normal"/>
    <w:rsid w:val="00A613B7"/>
    <w:pPr>
      <w:pBdr>
        <w:top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58">
    <w:name w:val="xl58"/>
    <w:basedOn w:val="Normal"/>
    <w:rsid w:val="00A613B7"/>
    <w:pPr>
      <w:pBdr>
        <w:top w:val="single" w:sz="4" w:space="0" w:color="auto"/>
        <w:bottom w:val="single" w:sz="4" w:space="0" w:color="auto"/>
      </w:pBdr>
      <w:spacing w:beforeLines="1" w:afterLines="1" w:line="240" w:lineRule="auto"/>
      <w:jc w:val="center"/>
      <w:textAlignment w:val="center"/>
    </w:pPr>
    <w:rPr>
      <w:rFonts w:ascii="Times New Roman" w:eastAsia="Times New Roman" w:hAnsi="Times New Roman"/>
      <w:i/>
      <w:iCs/>
      <w:szCs w:val="24"/>
      <w:lang w:val="es-ES_tradnl" w:eastAsia="es-ES_tradnl"/>
    </w:rPr>
  </w:style>
  <w:style w:type="paragraph" w:customStyle="1" w:styleId="xl59">
    <w:name w:val="xl59"/>
    <w:basedOn w:val="Normal"/>
    <w:rsid w:val="00A613B7"/>
    <w:pPr>
      <w:pBdr>
        <w:top w:val="single" w:sz="4" w:space="0" w:color="auto"/>
        <w:left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0">
    <w:name w:val="xl60"/>
    <w:basedOn w:val="Normal"/>
    <w:rsid w:val="00A613B7"/>
    <w:pPr>
      <w:pBdr>
        <w:top w:val="single" w:sz="4" w:space="0" w:color="auto"/>
        <w:left w:val="single" w:sz="4" w:space="0" w:color="auto"/>
        <w:bottom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1">
    <w:name w:val="xl61"/>
    <w:basedOn w:val="Normal"/>
    <w:rsid w:val="00A613B7"/>
    <w:pPr>
      <w:pBdr>
        <w:top w:val="single" w:sz="4" w:space="0" w:color="auto"/>
        <w:left w:val="single" w:sz="4" w:space="0" w:color="auto"/>
        <w:bottom w:val="single" w:sz="4" w:space="0" w:color="auto"/>
        <w:right w:val="single" w:sz="4" w:space="0" w:color="auto"/>
      </w:pBdr>
      <w:shd w:val="clear" w:color="auto" w:fill="FFFFFF"/>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62">
    <w:name w:val="xl62"/>
    <w:basedOn w:val="Normal"/>
    <w:rsid w:val="00A613B7"/>
    <w:pPr>
      <w:pBdr>
        <w:top w:val="single" w:sz="4" w:space="0" w:color="auto"/>
        <w:left w:val="single" w:sz="4" w:space="0" w:color="000000"/>
        <w:bottom w:val="single" w:sz="4" w:space="0" w:color="auto"/>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3">
    <w:name w:val="xl63"/>
    <w:basedOn w:val="Normal"/>
    <w:rsid w:val="00A613B7"/>
    <w:pPr>
      <w:pBdr>
        <w:top w:val="single" w:sz="4" w:space="0" w:color="auto"/>
        <w:left w:val="single" w:sz="4" w:space="0" w:color="000000"/>
        <w:bottom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4">
    <w:name w:val="xl64"/>
    <w:basedOn w:val="Normal"/>
    <w:rsid w:val="00A613B7"/>
    <w:pPr>
      <w:pBdr>
        <w:top w:val="single" w:sz="4" w:space="0" w:color="auto"/>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5">
    <w:name w:val="xl65"/>
    <w:basedOn w:val="Normal"/>
    <w:rsid w:val="00A613B7"/>
    <w:pPr>
      <w:pBdr>
        <w:top w:val="single" w:sz="4" w:space="0" w:color="auto"/>
        <w:left w:val="single" w:sz="4" w:space="0" w:color="000000"/>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6">
    <w:name w:val="xl66"/>
    <w:basedOn w:val="Normal"/>
    <w:rsid w:val="00A613B7"/>
    <w:pPr>
      <w:pBdr>
        <w:top w:val="single" w:sz="4" w:space="0" w:color="000000"/>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7">
    <w:name w:val="xl67"/>
    <w:basedOn w:val="Normal"/>
    <w:rsid w:val="00A613B7"/>
    <w:pPr>
      <w:pBdr>
        <w:top w:val="single" w:sz="4" w:space="0" w:color="000000"/>
        <w:left w:val="single" w:sz="4" w:space="0" w:color="000000"/>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8">
    <w:name w:val="xl68"/>
    <w:basedOn w:val="Normal"/>
    <w:rsid w:val="00A613B7"/>
    <w:pPr>
      <w:pBdr>
        <w:top w:val="single" w:sz="4" w:space="0" w:color="000000"/>
        <w:left w:val="single" w:sz="4" w:space="0" w:color="000000"/>
        <w:bottom w:val="single" w:sz="4" w:space="0" w:color="auto"/>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9">
    <w:name w:val="xl69"/>
    <w:basedOn w:val="Normal"/>
    <w:rsid w:val="00A613B7"/>
    <w:pPr>
      <w:pBdr>
        <w:top w:val="single" w:sz="4" w:space="0" w:color="000000"/>
        <w:left w:val="single" w:sz="4" w:space="0" w:color="000000"/>
        <w:bottom w:val="single" w:sz="4" w:space="0" w:color="auto"/>
        <w:right w:val="single" w:sz="4" w:space="0" w:color="auto"/>
      </w:pBdr>
      <w:shd w:val="clear" w:color="auto" w:fill="FFFFFF"/>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70">
    <w:name w:val="xl70"/>
    <w:basedOn w:val="Normal"/>
    <w:rsid w:val="00A613B7"/>
    <w:pPr>
      <w:pBdr>
        <w:left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1">
    <w:name w:val="xl71"/>
    <w:basedOn w:val="Normal"/>
    <w:rsid w:val="00A613B7"/>
    <w:pPr>
      <w:pBdr>
        <w:left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2">
    <w:name w:val="xl72"/>
    <w:basedOn w:val="Normal"/>
    <w:rsid w:val="00A613B7"/>
    <w:pPr>
      <w:pBdr>
        <w:top w:val="single" w:sz="4" w:space="0" w:color="000000"/>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3">
    <w:name w:val="xl73"/>
    <w:basedOn w:val="Normal"/>
    <w:rsid w:val="00A613B7"/>
    <w:pPr>
      <w:pBdr>
        <w:top w:val="single" w:sz="4" w:space="0" w:color="auto"/>
        <w:left w:val="single" w:sz="4" w:space="0" w:color="auto"/>
        <w:bottom w:val="single" w:sz="4" w:space="0" w:color="000000"/>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paragraph" w:customStyle="1" w:styleId="xl74">
    <w:name w:val="xl74"/>
    <w:basedOn w:val="Normal"/>
    <w:rsid w:val="00A613B7"/>
    <w:pPr>
      <w:pBdr>
        <w:top w:val="single" w:sz="4" w:space="0" w:color="auto"/>
        <w:bottom w:val="single" w:sz="4" w:space="0" w:color="000000"/>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paragraph" w:customStyle="1" w:styleId="xl75">
    <w:name w:val="xl75"/>
    <w:basedOn w:val="Normal"/>
    <w:rsid w:val="00A613B7"/>
    <w:pPr>
      <w:pBdr>
        <w:top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character" w:customStyle="1" w:styleId="Smbolodenotaalpie">
    <w:name w:val="Símbolo de nota al pie"/>
    <w:rsid w:val="00A613B7"/>
    <w:rPr>
      <w:vertAlign w:val="superscript"/>
    </w:rPr>
  </w:style>
  <w:style w:type="character" w:customStyle="1" w:styleId="EstiloDiseoClaroAmarillo">
    <w:name w:val="Estilo Diseño: Claro (Amarillo)"/>
    <w:rsid w:val="00A613B7"/>
    <w:rPr>
      <w:shd w:val="clear" w:color="auto" w:fill="auto"/>
    </w:rPr>
  </w:style>
  <w:style w:type="paragraph" w:customStyle="1" w:styleId="Normal1">
    <w:name w:val="Normal 1"/>
    <w:basedOn w:val="Normal"/>
    <w:rsid w:val="00A613B7"/>
    <w:pPr>
      <w:widowControl w:val="0"/>
      <w:suppressAutoHyphens/>
      <w:spacing w:line="240" w:lineRule="auto"/>
      <w:ind w:left="426"/>
    </w:pPr>
    <w:rPr>
      <w:rFonts w:ascii="Times New Roman" w:eastAsia="Times New Roman" w:hAnsi="Times New Roman"/>
      <w:szCs w:val="24"/>
      <w:lang w:val="es-ES_tradnl" w:eastAsia="ar-SA"/>
    </w:rPr>
  </w:style>
  <w:style w:type="paragraph" w:styleId="z-Principiodelformulario">
    <w:name w:val="HTML Top of Form"/>
    <w:basedOn w:val="Normal"/>
    <w:link w:val="z-PrincipiodelformularioCar"/>
    <w:rsid w:val="00A613B7"/>
    <w:pPr>
      <w:spacing w:line="240" w:lineRule="auto"/>
      <w:jc w:val="left"/>
    </w:pPr>
    <w:rPr>
      <w:rFonts w:ascii="Geneva" w:eastAsia="Times New Roman" w:hAnsi="Geneva"/>
      <w:szCs w:val="20"/>
      <w:lang w:val="en-US" w:eastAsia="x-none"/>
    </w:rPr>
  </w:style>
  <w:style w:type="character" w:customStyle="1" w:styleId="z-PrincipiodelformularioCar">
    <w:name w:val="z-Principio del formulario Car"/>
    <w:basedOn w:val="Fuentedeprrafopredeter"/>
    <w:link w:val="z-Principiodelformulario"/>
    <w:rsid w:val="00A613B7"/>
    <w:rPr>
      <w:rFonts w:ascii="Geneva" w:eastAsia="Times New Roman" w:hAnsi="Geneva" w:cs="Times New Roman"/>
      <w:sz w:val="24"/>
      <w:szCs w:val="20"/>
      <w:lang w:val="en-US" w:eastAsia="x-none"/>
    </w:rPr>
  </w:style>
  <w:style w:type="character" w:customStyle="1" w:styleId="TextocomentarioCar1">
    <w:name w:val="Texto comentario Car1"/>
    <w:rsid w:val="00A613B7"/>
    <w:rPr>
      <w:kern w:val="28"/>
      <w:lang w:val="es-ES"/>
    </w:rPr>
  </w:style>
  <w:style w:type="character" w:customStyle="1" w:styleId="longtext">
    <w:name w:val="long_text"/>
    <w:basedOn w:val="Fuentedeprrafopredeter"/>
    <w:rsid w:val="00A613B7"/>
  </w:style>
  <w:style w:type="character" w:customStyle="1" w:styleId="CarCar1">
    <w:name w:val="Car Car1"/>
    <w:rsid w:val="00A613B7"/>
    <w:rPr>
      <w:kern w:val="28"/>
    </w:rPr>
  </w:style>
  <w:style w:type="paragraph" w:customStyle="1" w:styleId="TtulodeTDC1">
    <w:name w:val="Título de TDC1"/>
    <w:basedOn w:val="Ttulo1"/>
    <w:next w:val="Normal"/>
    <w:uiPriority w:val="39"/>
    <w:unhideWhenUsed/>
    <w:qFormat/>
    <w:rsid w:val="00A613B7"/>
    <w:pPr>
      <w:keepLines/>
      <w:spacing w:before="480" w:after="0" w:line="276" w:lineRule="auto"/>
      <w:jc w:val="left"/>
      <w:outlineLvl w:val="9"/>
    </w:pPr>
    <w:rPr>
      <w:rFonts w:ascii="Calibri" w:hAnsi="Calibri"/>
      <w:color w:val="365F91"/>
      <w:kern w:val="0"/>
      <w:sz w:val="28"/>
      <w:szCs w:val="28"/>
      <w:lang w:val="x-none" w:eastAsia="es-ES_tradnl"/>
    </w:rPr>
  </w:style>
  <w:style w:type="paragraph" w:customStyle="1" w:styleId="Estilo1">
    <w:name w:val="Estilo1"/>
    <w:basedOn w:val="Ttulo1"/>
    <w:qFormat/>
    <w:rsid w:val="00A613B7"/>
    <w:pPr>
      <w:widowControl w:val="0"/>
      <w:spacing w:before="120" w:line="240" w:lineRule="auto"/>
      <w:jc w:val="left"/>
    </w:pPr>
    <w:rPr>
      <w:rFonts w:ascii="Times" w:hAnsi="Times"/>
      <w:bCs w:val="0"/>
      <w:color w:val="FF0000"/>
      <w:kern w:val="0"/>
      <w:sz w:val="24"/>
      <w:szCs w:val="20"/>
      <w:lang w:val="x-none" w:eastAsia="es-ES_tradnl"/>
    </w:rPr>
  </w:style>
  <w:style w:type="paragraph" w:customStyle="1" w:styleId="plain">
    <w:name w:val="plain"/>
    <w:basedOn w:val="Normal"/>
    <w:next w:val="Normal"/>
    <w:rsid w:val="00A613B7"/>
    <w:pPr>
      <w:autoSpaceDE w:val="0"/>
      <w:autoSpaceDN w:val="0"/>
      <w:spacing w:after="120" w:line="240" w:lineRule="auto"/>
    </w:pPr>
    <w:rPr>
      <w:rFonts w:ascii="Times New Roman" w:eastAsia="Times New Roman" w:hAnsi="Times New Roman"/>
      <w:szCs w:val="24"/>
      <w:lang w:val="en-US" w:eastAsia="he-IL" w:bidi="he-IL"/>
    </w:rPr>
  </w:style>
  <w:style w:type="character" w:customStyle="1" w:styleId="hps">
    <w:name w:val="hps"/>
    <w:rsid w:val="00A613B7"/>
  </w:style>
  <w:style w:type="character" w:customStyle="1" w:styleId="atn">
    <w:name w:val="atn"/>
    <w:rsid w:val="00A613B7"/>
  </w:style>
  <w:style w:type="paragraph" w:customStyle="1" w:styleId="Listavistosa-nfasis11">
    <w:name w:val="Lista vistosa - Énfasis 11"/>
    <w:basedOn w:val="Normal"/>
    <w:uiPriority w:val="34"/>
    <w:qFormat/>
    <w:rsid w:val="00A613B7"/>
    <w:pPr>
      <w:widowControl w:val="0"/>
      <w:spacing w:line="240" w:lineRule="auto"/>
      <w:ind w:left="720"/>
      <w:contextualSpacing/>
      <w:jc w:val="left"/>
    </w:pPr>
    <w:rPr>
      <w:rFonts w:ascii="Times New Roman" w:eastAsia="Times New Roman" w:hAnsi="Times New Roman"/>
      <w:kern w:val="28"/>
      <w:sz w:val="20"/>
      <w:szCs w:val="20"/>
      <w:lang w:val="es-ES_tradnl" w:eastAsia="es-ES_tradnl"/>
    </w:rPr>
  </w:style>
  <w:style w:type="table" w:customStyle="1" w:styleId="Tablaconcuadrcula1">
    <w:name w:val="Tabla con cuadrícula1"/>
    <w:basedOn w:val="Tablanormal"/>
    <w:next w:val="Tablaconcuadrcula"/>
    <w:rsid w:val="00A613B7"/>
    <w:pPr>
      <w:spacing w:after="0" w:line="240" w:lineRule="auto"/>
    </w:pPr>
    <w:rPr>
      <w:rFonts w:ascii="Cambria" w:eastAsia="MS Mincho" w:hAnsi="Cambria" w:cs="Times New Roman"/>
      <w:sz w:val="24"/>
      <w:szCs w:val="24"/>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1">
    <w:name w:val="Heading 2 Char1"/>
    <w:uiPriority w:val="99"/>
    <w:locked/>
    <w:rsid w:val="00A613B7"/>
    <w:rPr>
      <w:rFonts w:cs="Times New Roman"/>
      <w:b/>
      <w:bCs/>
      <w:i/>
      <w:iCs/>
      <w:sz w:val="28"/>
      <w:szCs w:val="28"/>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Tur02</b:Tag>
    <b:SourceType>JournalArticle</b:SourceType>
    <b:Guid>{A8689907-7825-454A-ACA0-84C5ED51978C}</b:Guid>
    <b:Title>A meta-analysis of fondaparinux versus enoxaparin in the prevention of venous thromboembolism after major orthopaedic surgery</b:Title>
    <b:JournalName>Journal of the Southern Orthopaedic Association</b:JournalName>
    <b:Year>2002</b:Year>
    <b:Pages>182</b:Pages>
    <b:Volume>11</b:Volume>
    <b:Issue>4</b:Issue>
    <b:Author>
      <b:Author>
        <b:NameList>
          <b:Person>
            <b:Last>Turpie</b:Last>
            <b:Middle>G.</b:Middle>
            <b:First>A.</b:First>
          </b:Person>
          <b:Person>
            <b:Last>Eriksson</b:Last>
            <b:Middle>I.</b:Middle>
            <b:First>B.</b:First>
          </b:Person>
          <b:Person>
            <b:Last>Lassen</b:Last>
            <b:Middle>R.</b:Middle>
            <b:First>M.</b:First>
          </b:Person>
          <b:Person>
            <b:Last>Bauer</b:Last>
            <b:Middle>A.</b:Middle>
            <b:First>K.</b:First>
          </b:Person>
        </b:NameList>
      </b:Author>
    </b:Author>
    <b:RefOrder>1</b:RefOrder>
  </b:Source>
  <b:Source>
    <b:Tag>Tap08</b:Tag>
    <b:SourceType>JournalArticle</b:SourceType>
    <b:Guid>{FC937355-4EEA-45BA-8FA4-D844BBA0B8E2}</b:Guid>
    <b:Title>Acute pulmonary embolism</b:Title>
    <b:JournalName>Acute pulmonary embolism</b:JournalName>
    <b:Year>2008</b:Year>
    <b:Pages>1037-1052</b:Pages>
    <b:Volume>358</b:Volume>
    <b:Issue>10</b:Issue>
    <b:Author>
      <b:Author>
        <b:NameList>
          <b:Person>
            <b:Last>Tapson</b:Last>
            <b:Middle>F.</b:Middle>
            <b:First>Victor</b:First>
          </b:Person>
        </b:NameList>
      </b:Author>
    </b:Author>
    <b:RefOrder>2</b:RefOrder>
  </b:Source>
  <b:Source>
    <b:Tag>SAN12</b:Tag>
    <b:SourceType>DocumentFromInternetSite</b:SourceType>
    <b:Guid>{93BBC6F1-B7A0-4C5C-8444-1754E4AE4CE4}</b:Guid>
    <b:Title>CLEXANE</b:Title>
    <b:Author>
      <b:Author>
        <b:NameList>
          <b:Person>
            <b:Last>SANOFI-AVENTIS DE MÉXICO</b:Last>
            <b:First>S.</b:First>
            <b:Middle>A. de C. V.</b:Middle>
          </b:Person>
        </b:NameList>
      </b:Author>
    </b:Author>
    <b:InternetSiteTitle>Enoxaparina</b:InternetSiteTitle>
    <b:YearAccessed>2012</b:YearAccessed>
    <b:MonthAccessed>Julio</b:MonthAccessed>
    <b:DayAccessed>16</b:DayAccessed>
    <b:URL>http://www.mufel.net/plm/prods/34170.htm</b:URL>
    <b:RefOrder>3</b:RefOrder>
  </b:Source>
  <b:Source>
    <b:Tag>Rie03</b:Tag>
    <b:SourceType>JournalArticle</b:SourceType>
    <b:Guid>{0A03C943-ECEB-4791-9D96-EE37D776BC42}</b:Guid>
    <b:Title>Análisis costo-efectividad de enoxaparina en la profilaxis de la enfermedad tromboembólica venosa en pacientes sometidos a cirugía mayor ortopédica</b:Title>
    <b:JournalName>Farmacia Hospitalaria</b:JournalName>
    <b:Year>2003</b:Year>
    <b:Author>
      <b:Author>
        <b:NameList>
          <b:Person>
            <b:Last>Riestra</b:Last>
            <b:Middle>Brosa</b:Middle>
            <b:First>M.</b:First>
          </b:Person>
          <b:Person>
            <b:Last>Rubio-Terrés</b:Last>
            <b:First>C.</b:First>
          </b:Person>
          <b:Person>
            <b:Last>Nadipelli</b:Last>
            <b:First>V.</b:First>
          </b:Person>
          <b:Person>
            <b:Last>Casado Collado</b:Last>
            <b:First>A.</b:First>
          </b:Person>
          <b:Person>
            <b:Last>Martínez Brotons</b:Last>
            <b:First>F.</b:First>
          </b:Person>
        </b:NameList>
      </b:Author>
    </b:Author>
    <b:Volume>27</b:Volume>
    <b:Issue>4</b:Issue>
    <b:RefOrder>4</b:RefOrder>
  </b:Source>
  <b:Source>
    <b:Tag>Oli06</b:Tag>
    <b:SourceType>JournalArticle</b:SourceType>
    <b:Guid>{3895D64C-5086-459F-B31A-5FD105701D5E}</b:Guid>
    <b:Title>Análisis costo-efectividad de las heparinas de bajo peso molecular en tromboprofilaxis temprana en pacientes médicos y quirúrgicos</b:Title>
    <b:JournalName>Acta Médica Colombiana</b:JournalName>
    <b:Year>2006</b:Year>
    <b:Pages>71-82</b:Pages>
    <b:Author>
      <b:Author>
        <b:NameList>
          <b:Person>
            <b:Last>Oliveros</b:Last>
            <b:First>Henry</b:First>
          </b:Person>
          <b:Person>
            <b:Last>Lobelo</b:Last>
            <b:First>Rafael</b:First>
          </b:Person>
          <b:Person>
            <b:Last>Martínez</b:Last>
            <b:First>Fabio</b:First>
          </b:Person>
        </b:NameList>
      </b:Author>
    </b:Author>
    <b:Issue>2</b:Issue>
    <b:RefOrder>5</b:RefOrder>
  </b:Source>
  <b:Source>
    <b:Tag>Mul12</b:Tag>
    <b:SourceType>JournalArticle</b:SourceType>
    <b:Guid>{A665CEE3-98FD-47B9-894D-6D495A43C5F1}</b:Guid>
    <b:Title>Coeficiente internacional normalizado, útil herramienta en la terapia anticoagulante oral </b:Title>
    <b:Year>2012</b:Year>
    <b:JournalName>Medisur</b:JournalName>
    <b:Volume>10</b:Volume>
    <b:Issue>3</b:Issue>
    <b:Author>
      <b:Author>
        <b:NameList>
          <b:Person>
            <b:Last>Mulet-Batista</b:Last>
            <b:Middle>Herenia</b:Middle>
            <b:First>Dinorah</b:First>
          </b:Person>
          <b:Person>
            <b:Last>Ramírez Pérez</b:Last>
            <b:First>Carlos</b:First>
          </b:Person>
          <b:Person>
            <b:Last>Abreu Sera</b:Last>
            <b:First>Gladis</b:First>
          </b:Person>
          <b:Person>
            <b:Last>Pérez Mir</b:Last>
            <b:First>Juan</b:First>
          </b:Person>
          <b:Person>
            <b:Last>Pérez González</b:Last>
            <b:Middle>Alberto</b:Middle>
            <b:First>Jesus</b:First>
          </b:Person>
        </b:NameList>
      </b:Author>
    </b:Author>
    <b:RefOrder>6</b:RefOrder>
  </b:Source>
  <b:Source>
    <b:Tag>Mon12</b:Tag>
    <b:SourceType>DocumentFromInternetSite</b:SourceType>
    <b:Guid>{DD8C9365-FB39-49BF-91FF-F6BD506AC74F}</b:Guid>
    <b:Title>Experiencia con el empleo de una dosis fija de heparina de bajo peso molecular como anticoagulante en hemodiálisis</b:Title>
    <b:Author>
      <b:Author>
        <b:NameList>
          <b:Person>
            <b:Last>Montoya</b:Last>
            <b:First>A.</b:First>
          </b:Person>
          <b:Person>
            <b:Last>Orgaz</b:Last>
            <b:First>S.</b:First>
          </b:Person>
          <b:Person>
            <b:Last>Calvo</b:Last>
            <b:First>N.</b:First>
          </b:Person>
        </b:NameList>
      </b:Author>
    </b:Author>
    <b:InternetSiteTitle>Unidad de Hemodiálisis, Hospital Alarcos</b:InternetSiteTitle>
    <b:YearAccessed>2012</b:YearAccessed>
    <b:MonthAccessed>Julio</b:MonthAccessed>
    <b:DayAccessed>30</b:DayAccessed>
    <b:URL>http://www.revistaseden.org/files/Experiencia%20con%20el%20empleo%20de%20una%20dosis%20fija%20de%20heparina%20de%20bajo%20peso%20molecular.pdf</b:URL>
    <b:Year>2012</b:Year>
    <b:Month>Enero</b:Month>
    <b:Day>07</b:Day>
    <b:RefOrder>7</b:RefOrder>
  </b:Source>
  <b:Source>
    <b:Tag>Med12</b:Tag>
    <b:SourceType>InternetSite</b:SourceType>
    <b:Guid>{17A2EE2E-4325-45FB-B324-381B702519D2}</b:Guid>
    <b:Title>Inyección de Enoxaparina</b:Title>
    <b:Year>2012</b:Year>
    <b:Author>
      <b:Author>
        <b:NameList>
          <b:Person>
            <b:Last>MedlinePlus</b:Last>
          </b:Person>
        </b:NameList>
      </b:Author>
    </b:Author>
    <b:InternetSiteTitle>National Institutes of Health</b:InternetSiteTitle>
    <b:Month>Julio</b:Month>
    <b:Day>26</b:Day>
    <b:YearAccessed>2012</b:YearAccessed>
    <b:MonthAccessed>Julio</b:MonthAccessed>
    <b:DayAccessed>30</b:DayAccessed>
    <b:URL>http://www.nlm.nih.gov/medlineplus/spanish/druginfo/meds/a601210-es.html</b:URL>
    <b:RefOrder>8</b:RefOrder>
  </b:Source>
  <b:Source>
    <b:Tag>Mar071</b:Tag>
    <b:SourceType>JournalArticle</b:SourceType>
    <b:Guid>{69D1D911-72ED-4336-93AE-4AB62AC346CA}</b:Guid>
    <b:Title>Farmacología de los antitrombóticos</b:Title>
    <b:JournalName>Gac Med Méx</b:JournalName>
    <b:Year>2007</b:Year>
    <b:Pages>25-28</b:Pages>
    <b:Author>
      <b:Author>
        <b:NameList>
          <b:Person>
            <b:Last>Martínez-Murillo</b:Last>
            <b:First>Carlos</b:First>
          </b:Person>
          <b:Person>
            <b:Last>Quintana-González</b:Last>
            <b:First>Sandra</b:First>
          </b:Person>
        </b:NameList>
      </b:Author>
    </b:Author>
    <b:Volume>143</b:Volume>
    <b:Issue>1</b:Issue>
    <b:RefOrder>9</b:RefOrder>
  </b:Source>
  <b:Source>
    <b:Tag>Lla12</b:Tag>
    <b:SourceType>JournalArticle</b:SourceType>
    <b:Guid>{EB907FF2-A03D-4489-9BD3-44F1FE1E917F}</b:Guid>
    <b:Title>Thromboprophylaxis with enoxaparin for total knee replacement: An observational, retrospective and multicentre study comparing starting the treatment before and after the operation</b:Title>
    <b:JournalName>Revista Española de Anestesiologia y Reanimacion</b:JournalName>
    <b:Year>2012</b:Year>
    <b:Author>
      <b:Author>
        <b:NameList>
          <b:Person>
            <b:Last>Llau</b:Last>
            <b:First>JV</b:First>
          </b:Person>
          <b:Person>
            <b:Last>Gil-Garay</b:Last>
            <b:First>E.</b:First>
          </b:Person>
          <b:Person>
            <b:Last>Castellet</b:Last>
            <b:First>E.</b:First>
          </b:Person>
        </b:NameList>
      </b:Author>
    </b:Author>
    <b:Volume>59</b:Volume>
    <b:Issue>6</b:Issue>
    <b:RefOrder>10</b:RefOrder>
  </b:Source>
  <b:Source>
    <b:Tag>Saf04</b:Tag>
    <b:SourceType>JournalArticle</b:SourceType>
    <b:Guid>{BC9E6157-96D1-4A60-9FFD-068ECA2781EE}</b:Guid>
    <b:Title>Safety and efficacy of low molecular weight heparins for hemodialysis in patients with end-stage renal failure: a meta-analysis of randomized trials</b:Title>
    <b:JournalName>Journal of the American Society of Nephrology</b:JournalName>
    <b:Year>2004</b:Year>
    <b:Pages>3192-3206</b:Pages>
    <b:Volume>15</b:Volume>
    <b:Issue>12</b:Issue>
    <b:Author>
      <b:Author>
        <b:NameList>
          <b:Person>
            <b:Last>Lim</b:Last>
            <b:First>Wendy</b:First>
          </b:Person>
          <b:Person>
            <b:Last>Cook</b:Last>
            <b:Middle>J.</b:Middle>
            <b:First>Deborah</b:First>
          </b:Person>
          <b:Person>
            <b:Last>Crowther</b:Last>
            <b:Middle>A.</b:Middle>
            <b:First>Mark</b:First>
          </b:Person>
        </b:NameList>
      </b:Author>
    </b:Author>
    <b:RefOrder>11</b:RefOrder>
  </b:Source>
  <b:Source>
    <b:Tag>Lap98</b:Tag>
    <b:SourceType>JournalArticle</b:SourceType>
    <b:Guid>{DDA283EB-EF73-48A7-9034-B4A814915626}</b:Guid>
    <b:Title>The clinical use and laboratory monitoring of low-molecular-weight heparin, danaparoid, hirudin and related compounds, and argatroban</b:Title>
    <b:JournalName>Arch Pathol Lab Med</b:JournalName>
    <b:Year>1998</b:Year>
    <b:Author>
      <b:Author>
        <b:NameList>
          <b:Person>
            <b:Last>Laposata</b:Last>
            <b:First>M.</b:First>
          </b:Person>
          <b:Person>
            <b:Last>Green</b:Last>
            <b:First>D.</b:First>
          </b:Person>
          <b:Person>
            <b:Last>Van Cott</b:Last>
            <b:Middle>M.</b:Middle>
            <b:First>E.</b:First>
          </b:Person>
          <b:Person>
            <b:Last>Barrowcliffe</b:Last>
            <b:Middle>W.</b:Middle>
            <b:First>T.</b:First>
          </b:Person>
          <b:Person>
            <b:Last>Goodnight</b:Last>
            <b:Middle>H.</b:Middle>
            <b:First>S.</b:First>
          </b:Person>
          <b:Person>
            <b:Last>Sosolik</b:Last>
            <b:Middle>C.</b:Middle>
            <b:First>R.</b:First>
          </b:Person>
        </b:NameList>
      </b:Author>
    </b:Author>
    <b:Volume>122</b:Volume>
    <b:RefOrder>12</b:RefOrder>
  </b:Source>
  <b:Source>
    <b:Tag>Kit</b:Tag>
    <b:SourceType>JournalArticle</b:SourceType>
    <b:Guid>{87E6C78C-F207-43EB-86B0-9FF44A902C91}</b:Guid>
    <b:Title>Monitoring unfractionated heparin therapy: relationship between eight anti-Xa assays and a protamine titration assay</b:Title>
    <b:Author>
      <b:Author>
        <b:NameList>
          <b:Person>
            <b:Last>Kitchen</b:Last>
            <b:First>S.</b:First>
          </b:Person>
          <b:Person>
            <b:Last>Theaker</b:Last>
            <b:First>J.</b:First>
          </b:Person>
          <b:Person>
            <b:Last>Preston</b:Last>
            <b:Middle>E.</b:Middle>
            <b:First>F.</b:First>
          </b:Person>
        </b:NameList>
      </b:Author>
    </b:Author>
    <b:JournalName>Blood Coagulation &amp; Fibrinolysis</b:JournalName>
    <b:Year>2000</b:Year>
    <b:Pages>137</b:Pages>
    <b:Volume>11</b:Volume>
    <b:Issue>2</b:Issue>
    <b:RefOrder>13</b:RefOrder>
  </b:Source>
  <b:Source>
    <b:Tag>Joh12</b:Tag>
    <b:SourceType>JournalArticle</b:SourceType>
    <b:Guid>{F7A2C440-E7B9-40DD-BDF9-A4589D9A1699}</b:Guid>
    <b:Title>Efficacy and safety of enoxaparin versus unfractionated heparin during percutaneous coronary intervention: systematic review and meta-analysis</b:Title>
    <b:Year>2012</b:Year>
    <b:JournalName>BMJ: British Medical Journal</b:JournalName>
    <b:Pages>1-13</b:Pages>
    <b:Volume>344</b:Volume>
    <b:Author>
      <b:Author>
        <b:NameList>
          <b:Person>
            <b:Last>Johane</b:Last>
            <b:First>Silvain</b:First>
          </b:Person>
          <b:Person>
            <b:Last>Beygui</b:Last>
            <b:First>Farzin</b:First>
          </b:Person>
          <b:Person>
            <b:Last>Barthélémy</b:Last>
            <b:First>Oliver</b:First>
          </b:Person>
          <b:Person>
            <b:Last>Pollack</b:Last>
            <b:First>Charles</b:First>
          </b:Person>
          <b:Person>
            <b:Last>Cohen</b:Last>
            <b:First>Marc</b:First>
          </b:Person>
          <b:Person>
            <b:Last>Zeymer</b:Last>
            <b:First>Uwe</b:First>
          </b:Person>
          <b:Person>
            <b:Last>Huber</b:Last>
            <b:First>Kurt</b:First>
          </b:Person>
          <b:Person>
            <b:Last>Goldstein</b:Last>
            <b:First>Patrick</b:First>
          </b:Person>
          <b:Person>
            <b:Last>Cayla</b:Last>
            <b:First>Guillaume</b:First>
          </b:Person>
          <b:Person>
            <b:Last>Collet</b:Last>
            <b:Middle>Philippe</b:Middle>
            <b:First>Jean</b:First>
          </b:Person>
          <b:Person>
            <b:Last>Vicaut</b:Last>
            <b:First>Eric</b:First>
          </b:Person>
          <b:Person>
            <b:Last>Montalescot</b:Last>
            <b:First>Gilles</b:First>
          </b:Person>
        </b:NameList>
      </b:Author>
    </b:Author>
    <b:RefOrder>14</b:RefOrder>
  </b:Source>
  <b:Source>
    <b:Tag>Hir01</b:Tag>
    <b:SourceType>JournalArticle</b:SourceType>
    <b:Guid>{DDFD15FA-3A94-4309-9070-E796BFB1AB8F}</b:Guid>
    <b:Title>Heparin and low-molecular-weight heparin mechanisms of action, pharmacokinetics, dosing, monitoring, efficacy, and safety</b:Title>
    <b:JournalName>Chest</b:JournalName>
    <b:Year>2001</b:Year>
    <b:Pages>64-94</b:Pages>
    <b:Volume>119</b:Volume>
    <b:Issue>1</b:Issue>
    <b:Author>
      <b:Author>
        <b:NameList>
          <b:Person>
            <b:Last>Hirsh</b:Last>
            <b:First>Jack</b:First>
          </b:Person>
          <b:Person>
            <b:Last>Warkentin</b:Last>
            <b:Middle>E.</b:Middle>
            <b:First>Theodore</b:First>
          </b:Person>
          <b:Person>
            <b:Last>Shaughnessy</b:Last>
            <b:Middle>G.</b:Middle>
            <b:First>Stephen</b:First>
          </b:Person>
          <b:Person>
            <b:Last>Anand</b:Last>
            <b:Middle>S.</b:Middle>
            <b:First>Sonia</b:First>
          </b:Person>
          <b:Person>
            <b:Last>Halperin</b:Last>
            <b:Middle>L.</b:Middle>
            <b:First>Jonathan </b:First>
          </b:Person>
          <b:Person>
            <b:Last>Raschke</b:Last>
            <b:First>Robert</b:First>
          </b:Person>
          <b:Person>
            <b:Last>Granger</b:Last>
            <b:First>Christopher</b:First>
          </b:Person>
          <b:Person>
            <b:Last>Ohman</b:Last>
            <b:Middle>Magnus</b:Middle>
            <b:First>E.</b:First>
          </b:Person>
          <b:Person>
            <b:Last>Dalen</b:Last>
            <b:Middle>E.</b:Middle>
            <b:First>James</b:First>
          </b:Person>
        </b:NameList>
      </b:Author>
    </b:Author>
    <b:RefOrder>15</b:RefOrder>
  </b:Source>
  <b:Source>
    <b:Tag>Gin09</b:Tag>
    <b:SourceType>JournalArticle</b:SourceType>
    <b:Guid>{E2CCEC87-2C52-48E5-97AC-F30DB6C07702}</b:Guid>
    <b:Title>The Oral Thrombin Inhibitor Dabigatran Etexilate vs the North American Enoxaparin Regimen for the Prevention of Venous Thromboembolism after Knee Arthroplasty Surgery The RE-MOBILIZE trial</b:Title>
    <b:JournalName>The Journal of Arthroplasty</b:JournalName>
    <b:Year>2009</b:Year>
    <b:Author>
      <b:Author>
        <b:NameList>
          <b:Person>
            <b:Last>Ginsberg</b:Last>
            <b:Middle>S.</b:Middle>
            <b:First>Jeffrey </b:First>
          </b:Person>
          <b:Person>
            <b:Last>Davidson</b:Last>
            <b:Middle>L.</b:Middle>
            <b:First>Bruce</b:First>
          </b:Person>
          <b:Person>
            <b:Last>Comp</b:Last>
            <b:Middle>C.</b:Middle>
            <b:First>Phiplip</b:First>
          </b:Person>
          <b:Person>
            <b:Last>Fancis</b:Last>
            <b:Middle>W.</b:Middle>
            <b:First>Charles</b:First>
          </b:Person>
          <b:Person>
            <b:Last>Friedman</b:Last>
            <b:Middle>J.</b:Middle>
            <b:First>Richard</b:First>
          </b:Person>
          <b:Person>
            <b:Last>Huo</b:Last>
            <b:Middle>H.</b:Middle>
            <b:First>Muchael</b:First>
          </b:Person>
          <b:Person>
            <b:Last>Lieberman</b:Last>
            <b:Middle>R.</b:Middle>
            <b:First>Jay</b:First>
          </b:Person>
          <b:Person>
            <b:Last>Muntz</b:Last>
            <b:Middle>E.</b:Middle>
            <b:First>James</b:First>
          </b:Person>
          <b:Person>
            <b:Last>Raskob</b:Last>
            <b:Middle>E.</b:Middle>
            <b:First>Gary</b:First>
          </b:Person>
          <b:Person>
            <b:Last>Clements</b:Last>
            <b:Middle>L.</b:Middle>
            <b:First>Mary</b:First>
          </b:Person>
          <b:Person>
            <b:Last>Hantel</b:Last>
            <b:First>Stefan</b:First>
          </b:Person>
          <b:Person>
            <b:Last>Schnee</b:Last>
            <b:Middle>M.</b:Middle>
            <b:First>Janet</b:First>
          </b:Person>
          <b:Person>
            <b:Last>Caprini</b:Last>
            <b:Middle>A.</b:Middle>
            <b:First>Joseph</b:First>
          </b:Person>
        </b:NameList>
      </b:Author>
    </b:Author>
    <b:RefOrder>16</b:RefOrder>
  </b:Source>
  <b:Source>
    <b:Tag>Gee08</b:Tag>
    <b:SourceType>JournalArticle</b:SourceType>
    <b:Guid>{08FC349D-DE21-43EF-81BA-595376400602}</b:Guid>
    <b:Title>Prevention of venous thromboembolism</b:Title>
    <b:JournalName>Chest</b:JournalName>
    <b:Year>2008</b:Year>
    <b:Pages>381-453</b:Pages>
    <b:Volume>133</b:Volume>
    <b:Issue>6</b:Issue>
    <b:Author>
      <b:Author>
        <b:NameList>
          <b:Person>
            <b:Last>Geerts</b:Last>
            <b:Middle>H.</b:Middle>
            <b:First>William</b:First>
          </b:Person>
          <b:Person>
            <b:Last>Bergqvist</b:Last>
            <b:First>David</b:First>
          </b:Person>
          <b:Person>
            <b:Last>Pineo</b:Last>
            <b:Middle>F.</b:Middle>
            <b:First>Graham</b:First>
          </b:Person>
          <b:Person>
            <b:Last>Heit</b:Last>
            <b:Middle>A.</b:Middle>
            <b:First>John</b:First>
          </b:Person>
          <b:Person>
            <b:Last>Samama</b:Last>
            <b:Middle>M.</b:Middle>
            <b:First>Charles</b:First>
          </b:Person>
          <b:Person>
            <b:Last>Lassen</b:Last>
            <b:Middle>R.</b:Middle>
            <b:First>Michael</b:First>
          </b:Person>
          <b:Person>
            <b:Last>Colwell</b:Last>
            <b:Middle>W.</b:Middle>
            <b:First>Clifford</b:First>
          </b:Person>
        </b:NameList>
      </b:Author>
    </b:Author>
    <b:RefOrder>17</b:RefOrder>
  </b:Source>
  <b:Source>
    <b:Tag>Fau99</b:Tag>
    <b:SourceType>Book</b:SourceType>
    <b:Guid>{F6BADECC-1A55-46EE-8AD4-3652488486F4}</b:Guid>
    <b:Title>Harrison. PRINCIPIOS DE MEDICINA INTERNA</b:Title>
    <b:Year>1999</b:Year>
    <b:Pages>379-409, 834-855</b:Pages>
    <b:City>México</b:City>
    <b:Publisher>McGRAW-HILL INTERAMERICANA EDITORES, S.A de C.V.</b:Publisher>
    <b:Volume>1, 2</b:Volume>
    <b:NumberVolumes>2</b:NumberVolumes>
    <b:Edition>14</b:Edition>
    <b:Author>
      <b:Author>
        <b:NameList>
          <b:Person>
            <b:Last>Fauci</b:Last>
            <b:Middle>S.</b:Middle>
            <b:First>Anthony</b:First>
          </b:Person>
          <b:Person>
            <b:Last>Braunwald</b:Last>
            <b:First>Eugene</b:First>
          </b:Person>
          <b:Person>
            <b:Last>Isselbacher</b:Last>
            <b:Middle>J.</b:Middle>
            <b:First>Kurt</b:First>
          </b:Person>
          <b:Person>
            <b:Last>Wilson</b:Last>
            <b:Middle>D.</b:Middle>
            <b:First>Jean</b:First>
          </b:Person>
          <b:Person>
            <b:Last>Martin</b:Last>
            <b:Middle>B.</b:Middle>
            <b:First>Joseph</b:First>
          </b:Person>
          <b:Person>
            <b:Last>Kasper</b:Last>
            <b:Middle>L.</b:Middle>
            <b:First>Dennis</b:First>
          </b:Person>
          <b:Person>
            <b:Last>Longo</b:Last>
            <b:Middle>L.</b:Middle>
            <b:First>Dan</b:First>
          </b:Person>
        </b:NameList>
      </b:Author>
    </b:Author>
    <b:RefOrder>18</b:RefOrder>
  </b:Source>
  <b:Source>
    <b:Tag>Con08</b:Tag>
    <b:SourceType>JournalArticle</b:SourceType>
    <b:Guid>{F80FC5D1-8253-4EF1-8244-0EF30B80DC10}</b:Guid>
    <b:Title>Benefit of oral anticoagulant over antiplatelet therapy in atrial fibrillation depends on the quality of international normalized ratio control achieved by centers and countries as measured by time in therapeutic range</b:Title>
    <b:JournalName>Circulation</b:JournalName>
    <b:Year>2008</b:Year>
    <b:Pages>2029-2037</b:Pages>
    <b:Volume>118</b:Volume>
    <b:Issue>20</b:Issue>
    <b:Author>
      <b:Author>
        <b:NameList>
          <b:Person>
            <b:Last>Connolly</b:Last>
            <b:Middle>J.</b:Middle>
            <b:First>Stuart</b:First>
          </b:Person>
          <b:Person>
            <b:Last>Pogue</b:Last>
            <b:First>Janice</b:First>
          </b:Person>
          <b:Person>
            <b:Last>Eikelboom</b:Last>
            <b:First>John</b:First>
          </b:Person>
          <b:Person>
            <b:Last>Flaker</b:Last>
            <b:First>Gregory</b:First>
          </b:Person>
          <b:Person>
            <b:Last>Commerford</b:Last>
            <b:First>Patrick</b:First>
          </b:Person>
          <b:Person>
            <b:Last>Franzosi</b:Last>
            <b:Middle>Grazia</b:Middle>
            <b:First>María</b:First>
          </b:Person>
          <b:Person>
            <b:Last>Healey</b:Last>
            <b:Middle>S.</b:Middle>
            <b:First>Jeffrey</b:First>
          </b:Person>
          <b:Person>
            <b:Last>Yusuf</b:Last>
            <b:First>Salim</b:First>
          </b:Person>
        </b:NameList>
      </b:Author>
    </b:Author>
    <b:RefOrder>19</b:RefOrder>
  </b:Source>
  <b:Source>
    <b:Tag>Cer99</b:Tag>
    <b:SourceType>JournalArticle</b:SourceType>
    <b:Guid>{DCB30CB2-295E-43BC-AE8D-EE8FB237E9BA}</b:Guid>
    <b:Title>Eficacia y seguridad de las heparinas de bajo peso molecular en el tratamiento de la tromboembolia pulmonar</b:Title>
    <b:JournalName>Med Clin</b:JournalName>
    <b:Year>1999</b:Year>
    <b:Pages>115-116</b:Pages>
    <b:Author>
      <b:Author>
        <b:NameList>
          <b:Person>
            <b:Last>Cereza</b:Last>
            <b:First>Gloria</b:First>
          </b:Person>
          <b:Person>
            <b:Last>Danés</b:Last>
            <b:First>Imma</b:First>
          </b:Person>
        </b:NameList>
      </b:Author>
    </b:Author>
    <b:Volume>113</b:Volume>
    <b:RefOrder>20</b:RefOrder>
  </b:Source>
  <b:Source>
    <b:Tag>Guí12</b:Tag>
    <b:SourceType>JournalArticle</b:SourceType>
    <b:Guid>{62110A22-B6A1-4345-B65E-38EB5733C732}</b:Guid>
    <b:Title>Guía de práctica clínica para el manejo de la anestesia regional en el paciente que recibe anticoagulación y tromboprofilaxis</b:Title>
    <b:JournalName>Revista Mexicana de Anestesiología</b:JournalName>
    <b:Year>2012</b:Year>
    <b:Pages>390-424</b:Pages>
    <b:Volume>32</b:Volume>
    <b:Issue>2</b:Issue>
    <b:Author>
      <b:Author>
        <b:NameList>
          <b:Person>
            <b:Last>Carrillo-Esper</b:Last>
            <b:First>Raul</b:First>
          </b:Person>
          <b:Person>
            <b:Last>Zaragoza Lemus</b:Last>
            <b:First>Guadalupe</b:First>
          </b:Person>
          <b:Person>
            <b:Last>Covarrubias Gómez</b:Last>
            <b:First>Alfredo</b:First>
          </b:Person>
          <b:Person>
            <b:Last>Genis Rondero</b:Last>
            <b:Middle>Ángel</b:Middle>
            <b:First>Miguel</b:First>
          </b:Person>
          <b:Person>
            <b:Last>Guadarrama Bustamante</b:Last>
            <b:First>Verónica</b:First>
          </b:Person>
          <b:Person>
            <b:Last>Luna Ortíz</b:Last>
            <b:First>Pastor</b:First>
          </b:Person>
          <b:Person>
            <b:Last>Marrón Peña</b:Last>
            <b:First>Manuel</b:First>
          </b:Person>
          <b:Person>
            <b:Last>Mejía Terrazas</b:Last>
            <b:Middle>Enrique</b:Middle>
            <b:First>Gabriel </b:First>
          </b:Person>
          <b:Person>
            <b:Last>Moyao García</b:Last>
            <b:First>Diana</b:First>
          </b:Person>
          <b:Person>
            <b:Last>Sosa García</b:Last>
            <b:First>Diana</b:First>
          </b:Person>
          <b:Person>
            <b:Last>Sosa García</b:Last>
            <b:Middle>Ojino</b:Middle>
            <b:First>Jesus</b:First>
          </b:Person>
          <b:Person>
            <b:Last>Páez Serralde</b:Last>
            <b:First>Flavio</b:First>
          </b:Person>
          <b:Person>
            <b:Last>Ramírez Segura</b:Last>
            <b:Middle>Homero</b:Middle>
            <b:First>Eduardo</b:First>
          </b:Person>
          <b:Person>
            <b:Last>Rivera Flores</b:Last>
            <b:First>Jaime</b:First>
          </b:Person>
          <b:Person>
            <b:Last>Silva Blas</b:Last>
            <b:First>Laura</b:First>
          </b:Person>
          <b:Person>
            <b:Last>Tenopala VIllegas</b:Last>
            <b:First>Sergio</b:First>
          </b:Person>
          <b:Person>
            <b:Last>Reyes Zepeda</b:Last>
            <b:First>Nancy</b:First>
          </b:Person>
          <b:Person>
            <b:Last>Aldrete Velasco</b:Last>
            <b:First>Jorge</b:First>
          </b:Person>
        </b:NameList>
      </b:Author>
    </b:Author>
    <b:RefOrder>21</b:RefOrder>
  </b:Source>
  <b:Source>
    <b:Tag>Cab07</b:Tag>
    <b:SourceType>JournalArticle</b:SourceType>
    <b:Guid>{DDE2AC84-650B-437C-A29D-C30D87B9D074}</b:Guid>
    <b:Title>Epidemiología de la enfermedad tromboembólica venosa</b:Title>
    <b:Year>2007</b:Year>
    <b:JournalName>Gac Med Mex</b:JournalName>
    <b:Pages>3-5</b:Pages>
    <b:Author>
      <b:Author>
        <b:NameList>
          <b:Person>
            <b:Last>Cabrera-Rayo</b:Last>
            <b:First>Alfredo</b:First>
          </b:Person>
          <b:Person>
            <b:Last>Nellem-Nahum</b:Last>
            <b:First>Haiko</b:First>
          </b:Person>
        </b:NameList>
      </b:Author>
    </b:Author>
    <b:Volume>143</b:Volume>
    <b:RefOrder>22</b:RefOrder>
  </b:Source>
  <b:Source>
    <b:Tag>Bru07</b:Tag>
    <b:SourceType>Book</b:SourceType>
    <b:Guid>{9DEC1370-F9D6-43F8-9107-1DDD1F1B5FA8}</b:Guid>
    <b:Title>GOODMAN &amp; GILMAN. LAS BASES FARMACOLÓGICAS DE LA TERAPÉUTICA</b:Title>
    <b:Year>2007</b:Year>
    <b:Pages>1467-1474, 1787-1793, 1821</b:Pages>
    <b:City>México</b:City>
    <b:Publisher>McGRAW-HILL INTERAMERICANA EDITORES, S.A. de C.V.</b:Publisher>
    <b:Author>
      <b:Author>
        <b:NameList>
          <b:Person>
            <b:Last>Brunton</b:Last>
            <b:Middle>L.</b:Middle>
            <b:First>Laurence</b:First>
          </b:Person>
          <b:Person>
            <b:Last>Lazo</b:Last>
            <b:Middle>S.</b:Middle>
            <b:First>John</b:First>
          </b:Person>
          <b:Person>
            <b:Last>Parker</b:Last>
            <b:Middle>Keith</b:Middle>
            <b:First>L.</b:First>
          </b:Person>
        </b:NameList>
      </b:Author>
    </b:Author>
    <b:Edition>11</b:Edition>
    <b:RefOrder>23</b:RefOrder>
  </b:Source>
  <b:Source>
    <b:Tag>Bar05</b:Tag>
    <b:SourceType>JournalArticle</b:SourceType>
    <b:Guid>{BC181405-6453-4E1A-BABA-4428BF761B6E}</b:Guid>
    <b:Title>Laboratory monitoring of low molecular weight heparin therapy—part II</b:Title>
    <b:JournalName>Journal of Thrombosis and Haemostasis</b:JournalName>
    <b:Year>2005</b:Year>
    <b:Pages>575-576</b:Pages>
    <b:Volume>3</b:Volume>
    <b:Issue>3</b:Issue>
    <b:Author>
      <b:Author>
        <b:NameList>
          <b:Person>
            <b:Last>Barrowcliffe</b:Last>
            <b:First>T.W</b:First>
          </b:Person>
        </b:NameList>
      </b:Author>
    </b:Author>
    <b:RefOrder>24</b:RefOrder>
  </b:Source>
  <b:Source>
    <b:Tag>Arc09</b:Tag>
    <b:SourceType>JournalArticle</b:SourceType>
    <b:Guid>{2D42218D-A8F1-4A88-A10A-2F3B4AD293A1}</b:Guid>
    <b:Title>Prevención de la enfermedad tromboembólica venosa en cirugía general</b:Title>
    <b:JournalName>Cirugía Española</b:JournalName>
    <b:Year>2009</b:Year>
    <b:Pages>51-61</b:Pages>
    <b:Volume>85</b:Volume>
    <b:Issue>1</b:Issue>
    <b:Author>
      <b:Author>
        <b:NameList>
          <b:Person>
            <b:Last>Arcelusa</b:Last>
            <b:Middle>Ignacio</b:Middle>
            <b:First>Juan</b:First>
          </b:Person>
          <b:Person>
            <b:Last>Lozano</b:Last>
            <b:Middle>S.</b:Middle>
            <b:First>Francisco</b:First>
          </b:Person>
          <b:Person>
            <b:Last>Ramos</b:Last>
            <b:Middle>L.</b:Middle>
            <b:First>José</b:First>
          </b:Person>
          <b:Person>
            <b:Last>Alós</b:Last>
            <b:First>Rafael</b:First>
          </b:Person>
          <b:Person>
            <b:Last>Espín</b:Last>
            <b:First>Eloy</b:First>
          </b:Person>
          <b:Person>
            <b:Last>Rico</b:Last>
            <b:First>Pedro</b:First>
          </b:Person>
          <b:Person>
            <b:Last>Ros</b:Last>
            <b:First>Eduardo</b:First>
          </b:Person>
        </b:NameList>
      </b:Author>
    </b:Author>
    <b:RefOrder>25</b:RefOrder>
  </b:Source>
  <b:Source>
    <b:Tag>Ali04</b:Tag>
    <b:SourceType>JournalArticle</b:SourceType>
    <b:Guid>{40A1D3A1-0DB8-4806-BE80-16C633BF01E1}</b:Guid>
    <b:Title>Risk factors for venous thromboembolism in hospitalized patients with acute medical illness: analysis of the MEDENOX Study</b:Title>
    <b:Year>2004</b:Year>
    <b:JournalName>Archives of Internal Medicine</b:JournalName>
    <b:Pages>963</b:Pages>
    <b:Volume>164</b:Volume>
    <b:Issue>9</b:Issue>
    <b:Author>
      <b:Author>
        <b:NameList>
          <b:Person>
            <b:Last>Alikhan</b:Last>
            <b:First>Raza</b:First>
          </b:Person>
          <b:Person>
            <b:Last>Cohen</b:Last>
            <b:Middle>Thomas</b:Middle>
            <b:First>Alexander </b:First>
          </b:Person>
          <b:Person>
            <b:Last>Combe</b:Last>
            <b:First>Sophie</b:First>
          </b:Person>
          <b:Person>
            <b:Last>Samama</b:Last>
            <b:Middle>Michael</b:Middle>
            <b:First>Meyer </b:First>
          </b:Person>
          <b:Person>
            <b:Last>Desjardins</b:Last>
            <b:First>Louis</b:First>
          </b:Person>
          <b:Person>
            <b:Last>Eldor</b:Last>
            <b:First>Amiram</b:First>
          </b:Person>
          <b:Person>
            <b:Last>Janbon</b:Last>
            <b:First>Charles</b:First>
          </b:Person>
          <b:Person>
            <b:Last>Leizorovicz</b:Last>
            <b:First>Alain</b:First>
          </b:Person>
          <b:Person>
            <b:Last>Olsson</b:Last>
            <b:Middle>Gustav</b:Middle>
            <b:First>Carl</b:First>
          </b:Person>
          <b:Person>
            <b:Last>Turpie</b:Last>
            <b:Middle>G.G.</b:Middle>
            <b:First>Alexander</b:First>
          </b:Person>
        </b:NameList>
      </b:Author>
    </b:Author>
    <b:RefOrder>26</b:RefOrder>
  </b:Source>
  <b:Source>
    <b:Tag>Guz021</b:Tag>
    <b:SourceType>JournalArticle</b:SourceType>
    <b:Guid>{D9672321-9892-48A7-80B5-C8F06A9E3DF7}</b:Guid>
    <b:Title>Seguridad y eficacia de enoxaparina en la prevención de enfermedad tromboembólica en pacientes sometidos a cirugía de abdomen. Estudio preliminar</b:Title>
    <b:Year>2002</b:Year>
    <b:Publisher>Medigraphic</b:Publisher>
    <b:Volume>70</b:Volume>
    <b:Issue>1</b:Issue>
    <b:JournalName>Cirugía y Cirujanos</b:JournalName>
    <b:Author>
      <b:Author>
        <b:NameList>
          <b:Person>
            <b:Last>Guzmán Valdivia-Gómez</b:Last>
            <b:First>Gilberto</b:First>
          </b:Person>
          <b:Person>
            <b:Last>Soto-Guerrero</b:Last>
            <b:Middle>Teresa</b:Middle>
            <b:First>María</b:First>
          </b:Person>
          <b:Person>
            <b:Last>Flores-Cortés</b:Last>
            <b:First>Alicia</b:First>
          </b:Person>
          <b:Person>
            <b:Last>Rico-Sierra</b:Last>
            <b:First>Edgar</b:First>
          </b:Person>
          <b:Person>
            <b:Last>Orozco-López</b:Last>
            <b:First>Salvador</b:First>
          </b:Person>
          <b:Person>
            <b:Last>Nava-Pineda</b:Last>
            <b:First>Carlos</b:First>
          </b:Person>
          <b:Person>
            <b:Last>Herrera-Bastarachea</b:Last>
            <b:First>Alberto</b:First>
          </b:Person>
          <b:Person>
            <b:Last>Cárdenas-Elizondo</b:Last>
            <b:First>Jaime</b:First>
          </b:Person>
          <b:Person>
            <b:Last>Diarte-Vega</b:Last>
            <b:First>Héctor</b:First>
          </b:Person>
          <b:Person>
            <b:Last>Armenta-Flores</b:Last>
            <b:First>Rómulo</b:First>
          </b:Person>
          <b:Person>
            <b:Last>Gómez-Bautista</b:Last>
            <b:Middle>Andrés</b:Middle>
            <b:First>Francisco </b:First>
          </b:Person>
        </b:NameList>
      </b:Author>
    </b:Author>
    <b:RefOrder>27</b:RefOrder>
  </b:Source>
</b:Sources>
</file>

<file path=customXml/itemProps1.xml><?xml version="1.0" encoding="utf-8"?>
<ds:datastoreItem xmlns:ds="http://schemas.openxmlformats.org/officeDocument/2006/customXml" ds:itemID="{7FA3DD56-5C0E-4005-8D40-BB3326887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33</Words>
  <Characters>186</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dc:creator>
  <cp:lastModifiedBy>Israel Garcia</cp:lastModifiedBy>
  <cp:revision>13</cp:revision>
  <dcterms:created xsi:type="dcterms:W3CDTF">2022-06-23T16:37:00Z</dcterms:created>
  <dcterms:modified xsi:type="dcterms:W3CDTF">2022-06-27T20:01:00Z</dcterms:modified>
</cp:coreProperties>
</file>