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35A" w:rsidRDefault="001853AC" w:rsidP="00A142E1">
      <w:pPr>
        <w:ind w:left="2832" w:hanging="2832"/>
        <w:jc w:val="center"/>
        <w:rPr>
          <w:b/>
        </w:rPr>
      </w:pPr>
      <w:bookmarkStart w:id="0" w:name="_Toc273535916"/>
      <w:r>
        <w:rPr>
          <w:b/>
        </w:rPr>
        <w:t>Folleto del investigador</w:t>
      </w:r>
      <w:r w:rsidR="00A73239">
        <w:rPr>
          <w:b/>
        </w:rPr>
        <w:t xml:space="preserve"> </w:t>
      </w:r>
    </w:p>
    <w:p w:rsidR="00C8135A" w:rsidRDefault="00C8135A" w:rsidP="00A142E1">
      <w:pPr>
        <w:ind w:left="2832" w:hanging="2832"/>
        <w:rPr>
          <w:b/>
        </w:rPr>
      </w:pPr>
    </w:p>
    <w:p w:rsidR="00C8135A" w:rsidRDefault="00B8528D" w:rsidP="00A142E1">
      <w:pPr>
        <w:ind w:left="2832" w:hanging="2832"/>
      </w:pPr>
      <w:r>
        <w:rPr>
          <w:b/>
        </w:rPr>
        <w:t>Nombre del producto</w:t>
      </w:r>
      <w:r w:rsidR="00C8135A">
        <w:rPr>
          <w:b/>
        </w:rPr>
        <w:tab/>
      </w:r>
      <w:r w:rsidR="00C8135A">
        <w:rPr>
          <w:b/>
        </w:rPr>
        <w:tab/>
      </w:r>
    </w:p>
    <w:p w:rsidR="00C8135A" w:rsidRDefault="005F32F1" w:rsidP="00A142E1">
      <w:pPr>
        <w:ind w:left="2832" w:hanging="2832"/>
      </w:pPr>
      <w:r>
        <w:t>${nombreproducto}</w:t>
      </w:r>
    </w:p>
    <w:p w:rsidR="00C8135A" w:rsidRDefault="00C8135A" w:rsidP="00A142E1">
      <w:pPr>
        <w:ind w:left="3540" w:hanging="3540"/>
        <w:rPr>
          <w:rFonts w:cs="Arial"/>
          <w:szCs w:val="24"/>
        </w:rPr>
      </w:pPr>
      <w:r w:rsidRPr="009F76BD">
        <w:rPr>
          <w:rFonts w:cs="Arial"/>
          <w:b/>
          <w:szCs w:val="24"/>
        </w:rPr>
        <w:t>Patrocinador</w:t>
      </w:r>
      <w:r w:rsidRPr="009F76BD">
        <w:rPr>
          <w:rFonts w:cs="Arial"/>
          <w:szCs w:val="24"/>
        </w:rPr>
        <w:tab/>
      </w:r>
    </w:p>
    <w:p w:rsidR="00C8135A" w:rsidRDefault="005F32F1" w:rsidP="00A142E1">
      <w:pPr>
        <w:ind w:left="3540" w:hanging="3540"/>
        <w:rPr>
          <w:rFonts w:cs="Arial"/>
          <w:szCs w:val="24"/>
        </w:rPr>
      </w:pPr>
      <w:r>
        <w:rPr>
          <w:rFonts w:cs="Arial"/>
          <w:szCs w:val="24"/>
        </w:rPr>
        <w:t>${patrocinador}</w:t>
      </w:r>
      <w:r w:rsidR="00C8135A">
        <w:rPr>
          <w:rFonts w:cs="Arial"/>
          <w:szCs w:val="24"/>
        </w:rPr>
        <w:tab/>
      </w:r>
    </w:p>
    <w:p w:rsidR="00C8135A" w:rsidRDefault="00C8135A" w:rsidP="00A142E1">
      <w:pPr>
        <w:ind w:left="2832" w:hanging="2832"/>
      </w:pPr>
      <w:r>
        <w:rPr>
          <w:b/>
        </w:rPr>
        <w:t>Fecha de la versión</w:t>
      </w:r>
      <w:r>
        <w:tab/>
      </w:r>
      <w:r>
        <w:tab/>
      </w:r>
    </w:p>
    <w:p w:rsidR="00C8135A" w:rsidRPr="005F32F1" w:rsidRDefault="005F32F1" w:rsidP="00A142E1">
      <w:pPr>
        <w:ind w:left="2832" w:hanging="2832"/>
        <w:rPr>
          <w:u w:val="single"/>
        </w:rPr>
      </w:pPr>
      <w:r>
        <w:t>${fecha}</w:t>
      </w:r>
    </w:p>
    <w:p w:rsidR="00C8135A" w:rsidRDefault="00C8135A" w:rsidP="00A142E1">
      <w:pPr>
        <w:ind w:left="2832" w:hanging="2832"/>
      </w:pPr>
      <w:r>
        <w:rPr>
          <w:b/>
        </w:rPr>
        <w:t>Versiones previas</w:t>
      </w:r>
      <w:r>
        <w:tab/>
      </w:r>
      <w:r>
        <w:tab/>
      </w:r>
    </w:p>
    <w:p w:rsidR="00C8135A" w:rsidRDefault="005F32F1" w:rsidP="00A142E1">
      <w:pPr>
        <w:ind w:left="2832" w:hanging="2832"/>
      </w:pPr>
      <w:r>
        <w:t>${versiones}</w:t>
      </w:r>
    </w:p>
    <w:p w:rsidR="00C8135A" w:rsidRDefault="00C8135A" w:rsidP="00A142E1">
      <w:pPr>
        <w:ind w:left="2832" w:hanging="2832"/>
      </w:pPr>
      <w:r>
        <w:rPr>
          <w:b/>
        </w:rPr>
        <w:t>Enmiendas incluidas</w:t>
      </w:r>
      <w:r>
        <w:t xml:space="preserve"> </w:t>
      </w:r>
      <w:r>
        <w:tab/>
      </w:r>
      <w:r>
        <w:tab/>
      </w:r>
    </w:p>
    <w:p w:rsidR="00C8135A" w:rsidRPr="005F32F1" w:rsidRDefault="005F32F1" w:rsidP="00A142E1">
      <w:pPr>
        <w:ind w:left="2832" w:hanging="2832"/>
        <w:rPr>
          <w:u w:val="single"/>
        </w:rPr>
      </w:pPr>
      <w:r>
        <w:t>${enmiendas}</w:t>
      </w:r>
    </w:p>
    <w:p w:rsidR="00C8135A" w:rsidRDefault="00C8135A" w:rsidP="00A142E1">
      <w:pPr>
        <w:ind w:left="2832" w:hanging="2832"/>
      </w:pPr>
    </w:p>
    <w:p w:rsidR="00C8135A" w:rsidRDefault="00C8135A"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C8135A" w:rsidRPr="00FC579B" w:rsidRDefault="00AF53F6" w:rsidP="00A142E1">
      <w:pPr>
        <w:jc w:val="center"/>
        <w:rPr>
          <w:sz w:val="20"/>
          <w:szCs w:val="20"/>
        </w:rPr>
      </w:pPr>
      <w:r>
        <w:rPr>
          <w:noProof/>
          <w:lang w:eastAsia="es-MX"/>
        </w:rPr>
        <mc:AlternateContent>
          <mc:Choice Requires="wps">
            <w:drawing>
              <wp:anchor distT="4294967294" distB="4294967294" distL="114300" distR="114300" simplePos="0" relativeHeight="251661312" behindDoc="0" locked="0" layoutInCell="1" allowOverlap="1" wp14:anchorId="52F986A0" wp14:editId="49AE97EB">
                <wp:simplePos x="0" y="0"/>
                <wp:positionH relativeFrom="column">
                  <wp:posOffset>4445</wp:posOffset>
                </wp:positionH>
                <wp:positionV relativeFrom="paragraph">
                  <wp:posOffset>196850</wp:posOffset>
                </wp:positionV>
                <wp:extent cx="5656580" cy="0"/>
                <wp:effectExtent l="0" t="19050" r="127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59CBF" id="Conector recto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5pt,15.5pt" to="445.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" strokeweight="2.25pt"/>
            </w:pict>
          </mc:Fallback>
        </mc:AlternateContent>
      </w:r>
      <w:r w:rsidR="00C8135A" w:rsidRPr="00FC579B">
        <w:rPr>
          <w:sz w:val="20"/>
          <w:szCs w:val="20"/>
        </w:rPr>
        <w:t>Grupo UIS</w:t>
      </w:r>
      <w:r w:rsidR="00C8135A" w:rsidRPr="00FC579B">
        <w:rPr>
          <w:rFonts w:cs="Arial"/>
          <w:sz w:val="20"/>
          <w:szCs w:val="20"/>
          <w:vertAlign w:val="subscript"/>
        </w:rPr>
        <w:t>®</w:t>
      </w:r>
      <w:r w:rsidR="00C8135A" w:rsidRPr="00FC579B">
        <w:rPr>
          <w:sz w:val="20"/>
          <w:szCs w:val="20"/>
        </w:rPr>
        <w:t>. Trasviña y Retes 1317, Colonia San Felipe, Chihuahua, Chih., 31203, México</w:t>
      </w:r>
    </w:p>
    <w:p w:rsidR="00C8135A" w:rsidRDefault="00C8135A" w:rsidP="00A142E1">
      <w:pPr>
        <w:jc w:val="center"/>
        <w:rPr>
          <w:b/>
        </w:rPr>
      </w:pPr>
    </w:p>
    <w:p w:rsidR="00C8135A" w:rsidRDefault="00C8135A" w:rsidP="00A142E1">
      <w:pPr>
        <w:jc w:val="center"/>
        <w:rPr>
          <w:b/>
          <w:sz w:val="28"/>
          <w:szCs w:val="28"/>
          <w:lang w:val="pt-BR"/>
        </w:rPr>
      </w:pPr>
      <w:r>
        <w:rPr>
          <w:b/>
          <w:sz w:val="28"/>
          <w:szCs w:val="28"/>
          <w:lang w:val="pt-BR"/>
        </w:rPr>
        <w:t>C     O     N     F     I     D     E     N     C     I     A     L</w:t>
      </w:r>
    </w:p>
    <w:p w:rsidR="00C8135A" w:rsidRDefault="00C8135A" w:rsidP="00A142E1">
      <w:pPr>
        <w:rPr>
          <w:sz w:val="20"/>
          <w:szCs w:val="20"/>
        </w:rPr>
      </w:pPr>
      <w:r>
        <w:rPr>
          <w:sz w:val="20"/>
          <w:szCs w:val="20"/>
        </w:rPr>
        <w:t>La información contenida en este documento es estrictamente confidencial. Se le muestra a usted como potencial investigador, evaluador, participante en su desarrollo, consultor o patrocinador, pero no deberá ser fotocopiada, divulgada o transmitida a ninguna otra persona sin firma previa de un acuerdo de confidencialidad aprobado por la empresa.</w:t>
      </w:r>
      <w:r>
        <w:rPr>
          <w:sz w:val="20"/>
          <w:szCs w:val="20"/>
        </w:rPr>
        <w:br w:type="page"/>
      </w:r>
    </w:p>
    <w:p w:rsidR="00BF477C" w:rsidRDefault="00BF477C" w:rsidP="00A142E1">
      <w:pPr>
        <w:pStyle w:val="Ttulo1"/>
        <w:spacing w:before="0" w:after="0"/>
        <w:rPr>
          <w:rFonts w:ascii="Arial" w:hAnsi="Arial" w:cs="Arial"/>
          <w:sz w:val="24"/>
          <w:szCs w:val="24"/>
        </w:rPr>
      </w:pPr>
      <w:bookmarkStart w:id="1" w:name="_Toc273535917"/>
      <w:bookmarkStart w:id="2" w:name="_Toc302472619"/>
      <w:bookmarkStart w:id="3" w:name="_Toc350262331"/>
      <w:bookmarkStart w:id="4" w:name="_Toc427767042"/>
      <w:bookmarkStart w:id="5" w:name="_Toc427767076"/>
      <w:bookmarkStart w:id="6" w:name="_Toc475907443"/>
      <w:bookmarkEnd w:id="0"/>
      <w:r w:rsidRPr="005A431C">
        <w:rPr>
          <w:rFonts w:ascii="Arial" w:hAnsi="Arial" w:cs="Arial"/>
          <w:sz w:val="24"/>
          <w:szCs w:val="24"/>
        </w:rPr>
        <w:lastRenderedPageBreak/>
        <w:t>C</w:t>
      </w:r>
      <w:r w:rsidR="00E277D4">
        <w:rPr>
          <w:rFonts w:ascii="Arial" w:hAnsi="Arial" w:cs="Arial"/>
          <w:sz w:val="24"/>
          <w:szCs w:val="24"/>
        </w:rPr>
        <w:t>ontenido</w:t>
      </w:r>
      <w:bookmarkStart w:id="7" w:name="_GoBack"/>
      <w:bookmarkEnd w:id="1"/>
      <w:bookmarkEnd w:id="2"/>
      <w:bookmarkEnd w:id="3"/>
      <w:bookmarkEnd w:id="4"/>
      <w:bookmarkEnd w:id="5"/>
      <w:bookmarkEnd w:id="6"/>
      <w:bookmarkEnd w:id="7"/>
    </w:p>
    <w:bookmarkStart w:id="8" w:name="_Toc331517379" w:displacedByCustomXml="next"/>
    <w:sdt>
      <w:sdtPr>
        <w:rPr>
          <w:rFonts w:ascii="Arial" w:eastAsia="Calibri" w:hAnsi="Arial"/>
          <w:b w:val="0"/>
          <w:bCs w:val="0"/>
          <w:color w:val="auto"/>
          <w:sz w:val="24"/>
          <w:szCs w:val="22"/>
          <w:lang w:val="es-ES"/>
        </w:rPr>
        <w:id w:val="-1706016480"/>
        <w:docPartObj>
          <w:docPartGallery w:val="Table of Contents"/>
          <w:docPartUnique/>
        </w:docPartObj>
      </w:sdtPr>
      <w:sdtEndPr/>
      <w:sdtContent>
        <w:p w:rsidR="00C4747B" w:rsidRDefault="00C4747B">
          <w:pPr>
            <w:pStyle w:val="TtuloTDC"/>
          </w:pPr>
        </w:p>
        <w:p w:rsidR="005C7801" w:rsidRDefault="00C4747B">
          <w:pPr>
            <w:pStyle w:val="TDC1"/>
            <w:tabs>
              <w:tab w:val="right" w:leader="dot" w:pos="8828"/>
            </w:tabs>
            <w:rPr>
              <w:rFonts w:asciiTheme="minorHAnsi" w:eastAsiaTheme="minorEastAsia" w:hAnsiTheme="minorHAnsi" w:cstheme="minorBidi"/>
              <w:noProof/>
              <w:sz w:val="22"/>
              <w:lang w:eastAsia="es-MX"/>
            </w:rPr>
          </w:pPr>
          <w:r w:rsidRPr="001853AC">
            <w:fldChar w:fldCharType="begin"/>
          </w:r>
          <w:r w:rsidRPr="001853AC">
            <w:instrText xml:space="preserve"> TOC \o "1-3" \h \z \u </w:instrText>
          </w:r>
          <w:r w:rsidRPr="001853AC">
            <w:fldChar w:fldCharType="separate"/>
          </w:r>
          <w:hyperlink w:anchor="_Toc475907443" w:history="1">
            <w:r w:rsidR="005C7801" w:rsidRPr="00B30AF0">
              <w:rPr>
                <w:rStyle w:val="Hipervnculo"/>
                <w:rFonts w:cs="Arial"/>
                <w:noProof/>
              </w:rPr>
              <w:t>Contenido</w:t>
            </w:r>
            <w:r w:rsidR="005C7801">
              <w:rPr>
                <w:noProof/>
                <w:webHidden/>
              </w:rPr>
              <w:tab/>
            </w:r>
            <w:r w:rsidR="005C7801">
              <w:rPr>
                <w:noProof/>
                <w:webHidden/>
              </w:rPr>
              <w:fldChar w:fldCharType="begin"/>
            </w:r>
            <w:r w:rsidR="005C7801">
              <w:rPr>
                <w:noProof/>
                <w:webHidden/>
              </w:rPr>
              <w:instrText xml:space="preserve"> PAGEREF _Toc475907443 \h </w:instrText>
            </w:r>
            <w:r w:rsidR="005C7801">
              <w:rPr>
                <w:noProof/>
                <w:webHidden/>
              </w:rPr>
            </w:r>
            <w:r w:rsidR="005C7801">
              <w:rPr>
                <w:noProof/>
                <w:webHidden/>
              </w:rPr>
              <w:fldChar w:fldCharType="separate"/>
            </w:r>
            <w:r w:rsidR="005C7801">
              <w:rPr>
                <w:noProof/>
                <w:webHidden/>
              </w:rPr>
              <w:t>2</w:t>
            </w:r>
            <w:r w:rsidR="005C7801">
              <w:rPr>
                <w:noProof/>
                <w:webHidden/>
              </w:rPr>
              <w:fldChar w:fldCharType="end"/>
            </w:r>
          </w:hyperlink>
        </w:p>
        <w:p w:rsidR="005C7801" w:rsidRDefault="00D646A6">
          <w:pPr>
            <w:pStyle w:val="TDC1"/>
            <w:tabs>
              <w:tab w:val="right" w:leader="dot" w:pos="8828"/>
            </w:tabs>
            <w:rPr>
              <w:rFonts w:asciiTheme="minorHAnsi" w:eastAsiaTheme="minorEastAsia" w:hAnsiTheme="minorHAnsi" w:cstheme="minorBidi"/>
              <w:noProof/>
              <w:sz w:val="22"/>
              <w:lang w:eastAsia="es-MX"/>
            </w:rPr>
          </w:pPr>
          <w:hyperlink w:anchor="_Toc475907444" w:history="1">
            <w:r w:rsidR="005C7801" w:rsidRPr="00B30AF0">
              <w:rPr>
                <w:rStyle w:val="Hipervnculo"/>
                <w:rFonts w:cs="Arial"/>
                <w:noProof/>
              </w:rPr>
              <w:t>Lista de abreviaturas</w:t>
            </w:r>
            <w:r w:rsidR="005C7801">
              <w:rPr>
                <w:noProof/>
                <w:webHidden/>
              </w:rPr>
              <w:tab/>
            </w:r>
            <w:r w:rsidR="005C7801">
              <w:rPr>
                <w:noProof/>
                <w:webHidden/>
              </w:rPr>
              <w:fldChar w:fldCharType="begin"/>
            </w:r>
            <w:r w:rsidR="005C7801">
              <w:rPr>
                <w:noProof/>
                <w:webHidden/>
              </w:rPr>
              <w:instrText xml:space="preserve"> PAGEREF _Toc475907444 \h </w:instrText>
            </w:r>
            <w:r w:rsidR="005C7801">
              <w:rPr>
                <w:noProof/>
                <w:webHidden/>
              </w:rPr>
            </w:r>
            <w:r w:rsidR="005C7801">
              <w:rPr>
                <w:noProof/>
                <w:webHidden/>
              </w:rPr>
              <w:fldChar w:fldCharType="separate"/>
            </w:r>
            <w:r w:rsidR="005C7801">
              <w:rPr>
                <w:noProof/>
                <w:webHidden/>
              </w:rPr>
              <w:t>3</w:t>
            </w:r>
            <w:r w:rsidR="005C7801">
              <w:rPr>
                <w:noProof/>
                <w:webHidden/>
              </w:rPr>
              <w:fldChar w:fldCharType="end"/>
            </w:r>
          </w:hyperlink>
        </w:p>
        <w:p w:rsidR="005C7801" w:rsidRDefault="00D646A6">
          <w:pPr>
            <w:pStyle w:val="TDC1"/>
            <w:tabs>
              <w:tab w:val="right" w:leader="dot" w:pos="8828"/>
            </w:tabs>
            <w:rPr>
              <w:rFonts w:asciiTheme="minorHAnsi" w:eastAsiaTheme="minorEastAsia" w:hAnsiTheme="minorHAnsi" w:cstheme="minorBidi"/>
              <w:noProof/>
              <w:sz w:val="22"/>
              <w:lang w:eastAsia="es-MX"/>
            </w:rPr>
          </w:pPr>
          <w:hyperlink w:anchor="_Toc475907445" w:history="1">
            <w:r w:rsidR="005C7801" w:rsidRPr="00B30AF0">
              <w:rPr>
                <w:rStyle w:val="Hipervnculo"/>
                <w:rFonts w:cs="Arial"/>
                <w:noProof/>
              </w:rPr>
              <w:t>Resumen</w:t>
            </w:r>
            <w:r w:rsidR="005C7801">
              <w:rPr>
                <w:noProof/>
                <w:webHidden/>
              </w:rPr>
              <w:tab/>
            </w:r>
            <w:r w:rsidR="005C7801">
              <w:rPr>
                <w:noProof/>
                <w:webHidden/>
              </w:rPr>
              <w:fldChar w:fldCharType="begin"/>
            </w:r>
            <w:r w:rsidR="005C7801">
              <w:rPr>
                <w:noProof/>
                <w:webHidden/>
              </w:rPr>
              <w:instrText xml:space="preserve"> PAGEREF _Toc475907445 \h </w:instrText>
            </w:r>
            <w:r w:rsidR="005C7801">
              <w:rPr>
                <w:noProof/>
                <w:webHidden/>
              </w:rPr>
            </w:r>
            <w:r w:rsidR="005C7801">
              <w:rPr>
                <w:noProof/>
                <w:webHidden/>
              </w:rPr>
              <w:fldChar w:fldCharType="separate"/>
            </w:r>
            <w:r w:rsidR="005C7801">
              <w:rPr>
                <w:noProof/>
                <w:webHidden/>
              </w:rPr>
              <w:t>4</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46" w:history="1">
            <w:r w:rsidR="005C7801" w:rsidRPr="00B30AF0">
              <w:rPr>
                <w:rStyle w:val="Hipervnculo"/>
                <w:rFonts w:cs="Arial"/>
                <w:noProof/>
              </w:rPr>
              <w:t>1.</w:t>
            </w:r>
            <w:r w:rsidR="005C7801">
              <w:rPr>
                <w:rFonts w:asciiTheme="minorHAnsi" w:eastAsiaTheme="minorEastAsia" w:hAnsiTheme="minorHAnsi" w:cstheme="minorBidi"/>
                <w:noProof/>
                <w:sz w:val="22"/>
                <w:lang w:eastAsia="es-MX"/>
              </w:rPr>
              <w:tab/>
            </w:r>
            <w:r w:rsidR="005C7801" w:rsidRPr="00B30AF0">
              <w:rPr>
                <w:rStyle w:val="Hipervnculo"/>
                <w:rFonts w:cs="Arial"/>
                <w:noProof/>
              </w:rPr>
              <w:t>Introducción</w:t>
            </w:r>
            <w:r w:rsidR="005C7801">
              <w:rPr>
                <w:noProof/>
                <w:webHidden/>
              </w:rPr>
              <w:tab/>
            </w:r>
            <w:r w:rsidR="005C7801">
              <w:rPr>
                <w:noProof/>
                <w:webHidden/>
              </w:rPr>
              <w:fldChar w:fldCharType="begin"/>
            </w:r>
            <w:r w:rsidR="005C7801">
              <w:rPr>
                <w:noProof/>
                <w:webHidden/>
              </w:rPr>
              <w:instrText xml:space="preserve"> PAGEREF _Toc475907446 \h </w:instrText>
            </w:r>
            <w:r w:rsidR="005C7801">
              <w:rPr>
                <w:noProof/>
                <w:webHidden/>
              </w:rPr>
            </w:r>
            <w:r w:rsidR="005C7801">
              <w:rPr>
                <w:noProof/>
                <w:webHidden/>
              </w:rPr>
              <w:fldChar w:fldCharType="separate"/>
            </w:r>
            <w:r w:rsidR="005C7801">
              <w:rPr>
                <w:noProof/>
                <w:webHidden/>
              </w:rPr>
              <w:t>5</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47" w:history="1">
            <w:r w:rsidR="005C7801" w:rsidRPr="00B30AF0">
              <w:rPr>
                <w:rStyle w:val="Hipervnculo"/>
                <w:rFonts w:cs="Arial"/>
                <w:noProof/>
              </w:rPr>
              <w:t>2.</w:t>
            </w:r>
            <w:r w:rsidR="005C7801">
              <w:rPr>
                <w:rFonts w:asciiTheme="minorHAnsi" w:eastAsiaTheme="minorEastAsia" w:hAnsiTheme="minorHAnsi" w:cstheme="minorBidi"/>
                <w:noProof/>
                <w:sz w:val="22"/>
                <w:lang w:eastAsia="es-MX"/>
              </w:rPr>
              <w:tab/>
            </w:r>
            <w:r w:rsidR="005C7801" w:rsidRPr="00B30AF0">
              <w:rPr>
                <w:rStyle w:val="Hipervnculo"/>
                <w:rFonts w:cs="Arial"/>
                <w:noProof/>
              </w:rPr>
              <w:t>Propiedades Físicas, Químicas y Farmacéuticas. Formulación</w:t>
            </w:r>
            <w:r w:rsidR="005C7801">
              <w:rPr>
                <w:noProof/>
                <w:webHidden/>
              </w:rPr>
              <w:tab/>
            </w:r>
            <w:r w:rsidR="005C7801">
              <w:rPr>
                <w:noProof/>
                <w:webHidden/>
              </w:rPr>
              <w:fldChar w:fldCharType="begin"/>
            </w:r>
            <w:r w:rsidR="005C7801">
              <w:rPr>
                <w:noProof/>
                <w:webHidden/>
              </w:rPr>
              <w:instrText xml:space="preserve"> PAGEREF _Toc475907447 \h </w:instrText>
            </w:r>
            <w:r w:rsidR="005C7801">
              <w:rPr>
                <w:noProof/>
                <w:webHidden/>
              </w:rPr>
            </w:r>
            <w:r w:rsidR="005C7801">
              <w:rPr>
                <w:noProof/>
                <w:webHidden/>
              </w:rPr>
              <w:fldChar w:fldCharType="separate"/>
            </w:r>
            <w:r w:rsidR="005C7801">
              <w:rPr>
                <w:noProof/>
                <w:webHidden/>
              </w:rPr>
              <w:t>6</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48" w:history="1">
            <w:r w:rsidR="005C7801" w:rsidRPr="00B30AF0">
              <w:rPr>
                <w:rStyle w:val="Hipervnculo"/>
                <w:rFonts w:cs="Arial"/>
                <w:noProof/>
              </w:rPr>
              <w:t>3.</w:t>
            </w:r>
            <w:r w:rsidR="005C7801">
              <w:rPr>
                <w:rFonts w:asciiTheme="minorHAnsi" w:eastAsiaTheme="minorEastAsia" w:hAnsiTheme="minorHAnsi" w:cstheme="minorBidi"/>
                <w:noProof/>
                <w:sz w:val="22"/>
                <w:lang w:eastAsia="es-MX"/>
              </w:rPr>
              <w:tab/>
            </w:r>
            <w:r w:rsidR="005C7801" w:rsidRPr="00B30AF0">
              <w:rPr>
                <w:rStyle w:val="Hipervnculo"/>
                <w:rFonts w:cs="Arial"/>
                <w:noProof/>
              </w:rPr>
              <w:t>Estudios no clínicos</w:t>
            </w:r>
            <w:r w:rsidR="005C7801">
              <w:rPr>
                <w:noProof/>
                <w:webHidden/>
              </w:rPr>
              <w:tab/>
            </w:r>
            <w:r w:rsidR="005C7801">
              <w:rPr>
                <w:noProof/>
                <w:webHidden/>
              </w:rPr>
              <w:fldChar w:fldCharType="begin"/>
            </w:r>
            <w:r w:rsidR="005C7801">
              <w:rPr>
                <w:noProof/>
                <w:webHidden/>
              </w:rPr>
              <w:instrText xml:space="preserve"> PAGEREF _Toc475907448 \h </w:instrText>
            </w:r>
            <w:r w:rsidR="005C7801">
              <w:rPr>
                <w:noProof/>
                <w:webHidden/>
              </w:rPr>
            </w:r>
            <w:r w:rsidR="005C7801">
              <w:rPr>
                <w:noProof/>
                <w:webHidden/>
              </w:rPr>
              <w:fldChar w:fldCharType="separate"/>
            </w:r>
            <w:r w:rsidR="005C7801">
              <w:rPr>
                <w:noProof/>
                <w:webHidden/>
              </w:rPr>
              <w:t>7</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49" w:history="1">
            <w:r w:rsidR="005C7801" w:rsidRPr="00B30AF0">
              <w:rPr>
                <w:rStyle w:val="Hipervnculo"/>
                <w:rFonts w:cs="Arial"/>
                <w:noProof/>
              </w:rPr>
              <w:t>4.</w:t>
            </w:r>
            <w:r w:rsidR="005C7801">
              <w:rPr>
                <w:rFonts w:asciiTheme="minorHAnsi" w:eastAsiaTheme="minorEastAsia" w:hAnsiTheme="minorHAnsi" w:cstheme="minorBidi"/>
                <w:noProof/>
                <w:sz w:val="22"/>
                <w:lang w:eastAsia="es-MX"/>
              </w:rPr>
              <w:tab/>
            </w:r>
            <w:r w:rsidR="005C7801" w:rsidRPr="00B30AF0">
              <w:rPr>
                <w:rStyle w:val="Hipervnculo"/>
                <w:rFonts w:cs="Arial"/>
                <w:noProof/>
              </w:rPr>
              <w:t>Efectos en seres humanos</w:t>
            </w:r>
            <w:r w:rsidR="005C7801">
              <w:rPr>
                <w:noProof/>
                <w:webHidden/>
              </w:rPr>
              <w:tab/>
            </w:r>
            <w:r w:rsidR="005C7801">
              <w:rPr>
                <w:noProof/>
                <w:webHidden/>
              </w:rPr>
              <w:fldChar w:fldCharType="begin"/>
            </w:r>
            <w:r w:rsidR="005C7801">
              <w:rPr>
                <w:noProof/>
                <w:webHidden/>
              </w:rPr>
              <w:instrText xml:space="preserve"> PAGEREF _Toc475907449 \h </w:instrText>
            </w:r>
            <w:r w:rsidR="005C7801">
              <w:rPr>
                <w:noProof/>
                <w:webHidden/>
              </w:rPr>
            </w:r>
            <w:r w:rsidR="005C7801">
              <w:rPr>
                <w:noProof/>
                <w:webHidden/>
              </w:rPr>
              <w:fldChar w:fldCharType="separate"/>
            </w:r>
            <w:r w:rsidR="005C7801">
              <w:rPr>
                <w:noProof/>
                <w:webHidden/>
              </w:rPr>
              <w:t>9</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0" w:history="1">
            <w:r w:rsidR="005C7801" w:rsidRPr="00B30AF0">
              <w:rPr>
                <w:rStyle w:val="Hipervnculo"/>
                <w:rFonts w:cs="Arial"/>
                <w:noProof/>
              </w:rPr>
              <w:t>5.</w:t>
            </w:r>
            <w:r w:rsidR="005C7801">
              <w:rPr>
                <w:rFonts w:asciiTheme="minorHAnsi" w:eastAsiaTheme="minorEastAsia" w:hAnsiTheme="minorHAnsi" w:cstheme="minorBidi"/>
                <w:noProof/>
                <w:sz w:val="22"/>
                <w:lang w:eastAsia="es-MX"/>
              </w:rPr>
              <w:tab/>
            </w:r>
            <w:r w:rsidR="005C7801" w:rsidRPr="00B30AF0">
              <w:rPr>
                <w:rStyle w:val="Hipervnculo"/>
                <w:rFonts w:cs="Arial"/>
                <w:noProof/>
              </w:rPr>
              <w:t>Farmacocinética</w:t>
            </w:r>
            <w:r w:rsidR="005C7801">
              <w:rPr>
                <w:noProof/>
                <w:webHidden/>
              </w:rPr>
              <w:tab/>
            </w:r>
            <w:r w:rsidR="005C7801">
              <w:rPr>
                <w:noProof/>
                <w:webHidden/>
              </w:rPr>
              <w:fldChar w:fldCharType="begin"/>
            </w:r>
            <w:r w:rsidR="005C7801">
              <w:rPr>
                <w:noProof/>
                <w:webHidden/>
              </w:rPr>
              <w:instrText xml:space="preserve"> PAGEREF _Toc475907450 \h </w:instrText>
            </w:r>
            <w:r w:rsidR="005C7801">
              <w:rPr>
                <w:noProof/>
                <w:webHidden/>
              </w:rPr>
            </w:r>
            <w:r w:rsidR="005C7801">
              <w:rPr>
                <w:noProof/>
                <w:webHidden/>
              </w:rPr>
              <w:fldChar w:fldCharType="separate"/>
            </w:r>
            <w:r w:rsidR="005C7801">
              <w:rPr>
                <w:noProof/>
                <w:webHidden/>
              </w:rPr>
              <w:t>12</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1" w:history="1">
            <w:r w:rsidR="005C7801" w:rsidRPr="00B30AF0">
              <w:rPr>
                <w:rStyle w:val="Hipervnculo"/>
                <w:rFonts w:cs="Arial"/>
                <w:noProof/>
              </w:rPr>
              <w:t>6.</w:t>
            </w:r>
            <w:r w:rsidR="005C7801">
              <w:rPr>
                <w:rFonts w:asciiTheme="minorHAnsi" w:eastAsiaTheme="minorEastAsia" w:hAnsiTheme="minorHAnsi" w:cstheme="minorBidi"/>
                <w:noProof/>
                <w:sz w:val="22"/>
                <w:lang w:eastAsia="es-MX"/>
              </w:rPr>
              <w:tab/>
            </w:r>
            <w:r w:rsidR="005C7801" w:rsidRPr="00B30AF0">
              <w:rPr>
                <w:rStyle w:val="Hipervnculo"/>
                <w:rFonts w:cs="Arial"/>
                <w:noProof/>
              </w:rPr>
              <w:t>Estudios de seguridad y eficacia</w:t>
            </w:r>
            <w:r w:rsidR="005C7801">
              <w:rPr>
                <w:noProof/>
                <w:webHidden/>
              </w:rPr>
              <w:tab/>
            </w:r>
            <w:r w:rsidR="005C7801">
              <w:rPr>
                <w:noProof/>
                <w:webHidden/>
              </w:rPr>
              <w:fldChar w:fldCharType="begin"/>
            </w:r>
            <w:r w:rsidR="005C7801">
              <w:rPr>
                <w:noProof/>
                <w:webHidden/>
              </w:rPr>
              <w:instrText xml:space="preserve"> PAGEREF _Toc475907451 \h </w:instrText>
            </w:r>
            <w:r w:rsidR="005C7801">
              <w:rPr>
                <w:noProof/>
                <w:webHidden/>
              </w:rPr>
            </w:r>
            <w:r w:rsidR="005C7801">
              <w:rPr>
                <w:noProof/>
                <w:webHidden/>
              </w:rPr>
              <w:fldChar w:fldCharType="separate"/>
            </w:r>
            <w:r w:rsidR="005C7801">
              <w:rPr>
                <w:noProof/>
                <w:webHidden/>
              </w:rPr>
              <w:t>13</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2" w:history="1">
            <w:r w:rsidR="005C7801" w:rsidRPr="00B30AF0">
              <w:rPr>
                <w:rStyle w:val="Hipervnculo"/>
                <w:rFonts w:cs="Arial"/>
                <w:noProof/>
              </w:rPr>
              <w:t>7.</w:t>
            </w:r>
            <w:r w:rsidR="005C7801">
              <w:rPr>
                <w:rFonts w:asciiTheme="minorHAnsi" w:eastAsiaTheme="minorEastAsia" w:hAnsiTheme="minorHAnsi" w:cstheme="minorBidi"/>
                <w:noProof/>
                <w:sz w:val="22"/>
                <w:lang w:eastAsia="es-MX"/>
              </w:rPr>
              <w:tab/>
            </w:r>
            <w:r w:rsidR="005C7801" w:rsidRPr="00B30AF0">
              <w:rPr>
                <w:rStyle w:val="Hipervnculo"/>
                <w:rFonts w:cs="Arial"/>
                <w:noProof/>
              </w:rPr>
              <w:t>Resumen de Eventos Adversos</w:t>
            </w:r>
            <w:r w:rsidR="005C7801">
              <w:rPr>
                <w:noProof/>
                <w:webHidden/>
              </w:rPr>
              <w:tab/>
            </w:r>
            <w:r w:rsidR="005C7801">
              <w:rPr>
                <w:noProof/>
                <w:webHidden/>
              </w:rPr>
              <w:fldChar w:fldCharType="begin"/>
            </w:r>
            <w:r w:rsidR="005C7801">
              <w:rPr>
                <w:noProof/>
                <w:webHidden/>
              </w:rPr>
              <w:instrText xml:space="preserve"> PAGEREF _Toc475907452 \h </w:instrText>
            </w:r>
            <w:r w:rsidR="005C7801">
              <w:rPr>
                <w:noProof/>
                <w:webHidden/>
              </w:rPr>
            </w:r>
            <w:r w:rsidR="005C7801">
              <w:rPr>
                <w:noProof/>
                <w:webHidden/>
              </w:rPr>
              <w:fldChar w:fldCharType="separate"/>
            </w:r>
            <w:r w:rsidR="005C7801">
              <w:rPr>
                <w:noProof/>
                <w:webHidden/>
              </w:rPr>
              <w:t>14</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3" w:history="1">
            <w:r w:rsidR="005C7801" w:rsidRPr="00B30AF0">
              <w:rPr>
                <w:rStyle w:val="Hipervnculo"/>
                <w:rFonts w:cs="Arial"/>
                <w:noProof/>
              </w:rPr>
              <w:t>8.</w:t>
            </w:r>
            <w:r w:rsidR="005C7801">
              <w:rPr>
                <w:rFonts w:asciiTheme="minorHAnsi" w:eastAsiaTheme="minorEastAsia" w:hAnsiTheme="minorHAnsi" w:cstheme="minorBidi"/>
                <w:noProof/>
                <w:sz w:val="22"/>
                <w:lang w:eastAsia="es-MX"/>
              </w:rPr>
              <w:tab/>
            </w:r>
            <w:r w:rsidR="005C7801" w:rsidRPr="00B30AF0">
              <w:rPr>
                <w:rStyle w:val="Hipervnculo"/>
                <w:rFonts w:cs="Arial"/>
                <w:noProof/>
              </w:rPr>
              <w:t>Experiencia post-comercialización</w:t>
            </w:r>
            <w:r w:rsidR="005C7801">
              <w:rPr>
                <w:noProof/>
                <w:webHidden/>
              </w:rPr>
              <w:tab/>
            </w:r>
            <w:r w:rsidR="005C7801">
              <w:rPr>
                <w:noProof/>
                <w:webHidden/>
              </w:rPr>
              <w:fldChar w:fldCharType="begin"/>
            </w:r>
            <w:r w:rsidR="005C7801">
              <w:rPr>
                <w:noProof/>
                <w:webHidden/>
              </w:rPr>
              <w:instrText xml:space="preserve"> PAGEREF _Toc475907453 \h </w:instrText>
            </w:r>
            <w:r w:rsidR="005C7801">
              <w:rPr>
                <w:noProof/>
                <w:webHidden/>
              </w:rPr>
            </w:r>
            <w:r w:rsidR="005C7801">
              <w:rPr>
                <w:noProof/>
                <w:webHidden/>
              </w:rPr>
              <w:fldChar w:fldCharType="separate"/>
            </w:r>
            <w:r w:rsidR="005C7801">
              <w:rPr>
                <w:noProof/>
                <w:webHidden/>
              </w:rPr>
              <w:t>15</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4" w:history="1">
            <w:r w:rsidR="005C7801" w:rsidRPr="00B30AF0">
              <w:rPr>
                <w:rStyle w:val="Hipervnculo"/>
                <w:rFonts w:cs="Arial"/>
                <w:noProof/>
              </w:rPr>
              <w:t>9.</w:t>
            </w:r>
            <w:r w:rsidR="005C7801">
              <w:rPr>
                <w:rFonts w:asciiTheme="minorHAnsi" w:eastAsiaTheme="minorEastAsia" w:hAnsiTheme="minorHAnsi" w:cstheme="minorBidi"/>
                <w:noProof/>
                <w:sz w:val="22"/>
                <w:lang w:eastAsia="es-MX"/>
              </w:rPr>
              <w:tab/>
            </w:r>
            <w:r w:rsidR="005C7801" w:rsidRPr="00B30AF0">
              <w:rPr>
                <w:rStyle w:val="Hipervnculo"/>
                <w:rFonts w:cs="Arial"/>
                <w:noProof/>
              </w:rPr>
              <w:t>Resumen de datos y Guía para el investigador</w:t>
            </w:r>
            <w:r w:rsidR="005C7801">
              <w:rPr>
                <w:noProof/>
                <w:webHidden/>
              </w:rPr>
              <w:tab/>
            </w:r>
            <w:r w:rsidR="005C7801">
              <w:rPr>
                <w:noProof/>
                <w:webHidden/>
              </w:rPr>
              <w:fldChar w:fldCharType="begin"/>
            </w:r>
            <w:r w:rsidR="005C7801">
              <w:rPr>
                <w:noProof/>
                <w:webHidden/>
              </w:rPr>
              <w:instrText xml:space="preserve"> PAGEREF _Toc475907454 \h </w:instrText>
            </w:r>
            <w:r w:rsidR="005C7801">
              <w:rPr>
                <w:noProof/>
                <w:webHidden/>
              </w:rPr>
            </w:r>
            <w:r w:rsidR="005C7801">
              <w:rPr>
                <w:noProof/>
                <w:webHidden/>
              </w:rPr>
              <w:fldChar w:fldCharType="separate"/>
            </w:r>
            <w:r w:rsidR="005C7801">
              <w:rPr>
                <w:noProof/>
                <w:webHidden/>
              </w:rPr>
              <w:t>16</w:t>
            </w:r>
            <w:r w:rsidR="005C7801">
              <w:rPr>
                <w:noProof/>
                <w:webHidden/>
              </w:rPr>
              <w:fldChar w:fldCharType="end"/>
            </w:r>
          </w:hyperlink>
        </w:p>
        <w:p w:rsidR="005C7801" w:rsidRDefault="00D646A6">
          <w:pPr>
            <w:pStyle w:val="TDC1"/>
            <w:tabs>
              <w:tab w:val="left" w:pos="600"/>
              <w:tab w:val="right" w:leader="dot" w:pos="8828"/>
            </w:tabs>
            <w:rPr>
              <w:rFonts w:asciiTheme="minorHAnsi" w:eastAsiaTheme="minorEastAsia" w:hAnsiTheme="minorHAnsi" w:cstheme="minorBidi"/>
              <w:noProof/>
              <w:sz w:val="22"/>
              <w:lang w:eastAsia="es-MX"/>
            </w:rPr>
          </w:pPr>
          <w:hyperlink w:anchor="_Toc475907455" w:history="1">
            <w:r w:rsidR="005C7801" w:rsidRPr="00B30AF0">
              <w:rPr>
                <w:rStyle w:val="Hipervnculo"/>
                <w:rFonts w:cs="Arial"/>
                <w:noProof/>
              </w:rPr>
              <w:t>10.</w:t>
            </w:r>
            <w:r w:rsidR="005C7801">
              <w:rPr>
                <w:rFonts w:asciiTheme="minorHAnsi" w:eastAsiaTheme="minorEastAsia" w:hAnsiTheme="minorHAnsi" w:cstheme="minorBidi"/>
                <w:noProof/>
                <w:sz w:val="22"/>
                <w:lang w:eastAsia="es-MX"/>
              </w:rPr>
              <w:tab/>
            </w:r>
            <w:r w:rsidR="005C7801" w:rsidRPr="00B30AF0">
              <w:rPr>
                <w:rStyle w:val="Hipervnculo"/>
                <w:rFonts w:cs="Arial"/>
                <w:noProof/>
              </w:rPr>
              <w:t>Bibliografía</w:t>
            </w:r>
            <w:r w:rsidR="005C7801">
              <w:rPr>
                <w:noProof/>
                <w:webHidden/>
              </w:rPr>
              <w:tab/>
            </w:r>
            <w:r w:rsidR="005C7801">
              <w:rPr>
                <w:noProof/>
                <w:webHidden/>
              </w:rPr>
              <w:fldChar w:fldCharType="begin"/>
            </w:r>
            <w:r w:rsidR="005C7801">
              <w:rPr>
                <w:noProof/>
                <w:webHidden/>
              </w:rPr>
              <w:instrText xml:space="preserve"> PAGEREF _Toc475907455 \h </w:instrText>
            </w:r>
            <w:r w:rsidR="005C7801">
              <w:rPr>
                <w:noProof/>
                <w:webHidden/>
              </w:rPr>
            </w:r>
            <w:r w:rsidR="005C7801">
              <w:rPr>
                <w:noProof/>
                <w:webHidden/>
              </w:rPr>
              <w:fldChar w:fldCharType="separate"/>
            </w:r>
            <w:r w:rsidR="005C7801">
              <w:rPr>
                <w:noProof/>
                <w:webHidden/>
              </w:rPr>
              <w:t>17</w:t>
            </w:r>
            <w:r w:rsidR="005C7801">
              <w:rPr>
                <w:noProof/>
                <w:webHidden/>
              </w:rPr>
              <w:fldChar w:fldCharType="end"/>
            </w:r>
          </w:hyperlink>
        </w:p>
        <w:p w:rsidR="00C4747B" w:rsidRDefault="00C4747B">
          <w:r w:rsidRPr="001853AC">
            <w:rPr>
              <w:bCs/>
              <w:lang w:val="es-ES"/>
            </w:rPr>
            <w:fldChar w:fldCharType="end"/>
          </w:r>
        </w:p>
      </w:sdtContent>
    </w:sdt>
    <w:p w:rsidR="00D07C08" w:rsidRDefault="00D07C08" w:rsidP="00A142E1">
      <w:pPr>
        <w:rPr>
          <w:rFonts w:eastAsia="Times New Roman" w:cs="Arial"/>
          <w:b/>
          <w:bCs/>
          <w:iCs/>
          <w:szCs w:val="24"/>
        </w:rPr>
      </w:pPr>
    </w:p>
    <w:p w:rsidR="00B775C9" w:rsidRDefault="00B775C9" w:rsidP="00A142E1">
      <w:pPr>
        <w:spacing w:line="276" w:lineRule="auto"/>
        <w:jc w:val="left"/>
        <w:rPr>
          <w:rFonts w:eastAsia="Times New Roman" w:cs="Arial"/>
          <w:b/>
          <w:bCs/>
          <w:kern w:val="32"/>
          <w:szCs w:val="24"/>
        </w:rPr>
      </w:pPr>
      <w:r>
        <w:rPr>
          <w:rFonts w:cs="Arial"/>
          <w:szCs w:val="24"/>
        </w:rPr>
        <w:br w:type="page"/>
      </w:r>
    </w:p>
    <w:p w:rsidR="00DE08AA" w:rsidRDefault="00DE08AA" w:rsidP="00DE08AA">
      <w:pPr>
        <w:pStyle w:val="Ttulo1"/>
        <w:spacing w:before="0" w:after="0"/>
        <w:rPr>
          <w:rFonts w:ascii="Arial" w:hAnsi="Arial" w:cs="Arial"/>
          <w:sz w:val="24"/>
          <w:szCs w:val="24"/>
        </w:rPr>
      </w:pPr>
      <w:bookmarkStart w:id="9" w:name="_Toc475907444"/>
      <w:bookmarkStart w:id="10" w:name="_Toc273535919"/>
      <w:bookmarkStart w:id="11" w:name="_Toc302472622"/>
      <w:bookmarkStart w:id="12" w:name="_Toc350262333"/>
      <w:bookmarkEnd w:id="8"/>
      <w:r>
        <w:rPr>
          <w:rFonts w:ascii="Arial" w:hAnsi="Arial" w:cs="Arial"/>
          <w:sz w:val="24"/>
          <w:szCs w:val="24"/>
        </w:rPr>
        <w:lastRenderedPageBreak/>
        <w:t>Lista de abreviaturas</w:t>
      </w:r>
      <w:bookmarkEnd w:id="9"/>
    </w:p>
    <w:p w:rsidR="00DE08AA" w:rsidRDefault="00DE08AA" w:rsidP="00DE08AA"/>
    <w:p w:rsidR="00DE08AA" w:rsidRPr="00DE08AA" w:rsidRDefault="00DE08AA" w:rsidP="00DE08AA"/>
    <w:p w:rsidR="00DE08AA" w:rsidRDefault="00DE08AA">
      <w:pPr>
        <w:spacing w:after="200" w:line="276" w:lineRule="auto"/>
        <w:jc w:val="left"/>
        <w:rPr>
          <w:rFonts w:eastAsia="Times New Roman" w:cs="Arial"/>
          <w:b/>
          <w:bCs/>
          <w:kern w:val="32"/>
          <w:szCs w:val="24"/>
        </w:rPr>
      </w:pPr>
      <w:r>
        <w:rPr>
          <w:rFonts w:cs="Arial"/>
          <w:szCs w:val="24"/>
        </w:rPr>
        <w:br w:type="page"/>
      </w:r>
    </w:p>
    <w:p w:rsidR="00B8528D" w:rsidRPr="005C7801" w:rsidRDefault="00B8528D" w:rsidP="005C7801">
      <w:pPr>
        <w:pStyle w:val="Ttulo1"/>
        <w:spacing w:before="0" w:after="0"/>
        <w:rPr>
          <w:rFonts w:ascii="Arial" w:hAnsi="Arial" w:cs="Arial"/>
          <w:sz w:val="24"/>
          <w:szCs w:val="24"/>
        </w:rPr>
      </w:pPr>
      <w:bookmarkStart w:id="13" w:name="_Toc475907445"/>
      <w:r w:rsidRPr="005C7801">
        <w:rPr>
          <w:rFonts w:ascii="Arial" w:hAnsi="Arial" w:cs="Arial"/>
          <w:sz w:val="24"/>
          <w:szCs w:val="24"/>
        </w:rPr>
        <w:lastRenderedPageBreak/>
        <w:t>Resumen</w:t>
      </w:r>
      <w:bookmarkEnd w:id="13"/>
    </w:p>
    <w:p w:rsidR="00B8528D" w:rsidRPr="005C7801" w:rsidRDefault="00B8528D" w:rsidP="005C7801">
      <w:pPr>
        <w:autoSpaceDE w:val="0"/>
        <w:autoSpaceDN w:val="0"/>
        <w:adjustRightInd w:val="0"/>
        <w:rPr>
          <w:rFonts w:cs="Arial"/>
          <w:szCs w:val="24"/>
        </w:rPr>
      </w:pPr>
    </w:p>
    <w:p w:rsidR="00B8528D" w:rsidRPr="005C7801" w:rsidRDefault="00B8528D" w:rsidP="005C7801">
      <w:pPr>
        <w:autoSpaceDE w:val="0"/>
        <w:autoSpaceDN w:val="0"/>
        <w:adjustRightInd w:val="0"/>
        <w:rPr>
          <w:rFonts w:cs="Arial"/>
          <w:szCs w:val="24"/>
        </w:rPr>
      </w:pPr>
      <w:r w:rsidRPr="005C7801">
        <w:rPr>
          <w:rFonts w:cs="Arial"/>
          <w:szCs w:val="24"/>
        </w:rPr>
        <w:t>Se proporcionará un resumen breve, destacando la información física, química, farmacéutica, farmacológica, toxicológica, farmacocinética, metabólica y clínica importante y disponible que sea relevante para la fase del desarrollo clínico del medicamento en investigación.</w:t>
      </w:r>
    </w:p>
    <w:p w:rsidR="00B8528D" w:rsidRPr="005C7801" w:rsidRDefault="00B8528D" w:rsidP="005C7801">
      <w:pPr>
        <w:rPr>
          <w:rFonts w:cs="Arial"/>
          <w:szCs w:val="24"/>
        </w:rPr>
      </w:pPr>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4" w:name="_Toc475907446"/>
      <w:r w:rsidRPr="005C7801">
        <w:rPr>
          <w:rFonts w:ascii="Arial" w:hAnsi="Arial" w:cs="Arial"/>
          <w:sz w:val="24"/>
          <w:szCs w:val="24"/>
        </w:rPr>
        <w:lastRenderedPageBreak/>
        <w:t>Introducción</w:t>
      </w:r>
      <w:bookmarkEnd w:id="14"/>
    </w:p>
    <w:p w:rsidR="00DE08AA" w:rsidRPr="005C7801" w:rsidRDefault="00DE08AA" w:rsidP="005C7801">
      <w:pPr>
        <w:rPr>
          <w:rFonts w:cs="Arial"/>
          <w:szCs w:val="24"/>
        </w:rPr>
      </w:pPr>
    </w:p>
    <w:p w:rsidR="00DE08AA" w:rsidRPr="005C7801" w:rsidRDefault="00DE08AA" w:rsidP="005C7801">
      <w:pPr>
        <w:autoSpaceDE w:val="0"/>
        <w:autoSpaceDN w:val="0"/>
        <w:adjustRightInd w:val="0"/>
        <w:rPr>
          <w:rFonts w:cs="Arial"/>
          <w:szCs w:val="24"/>
        </w:rPr>
      </w:pPr>
      <w:r w:rsidRPr="005C7801">
        <w:rPr>
          <w:rFonts w:cs="Arial"/>
          <w:szCs w:val="24"/>
        </w:rPr>
        <w:t>Se proporcionará una breve introducción que contenga el nombre químico (y la denominación común internacional y el nombre comercial cuando estén autorizados) del medicamento en investigación, la clase farmacológica del medicamento en investigación y las diferencias con respecto a los de su clase (por ejemplo: ventajas), la justificación para realizar el ensayo clínico propuesto con el medicamento y sus previstas indicaciones profilácticas, terapéuticas y diagnósticas. Finalmente, la introducción deberá proporcionar el enfoque general a seguir en la evaluación del medicamento en investigación.</w:t>
      </w:r>
    </w:p>
    <w:p w:rsidR="00B8528D" w:rsidRPr="005C7801" w:rsidRDefault="00B8528D" w:rsidP="005C7801">
      <w:pPr>
        <w:autoSpaceDE w:val="0"/>
        <w:autoSpaceDN w:val="0"/>
        <w:adjustRightInd w:val="0"/>
        <w:rPr>
          <w:rFonts w:cs="Arial"/>
          <w:szCs w:val="24"/>
        </w:rPr>
      </w:pPr>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5" w:name="_Toc475907447"/>
      <w:r w:rsidRPr="005C7801">
        <w:rPr>
          <w:rFonts w:ascii="Arial" w:hAnsi="Arial" w:cs="Arial"/>
          <w:sz w:val="24"/>
          <w:szCs w:val="24"/>
        </w:rPr>
        <w:lastRenderedPageBreak/>
        <w:t>Propiedades Físicas, Químicas y Farmacéuticas. Formulación</w:t>
      </w:r>
      <w:bookmarkEnd w:id="15"/>
    </w:p>
    <w:p w:rsidR="00B8528D" w:rsidRPr="005C7801" w:rsidRDefault="00B8528D" w:rsidP="005C7801">
      <w:pPr>
        <w:rPr>
          <w:rFonts w:cs="Arial"/>
          <w:szCs w:val="24"/>
        </w:rPr>
      </w:pPr>
    </w:p>
    <w:p w:rsidR="00DE08AA" w:rsidRPr="005C7801" w:rsidRDefault="00DE08AA" w:rsidP="005C7801">
      <w:pPr>
        <w:autoSpaceDE w:val="0"/>
        <w:autoSpaceDN w:val="0"/>
        <w:adjustRightInd w:val="0"/>
        <w:rPr>
          <w:rFonts w:cs="Arial"/>
          <w:szCs w:val="24"/>
        </w:rPr>
      </w:pPr>
      <w:r w:rsidRPr="005C7801">
        <w:rPr>
          <w:rFonts w:cs="Arial"/>
          <w:szCs w:val="24"/>
        </w:rPr>
        <w:t>Se deberá facilitar una descripción de las sustancias activas del medicamento en investigación (incluyendo la fórmula química y/o estructura), y un resumen breve de las propiedades físicas, químicas y farmacéuticas relevantes.</w:t>
      </w:r>
    </w:p>
    <w:p w:rsidR="00DE08AA" w:rsidRPr="005C7801" w:rsidRDefault="00DE08AA" w:rsidP="005C7801">
      <w:pPr>
        <w:autoSpaceDE w:val="0"/>
        <w:autoSpaceDN w:val="0"/>
        <w:adjustRightInd w:val="0"/>
        <w:rPr>
          <w:rFonts w:cs="Arial"/>
          <w:szCs w:val="24"/>
        </w:rPr>
      </w:pPr>
      <w:r w:rsidRPr="005C7801">
        <w:rPr>
          <w:rFonts w:cs="Arial"/>
          <w:szCs w:val="24"/>
        </w:rPr>
        <w:t>Para permitir que se tomen medidas de seguridad apropiadas durante el ensayo, se debe facilitar y justificar, si es clínicamente relevante, una descripción de la formulación que se utilizará, incluyendo los excipientes. Deberá proporcionarse también instrucciones sobre el almacenamiento y manejo de las formas farmacéuticas.</w:t>
      </w:r>
    </w:p>
    <w:p w:rsidR="00DE08AA" w:rsidRPr="005C7801" w:rsidRDefault="00DE08AA" w:rsidP="005C7801">
      <w:pPr>
        <w:autoSpaceDE w:val="0"/>
        <w:autoSpaceDN w:val="0"/>
        <w:adjustRightInd w:val="0"/>
        <w:rPr>
          <w:rFonts w:cs="Arial"/>
          <w:szCs w:val="24"/>
        </w:rPr>
      </w:pPr>
      <w:r w:rsidRPr="005C7801">
        <w:rPr>
          <w:rFonts w:cs="Arial"/>
          <w:szCs w:val="24"/>
        </w:rPr>
        <w:t>Se deberá mencionar cualquier similitud estructural con otros compuestos conocidos.</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Nombre/s genérico/s [DCI (Denominación Común Internacional) o similar].</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Clasificación ATC (Anatomical Therapeutic Chemical) hasta el 4º nivel.</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Clasificación CAS (Chemical Abstract Service).</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Propiedades físico-químicas.</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Fórmula/s cuali-cuantitativa/s.</w:t>
      </w:r>
    </w:p>
    <w:p w:rsidR="00DE08AA" w:rsidRPr="005C7801" w:rsidRDefault="00DE08AA" w:rsidP="005C7801">
      <w:pPr>
        <w:numPr>
          <w:ilvl w:val="0"/>
          <w:numId w:val="39"/>
        </w:numPr>
        <w:rPr>
          <w:rFonts w:cs="Arial"/>
          <w:szCs w:val="24"/>
          <w:lang w:val="pt-BR"/>
        </w:rPr>
      </w:pPr>
      <w:r w:rsidRPr="005C7801">
        <w:rPr>
          <w:rFonts w:cs="Arial"/>
          <w:szCs w:val="24"/>
          <w:lang w:val="pt-BR"/>
        </w:rPr>
        <w:t>Forma/s farmacéuticas a estudiar.</w:t>
      </w:r>
    </w:p>
    <w:p w:rsidR="00DE08AA" w:rsidRPr="005C7801" w:rsidRDefault="00DE08AA" w:rsidP="005C7801">
      <w:pPr>
        <w:autoSpaceDE w:val="0"/>
        <w:autoSpaceDN w:val="0"/>
        <w:adjustRightInd w:val="0"/>
        <w:rPr>
          <w:rFonts w:cs="Arial"/>
          <w:b/>
          <w:szCs w:val="24"/>
          <w:lang w:val="pt-BR"/>
        </w:rPr>
      </w:pPr>
    </w:p>
    <w:p w:rsidR="00B8528D" w:rsidRPr="005C7801" w:rsidRDefault="00B8528D" w:rsidP="005C7801">
      <w:pPr>
        <w:rPr>
          <w:rFonts w:cs="Arial"/>
          <w:szCs w:val="24"/>
        </w:rPr>
      </w:pPr>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6" w:name="_Toc475907448"/>
      <w:r w:rsidRPr="005C7801">
        <w:rPr>
          <w:rFonts w:ascii="Arial" w:hAnsi="Arial" w:cs="Arial"/>
          <w:sz w:val="24"/>
          <w:szCs w:val="24"/>
        </w:rPr>
        <w:lastRenderedPageBreak/>
        <w:t>Estudios no clínicos</w:t>
      </w:r>
      <w:bookmarkEnd w:id="16"/>
    </w:p>
    <w:p w:rsidR="00B8528D" w:rsidRPr="005C7801" w:rsidRDefault="00B8528D" w:rsidP="005C7801">
      <w:pPr>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3.1</w:t>
      </w:r>
      <w:r w:rsidR="00DE08AA" w:rsidRPr="005C7801">
        <w:rPr>
          <w:rFonts w:cs="Arial"/>
          <w:b/>
          <w:szCs w:val="24"/>
        </w:rPr>
        <w:t xml:space="preserve"> Introducción:</w:t>
      </w:r>
    </w:p>
    <w:p w:rsidR="00DE08AA" w:rsidRPr="005C7801" w:rsidRDefault="00DE08AA" w:rsidP="005C7801">
      <w:pPr>
        <w:autoSpaceDE w:val="0"/>
        <w:autoSpaceDN w:val="0"/>
        <w:adjustRightInd w:val="0"/>
        <w:rPr>
          <w:rFonts w:cs="Arial"/>
          <w:szCs w:val="24"/>
        </w:rPr>
      </w:pPr>
      <w:r w:rsidRPr="005C7801">
        <w:rPr>
          <w:rFonts w:cs="Arial"/>
          <w:szCs w:val="24"/>
        </w:rPr>
        <w:t>Deberá facilitarse, de forma resumida, los resultados de todos los estudios no clínicos relevantes sobre la farmacología, toxicología, farmacocinética y el metabolismo de medicamento en investigación. Este resumen deberá considerar la metodología utilizada, los resultados y una discusión de la relevancia de los hallazgos para la indicación terapéutica investigada y los posibles efectos adversos y no intencionados en humanos.</w:t>
      </w:r>
    </w:p>
    <w:p w:rsidR="00DE08AA" w:rsidRPr="005C7801" w:rsidRDefault="00DE08AA" w:rsidP="005C7801">
      <w:pPr>
        <w:autoSpaceDE w:val="0"/>
        <w:autoSpaceDN w:val="0"/>
        <w:adjustRightInd w:val="0"/>
        <w:rPr>
          <w:rFonts w:cs="Arial"/>
          <w:szCs w:val="24"/>
        </w:rPr>
      </w:pPr>
    </w:p>
    <w:p w:rsidR="00DE08AA" w:rsidRPr="005C7801" w:rsidRDefault="00DE08AA" w:rsidP="005C7801">
      <w:pPr>
        <w:autoSpaceDE w:val="0"/>
        <w:autoSpaceDN w:val="0"/>
        <w:adjustRightInd w:val="0"/>
        <w:rPr>
          <w:rFonts w:cs="Arial"/>
          <w:szCs w:val="24"/>
        </w:rPr>
      </w:pPr>
      <w:r w:rsidRPr="005C7801">
        <w:rPr>
          <w:rFonts w:cs="Arial"/>
          <w:szCs w:val="24"/>
        </w:rPr>
        <w:t>La información facilitada incluirá, lo siguiente, según proceda en caso de ser conocido o estar disponible:</w:t>
      </w:r>
    </w:p>
    <w:p w:rsidR="00DE08AA" w:rsidRPr="005C7801" w:rsidRDefault="00DE08AA" w:rsidP="005C7801">
      <w:pPr>
        <w:autoSpaceDE w:val="0"/>
        <w:autoSpaceDN w:val="0"/>
        <w:adjustRightInd w:val="0"/>
        <w:rPr>
          <w:rFonts w:cs="Arial"/>
          <w:szCs w:val="24"/>
        </w:rPr>
      </w:pPr>
      <w:r w:rsidRPr="005C7801">
        <w:rPr>
          <w:rFonts w:cs="Arial"/>
          <w:szCs w:val="24"/>
        </w:rPr>
        <w:t>• Especies estudiadas.</w:t>
      </w:r>
    </w:p>
    <w:p w:rsidR="00DE08AA" w:rsidRPr="005C7801" w:rsidRDefault="00DE08AA" w:rsidP="005C7801">
      <w:pPr>
        <w:autoSpaceDE w:val="0"/>
        <w:autoSpaceDN w:val="0"/>
        <w:adjustRightInd w:val="0"/>
        <w:rPr>
          <w:rFonts w:cs="Arial"/>
          <w:szCs w:val="24"/>
        </w:rPr>
      </w:pPr>
      <w:r w:rsidRPr="005C7801">
        <w:rPr>
          <w:rFonts w:cs="Arial"/>
          <w:szCs w:val="24"/>
        </w:rPr>
        <w:t>• Número y sexo de los animales en cada grupo.</w:t>
      </w:r>
    </w:p>
    <w:p w:rsidR="00DE08AA" w:rsidRPr="005C7801" w:rsidRDefault="00DE08AA" w:rsidP="005C7801">
      <w:pPr>
        <w:autoSpaceDE w:val="0"/>
        <w:autoSpaceDN w:val="0"/>
        <w:adjustRightInd w:val="0"/>
        <w:rPr>
          <w:rFonts w:cs="Arial"/>
          <w:szCs w:val="24"/>
        </w:rPr>
      </w:pPr>
      <w:r w:rsidRPr="005C7801">
        <w:rPr>
          <w:rFonts w:cs="Arial"/>
          <w:szCs w:val="24"/>
        </w:rPr>
        <w:t>• Unidad de dosis (p.e. miligramo/kilogramo (mg/kg.).</w:t>
      </w:r>
    </w:p>
    <w:p w:rsidR="00DE08AA" w:rsidRPr="005C7801" w:rsidRDefault="00DE08AA" w:rsidP="005C7801">
      <w:pPr>
        <w:autoSpaceDE w:val="0"/>
        <w:autoSpaceDN w:val="0"/>
        <w:adjustRightInd w:val="0"/>
        <w:rPr>
          <w:rFonts w:cs="Arial"/>
          <w:szCs w:val="24"/>
        </w:rPr>
      </w:pPr>
      <w:r w:rsidRPr="005C7801">
        <w:rPr>
          <w:rFonts w:cs="Arial"/>
          <w:szCs w:val="24"/>
        </w:rPr>
        <w:t>• Intervalo de dosis.</w:t>
      </w:r>
    </w:p>
    <w:p w:rsidR="00DE08AA" w:rsidRPr="005C7801" w:rsidRDefault="00DE08AA" w:rsidP="005C7801">
      <w:pPr>
        <w:autoSpaceDE w:val="0"/>
        <w:autoSpaceDN w:val="0"/>
        <w:adjustRightInd w:val="0"/>
        <w:rPr>
          <w:rFonts w:cs="Arial"/>
          <w:szCs w:val="24"/>
        </w:rPr>
      </w:pPr>
      <w:r w:rsidRPr="005C7801">
        <w:rPr>
          <w:rFonts w:cs="Arial"/>
          <w:szCs w:val="24"/>
        </w:rPr>
        <w:t>• Vía de administración.</w:t>
      </w:r>
    </w:p>
    <w:p w:rsidR="00DE08AA" w:rsidRPr="005C7801" w:rsidRDefault="00DE08AA" w:rsidP="005C7801">
      <w:pPr>
        <w:autoSpaceDE w:val="0"/>
        <w:autoSpaceDN w:val="0"/>
        <w:adjustRightInd w:val="0"/>
        <w:rPr>
          <w:rFonts w:cs="Arial"/>
          <w:szCs w:val="24"/>
        </w:rPr>
      </w:pPr>
      <w:r w:rsidRPr="005C7801">
        <w:rPr>
          <w:rFonts w:cs="Arial"/>
          <w:szCs w:val="24"/>
        </w:rPr>
        <w:t>• Intervalo de dosificación.</w:t>
      </w:r>
    </w:p>
    <w:p w:rsidR="00DE08AA" w:rsidRPr="005C7801" w:rsidRDefault="00DE08AA" w:rsidP="005C7801">
      <w:pPr>
        <w:autoSpaceDE w:val="0"/>
        <w:autoSpaceDN w:val="0"/>
        <w:adjustRightInd w:val="0"/>
        <w:rPr>
          <w:rFonts w:cs="Arial"/>
          <w:szCs w:val="24"/>
        </w:rPr>
      </w:pPr>
      <w:r w:rsidRPr="005C7801">
        <w:rPr>
          <w:rFonts w:cs="Arial"/>
          <w:szCs w:val="24"/>
        </w:rPr>
        <w:t>• Información sobre la distribución sistémica.</w:t>
      </w:r>
    </w:p>
    <w:p w:rsidR="00DE08AA" w:rsidRPr="005C7801" w:rsidRDefault="00DE08AA" w:rsidP="005C7801">
      <w:pPr>
        <w:autoSpaceDE w:val="0"/>
        <w:autoSpaceDN w:val="0"/>
        <w:adjustRightInd w:val="0"/>
        <w:rPr>
          <w:rFonts w:cs="Arial"/>
          <w:szCs w:val="24"/>
        </w:rPr>
      </w:pPr>
      <w:r w:rsidRPr="005C7801">
        <w:rPr>
          <w:rFonts w:cs="Arial"/>
          <w:szCs w:val="24"/>
        </w:rPr>
        <w:t>• Duración del seguimiento posterior a la exposición.</w:t>
      </w:r>
    </w:p>
    <w:p w:rsidR="00DE08AA" w:rsidRPr="005C7801" w:rsidRDefault="00DE08AA" w:rsidP="005C7801">
      <w:pPr>
        <w:autoSpaceDE w:val="0"/>
        <w:autoSpaceDN w:val="0"/>
        <w:adjustRightInd w:val="0"/>
        <w:rPr>
          <w:rFonts w:cs="Arial"/>
          <w:szCs w:val="24"/>
        </w:rPr>
      </w:pPr>
      <w:r w:rsidRPr="005C7801">
        <w:rPr>
          <w:rFonts w:cs="Arial"/>
          <w:szCs w:val="24"/>
        </w:rPr>
        <w:t>• Resultados, incluyendo los siguientes aspectos: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Naturaleza y frecuencia de los efectos farmacológicos o tóxicos.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Severidad o intensidad de los efectos farmacológicos o tóxicos.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Tiempo transcurrido hasta la aparición de los efectos.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Reversibilidad de los efectos.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Duración de los efectos.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Relación dosis respuesta.</w:t>
      </w:r>
    </w:p>
    <w:p w:rsidR="00DE08AA" w:rsidRPr="005C7801" w:rsidRDefault="00DE08AA" w:rsidP="005C7801">
      <w:pPr>
        <w:autoSpaceDE w:val="0"/>
        <w:autoSpaceDN w:val="0"/>
        <w:adjustRightInd w:val="0"/>
        <w:ind w:left="360"/>
        <w:rPr>
          <w:rFonts w:cs="Arial"/>
          <w:szCs w:val="24"/>
        </w:rPr>
      </w:pPr>
    </w:p>
    <w:p w:rsidR="00DE08AA" w:rsidRPr="005C7801" w:rsidRDefault="00DE08AA" w:rsidP="005C7801">
      <w:pPr>
        <w:autoSpaceDE w:val="0"/>
        <w:autoSpaceDN w:val="0"/>
        <w:adjustRightInd w:val="0"/>
        <w:rPr>
          <w:rFonts w:cs="Arial"/>
          <w:szCs w:val="24"/>
        </w:rPr>
      </w:pPr>
      <w:r w:rsidRPr="005C7801">
        <w:rPr>
          <w:rFonts w:cs="Arial"/>
          <w:szCs w:val="24"/>
        </w:rPr>
        <w:t>Deberán proporcionarse los datos tabulados o listados, siempre que sea posible, para reforzar la claridad de la presentación.</w:t>
      </w:r>
    </w:p>
    <w:p w:rsidR="00DE08AA" w:rsidRPr="005C7801" w:rsidRDefault="00DE08AA" w:rsidP="005C7801">
      <w:pPr>
        <w:autoSpaceDE w:val="0"/>
        <w:autoSpaceDN w:val="0"/>
        <w:adjustRightInd w:val="0"/>
        <w:rPr>
          <w:rFonts w:cs="Arial"/>
          <w:szCs w:val="24"/>
        </w:rPr>
      </w:pPr>
      <w:r w:rsidRPr="005C7801">
        <w:rPr>
          <w:rFonts w:cs="Arial"/>
          <w:szCs w:val="24"/>
        </w:rPr>
        <w:lastRenderedPageBreak/>
        <w:t>Las siguientes secciones deberán analizar los hallazgos más importantes de los estudios, incluyendo la relación dosis respuesta de los efectos observados, su relevancia y cualquier aspecto que debería ser estudiado en humanos. Cuando proceda, se deberán comparar los hallazgos con las dosis efectivas y no tóxicas en las mismas especies animales (es decir, se deberá discutir el índice terapéutico). Deberá valorarse la relevancia de esta información para la dosificación propuesta en humanos. Cuando sea posible, se deberán comparar los niveles en sangre o tejido en base mayor que una relación mg/kg.</w:t>
      </w:r>
    </w:p>
    <w:p w:rsidR="00DE08AA" w:rsidRPr="005C7801" w:rsidRDefault="00DE08AA" w:rsidP="005C7801">
      <w:pPr>
        <w:autoSpaceDE w:val="0"/>
        <w:autoSpaceDN w:val="0"/>
        <w:adjustRightInd w:val="0"/>
        <w:rPr>
          <w:rFonts w:cs="Arial"/>
          <w:szCs w:val="24"/>
        </w:rPr>
      </w:pP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3</w:t>
      </w:r>
      <w:r w:rsidR="00DE08AA" w:rsidRPr="005C7801">
        <w:rPr>
          <w:rFonts w:cs="Arial"/>
          <w:b/>
          <w:szCs w:val="24"/>
        </w:rPr>
        <w:t>.2 Farmacocinética: Absorción, Distribución, Metabolismo y Excreción</w:t>
      </w:r>
    </w:p>
    <w:p w:rsidR="00DE08AA" w:rsidRPr="005C7801" w:rsidRDefault="00DE08AA" w:rsidP="005C7801">
      <w:pPr>
        <w:autoSpaceDE w:val="0"/>
        <w:autoSpaceDN w:val="0"/>
        <w:adjustRightInd w:val="0"/>
        <w:rPr>
          <w:rFonts w:cs="Arial"/>
          <w:b/>
          <w:szCs w:val="24"/>
          <w:u w:val="single"/>
        </w:rPr>
      </w:pPr>
      <w:r w:rsidRPr="005C7801">
        <w:rPr>
          <w:rFonts w:cs="Arial"/>
          <w:b/>
          <w:szCs w:val="24"/>
          <w:u w:val="single"/>
        </w:rPr>
        <w:t>Farmacodinamia</w:t>
      </w:r>
    </w:p>
    <w:p w:rsidR="00DE08AA" w:rsidRPr="005C7801" w:rsidRDefault="00DE08AA" w:rsidP="005C7801">
      <w:pPr>
        <w:autoSpaceDE w:val="0"/>
        <w:autoSpaceDN w:val="0"/>
        <w:adjustRightInd w:val="0"/>
        <w:rPr>
          <w:rFonts w:cs="Arial"/>
          <w:szCs w:val="24"/>
        </w:rPr>
      </w:pPr>
      <w:r w:rsidRPr="005C7801">
        <w:rPr>
          <w:rFonts w:cs="Arial"/>
          <w:szCs w:val="24"/>
        </w:rPr>
        <w:t>Deberá incluirse un resumen de los aspectos farmacológicos del medicamento en investigación y si es necesario, de los metabolitos más importantes estudiados en animales. Dicho resumen deberá especificar los estudios que evalúen la actividad terapéutica potencial (por ejemplo modelos de eficacia, unión a receptores y especificidad) así como aquellos que evalúen la seguridad (por ejemplo estudios especiales para evaluar acciones farmacológicas aparte de los efectos terapéuticos deseados).</w:t>
      </w:r>
    </w:p>
    <w:p w:rsidR="00DE08AA" w:rsidRPr="005C7801" w:rsidRDefault="00DE08AA" w:rsidP="005C7801">
      <w:pPr>
        <w:autoSpaceDE w:val="0"/>
        <w:autoSpaceDN w:val="0"/>
        <w:adjustRightInd w:val="0"/>
        <w:rPr>
          <w:rFonts w:cs="Arial"/>
          <w:szCs w:val="24"/>
          <w:u w:val="single"/>
        </w:rPr>
      </w:pPr>
      <w:r w:rsidRPr="005C7801">
        <w:rPr>
          <w:rFonts w:cs="Arial"/>
          <w:szCs w:val="24"/>
          <w:u w:val="single"/>
        </w:rPr>
        <w:t xml:space="preserve"> </w:t>
      </w:r>
      <w:r w:rsidRPr="005C7801">
        <w:rPr>
          <w:rFonts w:cs="Arial"/>
          <w:b/>
          <w:szCs w:val="24"/>
          <w:u w:val="single"/>
        </w:rPr>
        <w:t>Farmacocinética y Metabolismo del Medicamento en Animales</w:t>
      </w:r>
    </w:p>
    <w:p w:rsidR="00DE08AA" w:rsidRPr="005C7801" w:rsidRDefault="00DE08AA" w:rsidP="005C7801">
      <w:pPr>
        <w:autoSpaceDE w:val="0"/>
        <w:autoSpaceDN w:val="0"/>
        <w:adjustRightInd w:val="0"/>
        <w:rPr>
          <w:rFonts w:cs="Arial"/>
          <w:szCs w:val="24"/>
        </w:rPr>
      </w:pPr>
      <w:r w:rsidRPr="005C7801">
        <w:rPr>
          <w:rFonts w:cs="Arial"/>
          <w:szCs w:val="24"/>
        </w:rPr>
        <w:t>Deberá incluirse un resumen del metabolismo y eliminación farmacocinética y biológica del medicamento en investigación en todas las especies estudiadas. La discusión de los hallazgos deberá tratar la absorción y la biodisponibilidad local y sistémica del medicamento en investigación y de sus metabolitos, así como su relación con los hallazgos farmacológicos y toxicológicos en las especies animales.</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szCs w:val="24"/>
        </w:rPr>
      </w:pPr>
      <w:r>
        <w:rPr>
          <w:rFonts w:cs="Arial"/>
          <w:b/>
          <w:szCs w:val="24"/>
        </w:rPr>
        <w:t>3</w:t>
      </w:r>
      <w:r w:rsidR="00DE08AA" w:rsidRPr="005C7801">
        <w:rPr>
          <w:rFonts w:cs="Arial"/>
          <w:b/>
          <w:szCs w:val="24"/>
        </w:rPr>
        <w:t>.3 Toxicología: Estudios de toxicidad aguda y Estudios de toxicidad crónica</w:t>
      </w:r>
    </w:p>
    <w:p w:rsidR="00DE08AA" w:rsidRPr="005C7801" w:rsidRDefault="00DE08AA" w:rsidP="005C7801">
      <w:pPr>
        <w:autoSpaceDE w:val="0"/>
        <w:autoSpaceDN w:val="0"/>
        <w:adjustRightInd w:val="0"/>
        <w:rPr>
          <w:rFonts w:cs="Arial"/>
          <w:szCs w:val="24"/>
        </w:rPr>
      </w:pPr>
      <w:r w:rsidRPr="005C7801">
        <w:rPr>
          <w:rFonts w:cs="Arial"/>
          <w:szCs w:val="24"/>
        </w:rPr>
        <w:t>Cuando sea apropiado, deberá incluirse un resumen de los efectos toxicológicos hallados en los estudios relevantes realizados en diferentes especies animales bajo los siguientes títulos:</w:t>
      </w:r>
    </w:p>
    <w:p w:rsidR="00DE08AA" w:rsidRPr="005C7801" w:rsidRDefault="00DE08AA" w:rsidP="005C7801">
      <w:pPr>
        <w:autoSpaceDE w:val="0"/>
        <w:autoSpaceDN w:val="0"/>
        <w:adjustRightInd w:val="0"/>
        <w:rPr>
          <w:rFonts w:cs="Arial"/>
          <w:szCs w:val="24"/>
        </w:rPr>
      </w:pPr>
      <w:r w:rsidRPr="005C7801">
        <w:rPr>
          <w:rFonts w:cs="Arial"/>
          <w:szCs w:val="24"/>
        </w:rPr>
        <w:t>- Dosis única.</w:t>
      </w:r>
    </w:p>
    <w:p w:rsidR="00DE08AA" w:rsidRPr="005C7801" w:rsidRDefault="00DE08AA" w:rsidP="005C7801">
      <w:pPr>
        <w:autoSpaceDE w:val="0"/>
        <w:autoSpaceDN w:val="0"/>
        <w:adjustRightInd w:val="0"/>
        <w:rPr>
          <w:rFonts w:cs="Arial"/>
          <w:szCs w:val="24"/>
        </w:rPr>
      </w:pPr>
      <w:r w:rsidRPr="005C7801">
        <w:rPr>
          <w:rFonts w:cs="Arial"/>
          <w:szCs w:val="24"/>
        </w:rPr>
        <w:lastRenderedPageBreak/>
        <w:t>- Dosis repetidas.</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szCs w:val="24"/>
        </w:rPr>
      </w:pPr>
      <w:r>
        <w:rPr>
          <w:rFonts w:cs="Arial"/>
          <w:b/>
          <w:szCs w:val="24"/>
        </w:rPr>
        <w:t>3</w:t>
      </w:r>
      <w:r w:rsidR="00DE08AA" w:rsidRPr="005C7801">
        <w:rPr>
          <w:rFonts w:cs="Arial"/>
          <w:b/>
          <w:szCs w:val="24"/>
        </w:rPr>
        <w:t xml:space="preserve">.4 Carcinogénesis, Mutagénesis y Problemas de Fertilidad </w:t>
      </w:r>
    </w:p>
    <w:p w:rsidR="00DE08AA" w:rsidRPr="005C7801" w:rsidRDefault="00DE08AA" w:rsidP="005C7801">
      <w:pPr>
        <w:autoSpaceDE w:val="0"/>
        <w:autoSpaceDN w:val="0"/>
        <w:adjustRightInd w:val="0"/>
        <w:rPr>
          <w:rFonts w:cs="Arial"/>
          <w:szCs w:val="24"/>
        </w:rPr>
      </w:pPr>
      <w:r w:rsidRPr="005C7801">
        <w:rPr>
          <w:rFonts w:cs="Arial"/>
          <w:szCs w:val="24"/>
        </w:rPr>
        <w:t>- Carcinogénesis.</w:t>
      </w:r>
    </w:p>
    <w:p w:rsidR="00DE08AA" w:rsidRPr="005C7801" w:rsidRDefault="00DE08AA" w:rsidP="005C7801">
      <w:pPr>
        <w:autoSpaceDE w:val="0"/>
        <w:autoSpaceDN w:val="0"/>
        <w:adjustRightInd w:val="0"/>
        <w:rPr>
          <w:rFonts w:cs="Arial"/>
          <w:szCs w:val="24"/>
        </w:rPr>
      </w:pPr>
      <w:r w:rsidRPr="005C7801">
        <w:rPr>
          <w:rFonts w:cs="Arial"/>
          <w:szCs w:val="24"/>
        </w:rPr>
        <w:t>- Toxicidad reproductiva.</w:t>
      </w:r>
    </w:p>
    <w:p w:rsidR="00DE08AA" w:rsidRPr="005C7801" w:rsidRDefault="00DE08AA" w:rsidP="005C7801">
      <w:pPr>
        <w:autoSpaceDE w:val="0"/>
        <w:autoSpaceDN w:val="0"/>
        <w:adjustRightInd w:val="0"/>
        <w:rPr>
          <w:rFonts w:cs="Arial"/>
          <w:szCs w:val="24"/>
        </w:rPr>
      </w:pPr>
      <w:r w:rsidRPr="005C7801">
        <w:rPr>
          <w:rFonts w:cs="Arial"/>
          <w:szCs w:val="24"/>
        </w:rPr>
        <w:t>- Genotoxicidad (mutagénesis).</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3</w:t>
      </w:r>
      <w:r w:rsidR="00DE08AA" w:rsidRPr="005C7801">
        <w:rPr>
          <w:rFonts w:cs="Arial"/>
          <w:b/>
          <w:szCs w:val="24"/>
        </w:rPr>
        <w:t>.5 Estudios de toxicidad intravenosa (si correspondiera)</w:t>
      </w:r>
    </w:p>
    <w:p w:rsidR="00DE08AA" w:rsidRPr="005C7801" w:rsidRDefault="00DE08AA" w:rsidP="005C7801">
      <w:pPr>
        <w:autoSpaceDE w:val="0"/>
        <w:autoSpaceDN w:val="0"/>
        <w:adjustRightInd w:val="0"/>
        <w:rPr>
          <w:rFonts w:cs="Arial"/>
          <w:b/>
          <w:szCs w:val="24"/>
        </w:rPr>
      </w:pPr>
    </w:p>
    <w:p w:rsidR="00DE08AA" w:rsidRPr="005C7801" w:rsidRDefault="005C7801" w:rsidP="005C7801">
      <w:pPr>
        <w:autoSpaceDE w:val="0"/>
        <w:autoSpaceDN w:val="0"/>
        <w:adjustRightInd w:val="0"/>
        <w:rPr>
          <w:rFonts w:cs="Arial"/>
          <w:b/>
          <w:szCs w:val="24"/>
        </w:rPr>
      </w:pPr>
      <w:r>
        <w:rPr>
          <w:rFonts w:cs="Arial"/>
          <w:b/>
          <w:szCs w:val="24"/>
        </w:rPr>
        <w:t>3</w:t>
      </w:r>
      <w:r w:rsidR="00DE08AA" w:rsidRPr="005C7801">
        <w:rPr>
          <w:rFonts w:cs="Arial"/>
          <w:b/>
          <w:szCs w:val="24"/>
        </w:rPr>
        <w:t>.6 Evaluación de eficacia pre-clínica</w:t>
      </w:r>
    </w:p>
    <w:p w:rsidR="00DE08AA" w:rsidRPr="005C7801" w:rsidRDefault="00DE08AA" w:rsidP="005C7801">
      <w:pPr>
        <w:autoSpaceDE w:val="0"/>
        <w:autoSpaceDN w:val="0"/>
        <w:adjustRightInd w:val="0"/>
        <w:rPr>
          <w:rFonts w:cs="Arial"/>
          <w:b/>
          <w:szCs w:val="24"/>
        </w:rPr>
      </w:pPr>
    </w:p>
    <w:p w:rsidR="00B8528D" w:rsidRPr="005C7801" w:rsidRDefault="00B8528D" w:rsidP="005C7801">
      <w:pPr>
        <w:pStyle w:val="Ttulo1"/>
        <w:numPr>
          <w:ilvl w:val="0"/>
          <w:numId w:val="41"/>
        </w:numPr>
        <w:spacing w:before="0" w:after="0"/>
        <w:rPr>
          <w:rFonts w:ascii="Arial" w:hAnsi="Arial" w:cs="Arial"/>
          <w:sz w:val="24"/>
          <w:szCs w:val="24"/>
        </w:rPr>
      </w:pPr>
      <w:bookmarkStart w:id="17" w:name="_Toc475907449"/>
      <w:r w:rsidRPr="005C7801">
        <w:rPr>
          <w:rFonts w:ascii="Arial" w:hAnsi="Arial" w:cs="Arial"/>
          <w:sz w:val="24"/>
          <w:szCs w:val="24"/>
        </w:rPr>
        <w:t>Efectos en seres humanos</w:t>
      </w:r>
      <w:bookmarkEnd w:id="17"/>
    </w:p>
    <w:p w:rsidR="00B8528D" w:rsidRPr="005C7801" w:rsidRDefault="00B8528D" w:rsidP="005C7801">
      <w:pPr>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.1 Introducción:</w:t>
      </w:r>
    </w:p>
    <w:p w:rsidR="00DE08AA" w:rsidRPr="005C7801" w:rsidRDefault="00DE08AA" w:rsidP="005C7801">
      <w:pPr>
        <w:autoSpaceDE w:val="0"/>
        <w:autoSpaceDN w:val="0"/>
        <w:adjustRightInd w:val="0"/>
        <w:rPr>
          <w:rFonts w:cs="Arial"/>
          <w:szCs w:val="24"/>
        </w:rPr>
      </w:pPr>
      <w:r w:rsidRPr="005C7801">
        <w:rPr>
          <w:rFonts w:cs="Arial"/>
          <w:szCs w:val="24"/>
        </w:rPr>
        <w:t>Deberá facilitarse una discusión rigurosa de los efectos conocidos de los medicamentos de investigación en humanos incluyendo información sobre farmacocinética, metabolismo, farmacodinamia, dosis-respuesta, seguridad, eficacia y otras actividades farmacológicas. Deberá proporcionarse, cuando sea posible, un resumen de cada ensayo clínico finalizado. También, se deberá facilitar información en relación a los resultados de cualquier uso de los medicamentos de investigación fuera de los ensayos clínicos, como por ejemplo la experiencia durante la comercialización.</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.2 Farmacocinética: Absorción, Distribución, Metabolismo y Excreción</w:t>
      </w: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.2.1 Farmacocinética y Metabolismo del Medicamento en Humanos</w:t>
      </w:r>
    </w:p>
    <w:p w:rsidR="00DE08AA" w:rsidRPr="005C7801" w:rsidRDefault="00DE08AA" w:rsidP="005C7801">
      <w:pPr>
        <w:autoSpaceDE w:val="0"/>
        <w:autoSpaceDN w:val="0"/>
        <w:adjustRightInd w:val="0"/>
        <w:rPr>
          <w:rFonts w:cs="Arial"/>
          <w:szCs w:val="24"/>
        </w:rPr>
      </w:pPr>
      <w:r w:rsidRPr="005C7801">
        <w:rPr>
          <w:rFonts w:cs="Arial"/>
          <w:szCs w:val="24"/>
        </w:rPr>
        <w:t>Deberá presentarse un resumen de información sobre la farmacocinética del medicamento en investigación incluyendo lo siguiente, si está disponible:</w:t>
      </w:r>
    </w:p>
    <w:p w:rsidR="00DE08AA" w:rsidRPr="005C7801" w:rsidRDefault="00DE08AA" w:rsidP="005C7801">
      <w:pPr>
        <w:autoSpaceDE w:val="0"/>
        <w:autoSpaceDN w:val="0"/>
        <w:adjustRightInd w:val="0"/>
        <w:rPr>
          <w:rFonts w:cs="Arial"/>
          <w:szCs w:val="24"/>
        </w:rPr>
      </w:pPr>
      <w:r w:rsidRPr="005C7801">
        <w:rPr>
          <w:rFonts w:cs="Arial"/>
          <w:szCs w:val="24"/>
        </w:rPr>
        <w:t>- Farmacocinética (incluyendo metabolismo, cuando proceda, y absorción, unión a proteínas plasmáticas, distribución y eliminación).</w:t>
      </w:r>
    </w:p>
    <w:p w:rsidR="00DE08AA" w:rsidRPr="005C7801" w:rsidRDefault="00DE08AA" w:rsidP="005C7801">
      <w:pPr>
        <w:autoSpaceDE w:val="0"/>
        <w:autoSpaceDN w:val="0"/>
        <w:adjustRightInd w:val="0"/>
        <w:rPr>
          <w:rFonts w:cs="Arial"/>
          <w:szCs w:val="24"/>
        </w:rPr>
      </w:pPr>
      <w:r w:rsidRPr="005C7801">
        <w:rPr>
          <w:rFonts w:cs="Arial"/>
          <w:szCs w:val="24"/>
        </w:rPr>
        <w:t>- Biodisponibilidad del medicamento en investigación (absoluta, cuando sea posible,</w:t>
      </w:r>
    </w:p>
    <w:p w:rsidR="00DE08AA" w:rsidRPr="005C7801" w:rsidRDefault="00DE08AA" w:rsidP="005C7801">
      <w:pPr>
        <w:autoSpaceDE w:val="0"/>
        <w:autoSpaceDN w:val="0"/>
        <w:adjustRightInd w:val="0"/>
        <w:rPr>
          <w:rFonts w:cs="Arial"/>
          <w:szCs w:val="24"/>
        </w:rPr>
      </w:pPr>
      <w:r w:rsidRPr="005C7801">
        <w:rPr>
          <w:rFonts w:cs="Arial"/>
          <w:szCs w:val="24"/>
        </w:rPr>
        <w:t>y/o relativa) utilizando una forma farmacéutica de referencia.</w:t>
      </w:r>
    </w:p>
    <w:p w:rsidR="00DE08AA" w:rsidRPr="005C7801" w:rsidRDefault="00DE08AA" w:rsidP="005C7801">
      <w:pPr>
        <w:autoSpaceDE w:val="0"/>
        <w:autoSpaceDN w:val="0"/>
        <w:adjustRightInd w:val="0"/>
        <w:rPr>
          <w:rFonts w:cs="Arial"/>
          <w:szCs w:val="24"/>
        </w:rPr>
      </w:pPr>
      <w:r w:rsidRPr="005C7801">
        <w:rPr>
          <w:rFonts w:cs="Arial"/>
          <w:szCs w:val="24"/>
        </w:rPr>
        <w:lastRenderedPageBreak/>
        <w:t>- Grupos de población (sexo, edad, alteración de la función de un órgano, etc.).</w:t>
      </w:r>
    </w:p>
    <w:p w:rsidR="00DE08AA" w:rsidRPr="005C7801" w:rsidRDefault="00DE08AA" w:rsidP="005C7801">
      <w:pPr>
        <w:autoSpaceDE w:val="0"/>
        <w:autoSpaceDN w:val="0"/>
        <w:adjustRightInd w:val="0"/>
        <w:rPr>
          <w:rFonts w:cs="Arial"/>
          <w:szCs w:val="24"/>
        </w:rPr>
      </w:pPr>
      <w:r w:rsidRPr="005C7801">
        <w:rPr>
          <w:rFonts w:cs="Arial"/>
          <w:szCs w:val="24"/>
        </w:rPr>
        <w:t>- Interacciones (interacciones de medicamento-medicamento, efecto de la administración conjunta con alimentos, etc.).</w:t>
      </w:r>
    </w:p>
    <w:p w:rsidR="00DE08AA" w:rsidRPr="005C7801" w:rsidRDefault="00DE08AA" w:rsidP="005C7801">
      <w:pPr>
        <w:autoSpaceDE w:val="0"/>
        <w:autoSpaceDN w:val="0"/>
        <w:adjustRightInd w:val="0"/>
        <w:rPr>
          <w:rFonts w:cs="Arial"/>
          <w:szCs w:val="24"/>
        </w:rPr>
      </w:pPr>
      <w:r w:rsidRPr="005C7801">
        <w:rPr>
          <w:rFonts w:cs="Arial"/>
          <w:szCs w:val="24"/>
        </w:rPr>
        <w:t>- Otros datos farmacocinéticos (por ejemplo resultados de estudios de poblaciones realizados dentro de ensayos clínicos).</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.2.2 Estudios de Seguridad y Eficacia: Estudios de fase I, II y III</w:t>
      </w:r>
    </w:p>
    <w:p w:rsidR="00DE08AA" w:rsidRPr="005C7801" w:rsidRDefault="00DE08AA" w:rsidP="005C7801">
      <w:pPr>
        <w:autoSpaceDE w:val="0"/>
        <w:autoSpaceDN w:val="0"/>
        <w:adjustRightInd w:val="0"/>
        <w:rPr>
          <w:rFonts w:cs="Arial"/>
          <w:b/>
          <w:szCs w:val="24"/>
        </w:rPr>
      </w:pPr>
      <w:r w:rsidRPr="005C7801">
        <w:rPr>
          <w:rFonts w:cs="Arial"/>
          <w:b/>
          <w:szCs w:val="24"/>
        </w:rPr>
        <w:t>Seguridad y Eficacia</w:t>
      </w:r>
    </w:p>
    <w:p w:rsidR="00DE08AA" w:rsidRPr="005C7801" w:rsidRDefault="00DE08AA" w:rsidP="005C7801">
      <w:pPr>
        <w:autoSpaceDE w:val="0"/>
        <w:autoSpaceDN w:val="0"/>
        <w:adjustRightInd w:val="0"/>
        <w:rPr>
          <w:rFonts w:cs="Arial"/>
          <w:szCs w:val="24"/>
        </w:rPr>
      </w:pPr>
      <w:r w:rsidRPr="005C7801">
        <w:rPr>
          <w:rFonts w:cs="Arial"/>
          <w:szCs w:val="24"/>
        </w:rPr>
        <w:t>Se deberá facilitar un resumen de los datos referentes a la seguridad, farmacodinamia, eficacia así como los estudios dosis-respuesta de los medicamentos en investigación (incluyendo metabolitos, si es necesario) obtenidos en ensayos previos en humanos (voluntarios sanos y/o pacientes). Deberán analizarse las implicaciones que conlleva esta información. En el caso de que se hayan realizado otros ensayos clínicos, el uso de resúmenes de la seguridad y eficacia de los distintos estudios por indicaciones y subgrupos facilitará la comprensión de los datos. Sería útil realizar resúmenes tabulados de las reacciones adversas aparecidas en todos los ensayos (incluyendo los de todas las indicaciones estudiadas). Deberán discutirse las diferencias importantes encontradas en los patrones y la incidencia de las reacciones adversas en las diferentes indicaciones o subgrupos.</w:t>
      </w:r>
    </w:p>
    <w:p w:rsidR="00DE08AA" w:rsidRPr="005C7801" w:rsidRDefault="00DE08AA" w:rsidP="005C7801">
      <w:pPr>
        <w:autoSpaceDE w:val="0"/>
        <w:autoSpaceDN w:val="0"/>
        <w:adjustRightInd w:val="0"/>
        <w:rPr>
          <w:rFonts w:cs="Arial"/>
          <w:b/>
          <w:szCs w:val="24"/>
        </w:rPr>
      </w:pPr>
      <w:r w:rsidRPr="005C7801">
        <w:rPr>
          <w:rFonts w:cs="Arial"/>
          <w:b/>
          <w:szCs w:val="24"/>
        </w:rPr>
        <w:t>Dosis, Administración, Indicaciones, Usos, Contraindicaciones y Precauciones</w:t>
      </w:r>
    </w:p>
    <w:p w:rsidR="00DE08AA" w:rsidRPr="005C7801" w:rsidRDefault="00DE08AA" w:rsidP="005C7801">
      <w:pPr>
        <w:autoSpaceDE w:val="0"/>
        <w:autoSpaceDN w:val="0"/>
        <w:adjustRightInd w:val="0"/>
        <w:rPr>
          <w:rFonts w:cs="Arial"/>
          <w:b/>
          <w:szCs w:val="24"/>
        </w:rPr>
      </w:pP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.2.3 Resumen de eventos adversos</w:t>
      </w:r>
    </w:p>
    <w:p w:rsidR="00DE08AA" w:rsidRPr="005C7801" w:rsidRDefault="00DE08AA" w:rsidP="005C7801">
      <w:pPr>
        <w:autoSpaceDE w:val="0"/>
        <w:autoSpaceDN w:val="0"/>
        <w:adjustRightInd w:val="0"/>
        <w:rPr>
          <w:rFonts w:cs="Arial"/>
          <w:szCs w:val="24"/>
        </w:rPr>
      </w:pPr>
      <w:r w:rsidRPr="005C7801">
        <w:rPr>
          <w:rFonts w:cs="Arial"/>
          <w:szCs w:val="24"/>
        </w:rPr>
        <w:t>El MI deberá facilitar una descripción de los posibles riesgos y RAM esperadas en base a la experiencia previa con los medicamentos en investigación y con medicamentos relacionados.</w:t>
      </w:r>
    </w:p>
    <w:p w:rsidR="00DE08AA" w:rsidRPr="005C7801" w:rsidRDefault="00DE08AA" w:rsidP="005C7801">
      <w:pPr>
        <w:autoSpaceDE w:val="0"/>
        <w:autoSpaceDN w:val="0"/>
        <w:adjustRightInd w:val="0"/>
        <w:rPr>
          <w:rFonts w:cs="Arial"/>
          <w:szCs w:val="24"/>
        </w:rPr>
      </w:pPr>
      <w:r w:rsidRPr="005C7801">
        <w:rPr>
          <w:rFonts w:cs="Arial"/>
          <w:szCs w:val="24"/>
        </w:rPr>
        <w:t>Asimismo deberán describirse las precauciones o la monitorización especial a realizar como parte de la investigación de los medicamentos.</w:t>
      </w:r>
    </w:p>
    <w:p w:rsidR="00DE08AA" w:rsidRPr="005C7801" w:rsidRDefault="00DE08AA" w:rsidP="005C7801">
      <w:pPr>
        <w:autoSpaceDE w:val="0"/>
        <w:autoSpaceDN w:val="0"/>
        <w:adjustRightInd w:val="0"/>
        <w:rPr>
          <w:rFonts w:cs="Arial"/>
          <w:szCs w:val="24"/>
        </w:rPr>
      </w:pPr>
    </w:p>
    <w:p w:rsidR="00DE08AA" w:rsidRPr="005C7801" w:rsidRDefault="00DE08AA" w:rsidP="005C7801">
      <w:pPr>
        <w:autoSpaceDE w:val="0"/>
        <w:autoSpaceDN w:val="0"/>
        <w:adjustRightInd w:val="0"/>
        <w:rPr>
          <w:rFonts w:cs="Arial"/>
          <w:szCs w:val="24"/>
        </w:rPr>
      </w:pPr>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8" w:name="_Toc475907450"/>
      <w:r w:rsidRPr="005C7801">
        <w:rPr>
          <w:rFonts w:ascii="Arial" w:hAnsi="Arial" w:cs="Arial"/>
          <w:sz w:val="24"/>
          <w:szCs w:val="24"/>
        </w:rPr>
        <w:lastRenderedPageBreak/>
        <w:t>Farmacocinética</w:t>
      </w:r>
      <w:bookmarkEnd w:id="18"/>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9" w:name="_Toc475907451"/>
      <w:r w:rsidRPr="005C7801">
        <w:rPr>
          <w:rFonts w:ascii="Arial" w:hAnsi="Arial" w:cs="Arial"/>
          <w:sz w:val="24"/>
          <w:szCs w:val="24"/>
        </w:rPr>
        <w:lastRenderedPageBreak/>
        <w:t>Estudios de seguridad y eficacia</w:t>
      </w:r>
      <w:bookmarkEnd w:id="19"/>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eastAsia="Times New Roman" w:cs="Arial"/>
          <w:b/>
          <w:bCs/>
          <w:kern w:val="32"/>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20" w:name="_Toc475907452"/>
      <w:r w:rsidRPr="005C7801">
        <w:rPr>
          <w:rFonts w:ascii="Arial" w:hAnsi="Arial" w:cs="Arial"/>
          <w:sz w:val="24"/>
          <w:szCs w:val="24"/>
        </w:rPr>
        <w:lastRenderedPageBreak/>
        <w:t>Resumen de Eventos Adversos</w:t>
      </w:r>
      <w:bookmarkEnd w:id="20"/>
    </w:p>
    <w:p w:rsidR="00B8528D" w:rsidRPr="005C7801" w:rsidRDefault="00B8528D" w:rsidP="005C7801">
      <w:pPr>
        <w:rPr>
          <w:rFonts w:eastAsia="Times New Roman" w:cs="Arial"/>
          <w:b/>
          <w:bCs/>
          <w:kern w:val="32"/>
          <w:szCs w:val="24"/>
        </w:rPr>
      </w:pPr>
    </w:p>
    <w:p w:rsidR="00B8528D" w:rsidRPr="005C7801" w:rsidRDefault="00B8528D" w:rsidP="005C7801">
      <w:pPr>
        <w:rPr>
          <w:rFonts w:eastAsia="Times New Roman" w:cs="Arial"/>
          <w:b/>
          <w:bCs/>
          <w:kern w:val="32"/>
          <w:szCs w:val="24"/>
        </w:rPr>
      </w:pPr>
    </w:p>
    <w:p w:rsidR="00DE08AA" w:rsidRPr="005C7801" w:rsidRDefault="00DE08AA" w:rsidP="005C7801">
      <w:pPr>
        <w:jc w:val="left"/>
        <w:rPr>
          <w:rFonts w:eastAsia="Times New Roman" w:cs="Arial"/>
          <w:b/>
          <w:bCs/>
          <w:kern w:val="32"/>
          <w:szCs w:val="24"/>
        </w:rPr>
      </w:pPr>
      <w:r w:rsidRPr="005C7801">
        <w:rPr>
          <w:rFonts w:eastAsia="Times New Roman" w:cs="Arial"/>
          <w:b/>
          <w:bCs/>
          <w:kern w:val="32"/>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21" w:name="_Toc475907453"/>
      <w:r w:rsidRPr="005C7801">
        <w:rPr>
          <w:rFonts w:ascii="Arial" w:hAnsi="Arial" w:cs="Arial"/>
          <w:sz w:val="24"/>
          <w:szCs w:val="24"/>
        </w:rPr>
        <w:lastRenderedPageBreak/>
        <w:t>Experiencia post-comercialización</w:t>
      </w:r>
      <w:bookmarkEnd w:id="21"/>
    </w:p>
    <w:p w:rsidR="00B8528D" w:rsidRPr="005C7801" w:rsidRDefault="00B8528D" w:rsidP="005C7801">
      <w:pPr>
        <w:rPr>
          <w:rFonts w:eastAsia="Times New Roman" w:cs="Arial"/>
          <w:b/>
          <w:bCs/>
          <w:kern w:val="32"/>
          <w:szCs w:val="24"/>
        </w:rPr>
      </w:pPr>
    </w:p>
    <w:p w:rsidR="00DE08AA" w:rsidRPr="005C7801" w:rsidRDefault="00DE08AA" w:rsidP="005C7801">
      <w:pPr>
        <w:autoSpaceDE w:val="0"/>
        <w:autoSpaceDN w:val="0"/>
        <w:adjustRightInd w:val="0"/>
        <w:rPr>
          <w:rFonts w:cs="Arial"/>
          <w:szCs w:val="24"/>
        </w:rPr>
      </w:pPr>
      <w:r w:rsidRPr="005C7801">
        <w:rPr>
          <w:rFonts w:cs="Arial"/>
          <w:szCs w:val="24"/>
        </w:rPr>
        <w:t>El MI deberá identificar los países donde el medicamento en investigación esté aprobado o comercializado. Cualquier información importante que surja del uso del medicamento comercializado debe resumirse (formas farmacéuticas, dosis, vías de administración, RAM, etc.). El MI también debe identificar todos los países en donde no haya sido autorizado el registro del medicamento en investigación o su comercialización, como también aquellos países en los que se hayan retirado dichas autorizaciones.</w:t>
      </w:r>
    </w:p>
    <w:p w:rsidR="00B8528D" w:rsidRPr="005C7801" w:rsidRDefault="00B8528D" w:rsidP="005C7801">
      <w:pPr>
        <w:rPr>
          <w:rFonts w:eastAsia="Times New Roman" w:cs="Arial"/>
          <w:b/>
          <w:bCs/>
          <w:kern w:val="32"/>
          <w:szCs w:val="24"/>
        </w:rPr>
      </w:pPr>
    </w:p>
    <w:p w:rsidR="00DE08AA" w:rsidRPr="005C7801" w:rsidRDefault="00DE08AA" w:rsidP="005C7801">
      <w:pPr>
        <w:jc w:val="left"/>
        <w:rPr>
          <w:rFonts w:eastAsia="Times New Roman" w:cs="Arial"/>
          <w:b/>
          <w:bCs/>
          <w:kern w:val="32"/>
          <w:szCs w:val="24"/>
        </w:rPr>
      </w:pPr>
      <w:r w:rsidRPr="005C7801">
        <w:rPr>
          <w:rFonts w:eastAsia="Times New Roman" w:cs="Arial"/>
          <w:b/>
          <w:bCs/>
          <w:kern w:val="32"/>
          <w:szCs w:val="24"/>
        </w:rPr>
        <w:br w:type="page"/>
      </w:r>
    </w:p>
    <w:p w:rsidR="005C7801" w:rsidRPr="005C7801" w:rsidRDefault="005C7801" w:rsidP="005C7801">
      <w:pPr>
        <w:pStyle w:val="Ttulo1"/>
        <w:numPr>
          <w:ilvl w:val="0"/>
          <w:numId w:val="41"/>
        </w:numPr>
        <w:spacing w:before="0" w:after="0"/>
        <w:rPr>
          <w:rFonts w:ascii="Arial" w:hAnsi="Arial" w:cs="Arial"/>
          <w:sz w:val="24"/>
          <w:szCs w:val="24"/>
        </w:rPr>
      </w:pPr>
      <w:bookmarkStart w:id="22" w:name="_Toc475907454"/>
      <w:r w:rsidRPr="005C7801">
        <w:rPr>
          <w:rFonts w:ascii="Arial" w:hAnsi="Arial" w:cs="Arial"/>
          <w:sz w:val="24"/>
          <w:szCs w:val="24"/>
        </w:rPr>
        <w:lastRenderedPageBreak/>
        <w:t>Resumen de datos y Guía para el investigador</w:t>
      </w:r>
      <w:bookmarkEnd w:id="22"/>
    </w:p>
    <w:p w:rsidR="005C7801" w:rsidRPr="005C7801" w:rsidRDefault="005C7801" w:rsidP="005C7801">
      <w:pPr>
        <w:rPr>
          <w:rFonts w:cs="Arial"/>
          <w:szCs w:val="24"/>
        </w:rPr>
      </w:pPr>
    </w:p>
    <w:p w:rsidR="005C7801" w:rsidRPr="005C7801" w:rsidRDefault="005C7801" w:rsidP="005C7801">
      <w:pPr>
        <w:autoSpaceDE w:val="0"/>
        <w:autoSpaceDN w:val="0"/>
        <w:adjustRightInd w:val="0"/>
        <w:rPr>
          <w:rFonts w:cs="Arial"/>
          <w:szCs w:val="24"/>
        </w:rPr>
      </w:pPr>
      <w:r w:rsidRPr="005C7801">
        <w:rPr>
          <w:rFonts w:cs="Arial"/>
          <w:szCs w:val="24"/>
        </w:rPr>
        <w:t>Esta sección debe incluir una discusión global de los datos clínicos y no clínicos, y resumir, siempre que sea posible, la información procedente de varias fuentes sobre los diferentes aspectos del medicamento en investigación. De esta manera, el investigador dispondrá de la mejor información de los datos disponibles y de la evaluación de las implicaciones que conlleva esta información para futuros ensayos clínicos.</w:t>
      </w:r>
    </w:p>
    <w:p w:rsidR="005C7801" w:rsidRPr="005C7801" w:rsidRDefault="005C7801" w:rsidP="005C7801">
      <w:pPr>
        <w:autoSpaceDE w:val="0"/>
        <w:autoSpaceDN w:val="0"/>
        <w:adjustRightInd w:val="0"/>
        <w:rPr>
          <w:rFonts w:cs="Arial"/>
          <w:szCs w:val="24"/>
        </w:rPr>
      </w:pPr>
      <w:r w:rsidRPr="005C7801">
        <w:rPr>
          <w:rFonts w:cs="Arial"/>
          <w:szCs w:val="24"/>
        </w:rPr>
        <w:t>Cuando proceda, se deberán discutir los informes publicados referentes a medicamentos relacionados. Estos podrían ayudar al investigador a anticipar reacciones adversas al medicamento u otros problemas que pudieran surgir en el ensayo clínico.</w:t>
      </w:r>
    </w:p>
    <w:p w:rsidR="005C7801" w:rsidRPr="005C7801" w:rsidRDefault="005C7801" w:rsidP="005C7801">
      <w:pPr>
        <w:autoSpaceDE w:val="0"/>
        <w:autoSpaceDN w:val="0"/>
        <w:adjustRightInd w:val="0"/>
        <w:rPr>
          <w:rFonts w:cs="Arial"/>
          <w:b/>
          <w:bCs/>
          <w:szCs w:val="24"/>
        </w:rPr>
      </w:pPr>
      <w:r w:rsidRPr="005C7801">
        <w:rPr>
          <w:rFonts w:cs="Arial"/>
          <w:b/>
          <w:bCs/>
          <w:szCs w:val="24"/>
        </w:rPr>
        <w:t>El objetivo global de esta sección es facilitar al investigador un conocimiento claro de los posibles riesgos y reacciones adversas, así como de las pruebas específicas, observaciones y precauciones que pueden ser necesarios durante el ensayo clínico. Este conocimiento deberá basarse en la información física, química, farmacéutica, farmacológica, toxicológica y clínica disponible referente al medicamento en investigación. También deberá proporcionarse orientación al investigador clínico sobre el reconocimiento y tratamiento de posibles sobredosis y reacciones adversas al fármaco, basándose en la experiencia previa en humanos y en la farmacología del medicamento en investigación.</w:t>
      </w:r>
    </w:p>
    <w:p w:rsidR="005C7801" w:rsidRPr="005C7801" w:rsidRDefault="005C7801" w:rsidP="005C7801">
      <w:pPr>
        <w:autoSpaceDE w:val="0"/>
        <w:autoSpaceDN w:val="0"/>
        <w:adjustRightInd w:val="0"/>
        <w:rPr>
          <w:rFonts w:cs="Arial"/>
          <w:b/>
          <w:bCs/>
          <w:szCs w:val="24"/>
        </w:rPr>
      </w:pPr>
    </w:p>
    <w:p w:rsidR="005C7801" w:rsidRPr="005C7801" w:rsidRDefault="005C7801" w:rsidP="005C7801">
      <w:pPr>
        <w:rPr>
          <w:rFonts w:cs="Arial"/>
          <w:szCs w:val="24"/>
        </w:rPr>
      </w:pPr>
    </w:p>
    <w:p w:rsidR="005C7801" w:rsidRPr="005C7801" w:rsidRDefault="005C7801"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23" w:name="_Toc475907455"/>
      <w:r w:rsidRPr="005C7801">
        <w:rPr>
          <w:rFonts w:ascii="Arial" w:hAnsi="Arial" w:cs="Arial"/>
          <w:sz w:val="24"/>
          <w:szCs w:val="24"/>
        </w:rPr>
        <w:lastRenderedPageBreak/>
        <w:t>Bibliografía</w:t>
      </w:r>
      <w:bookmarkEnd w:id="23"/>
    </w:p>
    <w:p w:rsidR="00D168DE" w:rsidRPr="00B8528D" w:rsidRDefault="00D168DE" w:rsidP="00D168DE">
      <w:pPr>
        <w:autoSpaceDE w:val="0"/>
        <w:autoSpaceDN w:val="0"/>
        <w:adjustRightInd w:val="0"/>
        <w:rPr>
          <w:rFonts w:eastAsia="Times New Roman" w:cs="Arial"/>
          <w:b/>
          <w:bCs/>
          <w:kern w:val="32"/>
          <w:szCs w:val="24"/>
        </w:rPr>
      </w:pPr>
    </w:p>
    <w:p w:rsidR="00D168DE" w:rsidRPr="00E40EAF" w:rsidRDefault="00D168DE" w:rsidP="00D168DE">
      <w:pPr>
        <w:autoSpaceDE w:val="0"/>
        <w:autoSpaceDN w:val="0"/>
        <w:adjustRightInd w:val="0"/>
        <w:rPr>
          <w:rFonts w:ascii="Verdana" w:hAnsi="Verdana"/>
          <w:b/>
          <w:bCs/>
          <w:sz w:val="20"/>
          <w:szCs w:val="20"/>
        </w:rPr>
      </w:pPr>
    </w:p>
    <w:bookmarkEnd w:id="10"/>
    <w:bookmarkEnd w:id="11"/>
    <w:bookmarkEnd w:id="12"/>
    <w:p w:rsidR="00D168DE" w:rsidRPr="00E40EAF" w:rsidRDefault="00D168DE" w:rsidP="00D168DE">
      <w:pPr>
        <w:autoSpaceDE w:val="0"/>
        <w:autoSpaceDN w:val="0"/>
        <w:adjustRightInd w:val="0"/>
        <w:rPr>
          <w:rFonts w:ascii="Verdana" w:hAnsi="Verdana"/>
          <w:b/>
          <w:bCs/>
          <w:sz w:val="20"/>
          <w:szCs w:val="20"/>
        </w:rPr>
      </w:pPr>
    </w:p>
    <w:sectPr w:rsidR="00D168DE" w:rsidRPr="00E40EAF" w:rsidSect="00192035">
      <w:headerReference w:type="default" r:id="rId8"/>
      <w:footerReference w:type="default" r:id="rId9"/>
      <w:endnotePr>
        <w:numFmt w:val="decimal"/>
      </w:endnotePr>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6A6" w:rsidRDefault="00D646A6">
      <w:pPr>
        <w:spacing w:line="240" w:lineRule="auto"/>
      </w:pPr>
      <w:r>
        <w:separator/>
      </w:r>
    </w:p>
  </w:endnote>
  <w:endnote w:type="continuationSeparator" w:id="0">
    <w:p w:rsidR="00D646A6" w:rsidRDefault="00D64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Yu Gothic UI"/>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D0A" w:rsidRPr="001C4A35" w:rsidRDefault="008836D3" w:rsidP="00A84268">
    <w:pPr>
      <w:pStyle w:val="Encabezado"/>
      <w:rPr>
        <w:sz w:val="20"/>
        <w:szCs w:val="20"/>
      </w:rPr>
    </w:pPr>
    <w:r>
      <w:rPr>
        <w:sz w:val="20"/>
        <w:szCs w:val="20"/>
      </w:rPr>
      <w:t>Fecha de la v</w:t>
    </w:r>
    <w:r w:rsidR="001E4D0A" w:rsidRPr="001C4A35">
      <w:rPr>
        <w:sz w:val="20"/>
        <w:szCs w:val="20"/>
      </w:rPr>
      <w:t xml:space="preserve">ersión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C96DB3">
      <w:rPr>
        <w:rStyle w:val="Nmerodepgina"/>
        <w:noProof/>
        <w:sz w:val="20"/>
        <w:szCs w:val="20"/>
      </w:rPr>
      <w:t>2</w:t>
    </w:r>
    <w:r w:rsidR="001E4D0A" w:rsidRPr="001C4A35">
      <w:rPr>
        <w:rStyle w:val="Nmerodepgina"/>
        <w:sz w:val="20"/>
        <w:szCs w:val="20"/>
      </w:rPr>
      <w:fldChar w:fldCharType="end"/>
    </w:r>
    <w:r w:rsidR="001E4D0A" w:rsidRPr="001C4A35">
      <w:rPr>
        <w:rStyle w:val="Nmerodepgina"/>
        <w:sz w:val="20"/>
        <w:szCs w:val="20"/>
      </w:rPr>
      <w:t xml:space="preserve"> /</w:t>
    </w:r>
    <w:r w:rsidR="00E33EC2">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C96DB3">
      <w:rPr>
        <w:rStyle w:val="Nmerodepgina"/>
        <w:noProof/>
        <w:sz w:val="20"/>
        <w:szCs w:val="20"/>
      </w:rPr>
      <w:t>17</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6A6" w:rsidRDefault="00D646A6">
      <w:pPr>
        <w:spacing w:line="240" w:lineRule="auto"/>
      </w:pPr>
      <w:r>
        <w:separator/>
      </w:r>
    </w:p>
  </w:footnote>
  <w:footnote w:type="continuationSeparator" w:id="0">
    <w:p w:rsidR="00D646A6" w:rsidRDefault="00D646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D0A" w:rsidRPr="001C4A35" w:rsidRDefault="00E33EC2"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11A85BF8" wp14:editId="02DCFB1C">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rsidR="00E33EC2" w:rsidRDefault="00E33EC2" w:rsidP="00E33EC2">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E33EC2" w:rsidRDefault="00E33EC2" w:rsidP="00E33EC2">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8240" behindDoc="1" locked="0" layoutInCell="1" allowOverlap="1" wp14:anchorId="729A159E" wp14:editId="1C3C544D">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E77712">
      <w:rPr>
        <w:noProof/>
        <w:sz w:val="20"/>
        <w:szCs w:val="20"/>
        <w:lang w:eastAsia="es-MX"/>
      </w:rPr>
      <w:t>${codigo}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8854AC1"/>
    <w:multiLevelType w:val="hybridMultilevel"/>
    <w:tmpl w:val="485C45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1A1850D8"/>
    <w:multiLevelType w:val="hybridMultilevel"/>
    <w:tmpl w:val="74B00FA4"/>
    <w:lvl w:ilvl="0" w:tplc="15D298D4">
      <w:start w:val="1"/>
      <w:numFmt w:val="bullet"/>
      <w:lvlText w:val="-"/>
      <w:lvlJc w:val="left"/>
      <w:pPr>
        <w:tabs>
          <w:tab w:val="num" w:pos="720"/>
        </w:tabs>
        <w:ind w:left="720" w:hanging="360"/>
      </w:pPr>
      <w:rPr>
        <w:rFonts w:ascii="Verdana" w:eastAsia="Times New Roman" w:hAnsi="Verdana"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4"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30"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10D7CD4"/>
    <w:multiLevelType w:val="hybridMultilevel"/>
    <w:tmpl w:val="656675A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7532FD3"/>
    <w:multiLevelType w:val="hybridMultilevel"/>
    <w:tmpl w:val="C57A7FC4"/>
    <w:lvl w:ilvl="0" w:tplc="15D298D4">
      <w:start w:val="1"/>
      <w:numFmt w:val="bullet"/>
      <w:lvlText w:val="-"/>
      <w:lvlJc w:val="left"/>
      <w:pPr>
        <w:tabs>
          <w:tab w:val="num" w:pos="720"/>
        </w:tabs>
        <w:ind w:left="720" w:hanging="360"/>
      </w:pPr>
      <w:rPr>
        <w:rFonts w:ascii="Verdana" w:eastAsia="Times New Roman" w:hAnsi="Verdana"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0"/>
  </w:num>
  <w:num w:numId="2">
    <w:abstractNumId w:val="10"/>
  </w:num>
  <w:num w:numId="3">
    <w:abstractNumId w:val="25"/>
  </w:num>
  <w:num w:numId="4">
    <w:abstractNumId w:val="13"/>
  </w:num>
  <w:num w:numId="5">
    <w:abstractNumId w:val="4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3"/>
  </w:num>
  <w:num w:numId="17">
    <w:abstractNumId w:val="29"/>
  </w:num>
  <w:num w:numId="18">
    <w:abstractNumId w:val="17"/>
  </w:num>
  <w:num w:numId="19">
    <w:abstractNumId w:val="16"/>
  </w:num>
  <w:num w:numId="20">
    <w:abstractNumId w:val="31"/>
  </w:num>
  <w:num w:numId="21">
    <w:abstractNumId w:val="22"/>
  </w:num>
  <w:num w:numId="22">
    <w:abstractNumId w:val="15"/>
  </w:num>
  <w:num w:numId="23">
    <w:abstractNumId w:val="27"/>
  </w:num>
  <w:num w:numId="24">
    <w:abstractNumId w:val="11"/>
  </w:num>
  <w:num w:numId="25">
    <w:abstractNumId w:val="32"/>
  </w:num>
  <w:num w:numId="26">
    <w:abstractNumId w:val="33"/>
  </w:num>
  <w:num w:numId="27">
    <w:abstractNumId w:val="12"/>
  </w:num>
  <w:num w:numId="28">
    <w:abstractNumId w:val="28"/>
  </w:num>
  <w:num w:numId="29">
    <w:abstractNumId w:val="39"/>
  </w:num>
  <w:num w:numId="30">
    <w:abstractNumId w:val="36"/>
  </w:num>
  <w:num w:numId="31">
    <w:abstractNumId w:val="38"/>
  </w:num>
  <w:num w:numId="32">
    <w:abstractNumId w:val="37"/>
  </w:num>
  <w:num w:numId="33">
    <w:abstractNumId w:val="14"/>
  </w:num>
  <w:num w:numId="34">
    <w:abstractNumId w:val="24"/>
  </w:num>
  <w:num w:numId="35">
    <w:abstractNumId w:val="26"/>
  </w:num>
  <w:num w:numId="36">
    <w:abstractNumId w:val="19"/>
  </w:num>
  <w:num w:numId="37">
    <w:abstractNumId w:val="18"/>
  </w:num>
  <w:num w:numId="38">
    <w:abstractNumId w:val="20"/>
  </w:num>
  <w:num w:numId="39">
    <w:abstractNumId w:val="35"/>
  </w:num>
  <w:num w:numId="40">
    <w:abstractNumId w:val="21"/>
  </w:num>
  <w:num w:numId="41">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69E"/>
    <w:rsid w:val="00037827"/>
    <w:rsid w:val="0005309A"/>
    <w:rsid w:val="000667A5"/>
    <w:rsid w:val="00070D25"/>
    <w:rsid w:val="00073540"/>
    <w:rsid w:val="000803A5"/>
    <w:rsid w:val="00081A24"/>
    <w:rsid w:val="00084D67"/>
    <w:rsid w:val="00087486"/>
    <w:rsid w:val="000902DC"/>
    <w:rsid w:val="0009293F"/>
    <w:rsid w:val="00094C7F"/>
    <w:rsid w:val="000A1E87"/>
    <w:rsid w:val="000A2E8F"/>
    <w:rsid w:val="000A382E"/>
    <w:rsid w:val="000A396E"/>
    <w:rsid w:val="000B235F"/>
    <w:rsid w:val="000B245F"/>
    <w:rsid w:val="000B4E4F"/>
    <w:rsid w:val="000C12FD"/>
    <w:rsid w:val="000D483B"/>
    <w:rsid w:val="000E34ED"/>
    <w:rsid w:val="000F7510"/>
    <w:rsid w:val="0010762D"/>
    <w:rsid w:val="001155C5"/>
    <w:rsid w:val="00121A2A"/>
    <w:rsid w:val="00125D09"/>
    <w:rsid w:val="00127450"/>
    <w:rsid w:val="00131C39"/>
    <w:rsid w:val="00160DEA"/>
    <w:rsid w:val="00161DE5"/>
    <w:rsid w:val="00162655"/>
    <w:rsid w:val="0017098C"/>
    <w:rsid w:val="00170D1B"/>
    <w:rsid w:val="001731C0"/>
    <w:rsid w:val="0017608C"/>
    <w:rsid w:val="0018278A"/>
    <w:rsid w:val="001853AC"/>
    <w:rsid w:val="00192035"/>
    <w:rsid w:val="00192BC0"/>
    <w:rsid w:val="001B37B8"/>
    <w:rsid w:val="001C0F59"/>
    <w:rsid w:val="001C4847"/>
    <w:rsid w:val="001C4A35"/>
    <w:rsid w:val="001C4C48"/>
    <w:rsid w:val="001C7613"/>
    <w:rsid w:val="001E18E9"/>
    <w:rsid w:val="001E4D0A"/>
    <w:rsid w:val="001E5AFA"/>
    <w:rsid w:val="001E7A57"/>
    <w:rsid w:val="001F4925"/>
    <w:rsid w:val="00203E94"/>
    <w:rsid w:val="00204D9B"/>
    <w:rsid w:val="00226C94"/>
    <w:rsid w:val="00226F7E"/>
    <w:rsid w:val="00232992"/>
    <w:rsid w:val="00244721"/>
    <w:rsid w:val="00260460"/>
    <w:rsid w:val="00262EDF"/>
    <w:rsid w:val="00264761"/>
    <w:rsid w:val="00266F8B"/>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306EE"/>
    <w:rsid w:val="003311A4"/>
    <w:rsid w:val="00342593"/>
    <w:rsid w:val="00361DF4"/>
    <w:rsid w:val="003638E1"/>
    <w:rsid w:val="00380C85"/>
    <w:rsid w:val="00383E50"/>
    <w:rsid w:val="003847FA"/>
    <w:rsid w:val="00395E10"/>
    <w:rsid w:val="003A0557"/>
    <w:rsid w:val="003A1AAA"/>
    <w:rsid w:val="003B24E8"/>
    <w:rsid w:val="003B3C07"/>
    <w:rsid w:val="003C1CA7"/>
    <w:rsid w:val="003C3387"/>
    <w:rsid w:val="003D5DB3"/>
    <w:rsid w:val="003D6C41"/>
    <w:rsid w:val="003F3E38"/>
    <w:rsid w:val="003F6F32"/>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F453D"/>
    <w:rsid w:val="004F6126"/>
    <w:rsid w:val="00503131"/>
    <w:rsid w:val="00504270"/>
    <w:rsid w:val="005045C9"/>
    <w:rsid w:val="00505CB7"/>
    <w:rsid w:val="00505FC7"/>
    <w:rsid w:val="005127B7"/>
    <w:rsid w:val="00512CC5"/>
    <w:rsid w:val="00523943"/>
    <w:rsid w:val="00523E97"/>
    <w:rsid w:val="00546028"/>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C7801"/>
    <w:rsid w:val="005D4DAD"/>
    <w:rsid w:val="005D6E17"/>
    <w:rsid w:val="005D7016"/>
    <w:rsid w:val="005E4F40"/>
    <w:rsid w:val="005F1CF0"/>
    <w:rsid w:val="005F30B4"/>
    <w:rsid w:val="005F32F1"/>
    <w:rsid w:val="005F689F"/>
    <w:rsid w:val="00613EE8"/>
    <w:rsid w:val="00626C3C"/>
    <w:rsid w:val="0064295F"/>
    <w:rsid w:val="00643694"/>
    <w:rsid w:val="00645534"/>
    <w:rsid w:val="0065043B"/>
    <w:rsid w:val="00660FA1"/>
    <w:rsid w:val="0066104D"/>
    <w:rsid w:val="00661DFC"/>
    <w:rsid w:val="006632AE"/>
    <w:rsid w:val="006821E6"/>
    <w:rsid w:val="006826D8"/>
    <w:rsid w:val="00696D39"/>
    <w:rsid w:val="006A02D0"/>
    <w:rsid w:val="006A1466"/>
    <w:rsid w:val="006A4BBE"/>
    <w:rsid w:val="006B53CD"/>
    <w:rsid w:val="006B5B36"/>
    <w:rsid w:val="006B6EB5"/>
    <w:rsid w:val="006D12AE"/>
    <w:rsid w:val="006D2840"/>
    <w:rsid w:val="006F09D4"/>
    <w:rsid w:val="0070169D"/>
    <w:rsid w:val="00714C7B"/>
    <w:rsid w:val="007229D6"/>
    <w:rsid w:val="00726133"/>
    <w:rsid w:val="0073365B"/>
    <w:rsid w:val="00733F86"/>
    <w:rsid w:val="0073547A"/>
    <w:rsid w:val="0073694D"/>
    <w:rsid w:val="007377D7"/>
    <w:rsid w:val="00746C4B"/>
    <w:rsid w:val="007566F5"/>
    <w:rsid w:val="00757BDB"/>
    <w:rsid w:val="0076770E"/>
    <w:rsid w:val="00771DD4"/>
    <w:rsid w:val="0077736F"/>
    <w:rsid w:val="0078312B"/>
    <w:rsid w:val="00784CDF"/>
    <w:rsid w:val="00786279"/>
    <w:rsid w:val="007935FC"/>
    <w:rsid w:val="00794F29"/>
    <w:rsid w:val="007951E7"/>
    <w:rsid w:val="00797046"/>
    <w:rsid w:val="007A56D8"/>
    <w:rsid w:val="007C5211"/>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3122"/>
    <w:rsid w:val="008A0166"/>
    <w:rsid w:val="008B4E59"/>
    <w:rsid w:val="008B6458"/>
    <w:rsid w:val="008B64EB"/>
    <w:rsid w:val="008C6414"/>
    <w:rsid w:val="008D7F6B"/>
    <w:rsid w:val="008F6D7B"/>
    <w:rsid w:val="009063AB"/>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D000E"/>
    <w:rsid w:val="009D63D3"/>
    <w:rsid w:val="009E62EA"/>
    <w:rsid w:val="009F4F79"/>
    <w:rsid w:val="00A00939"/>
    <w:rsid w:val="00A00E7A"/>
    <w:rsid w:val="00A1016E"/>
    <w:rsid w:val="00A142E1"/>
    <w:rsid w:val="00A311D8"/>
    <w:rsid w:val="00A3479C"/>
    <w:rsid w:val="00A356B0"/>
    <w:rsid w:val="00A37CD6"/>
    <w:rsid w:val="00A40D75"/>
    <w:rsid w:val="00A4165A"/>
    <w:rsid w:val="00A4348F"/>
    <w:rsid w:val="00A44476"/>
    <w:rsid w:val="00A447A5"/>
    <w:rsid w:val="00A52A30"/>
    <w:rsid w:val="00A613B7"/>
    <w:rsid w:val="00A6220E"/>
    <w:rsid w:val="00A73239"/>
    <w:rsid w:val="00A80716"/>
    <w:rsid w:val="00A81686"/>
    <w:rsid w:val="00A84268"/>
    <w:rsid w:val="00A866B0"/>
    <w:rsid w:val="00AA5822"/>
    <w:rsid w:val="00AA7506"/>
    <w:rsid w:val="00AB093A"/>
    <w:rsid w:val="00AC150B"/>
    <w:rsid w:val="00AC3CFF"/>
    <w:rsid w:val="00AC3DEB"/>
    <w:rsid w:val="00AC657A"/>
    <w:rsid w:val="00AD3C63"/>
    <w:rsid w:val="00AD5C5F"/>
    <w:rsid w:val="00AD72E6"/>
    <w:rsid w:val="00AE0060"/>
    <w:rsid w:val="00AE5500"/>
    <w:rsid w:val="00AE5EFF"/>
    <w:rsid w:val="00AF391B"/>
    <w:rsid w:val="00AF53F6"/>
    <w:rsid w:val="00AF7265"/>
    <w:rsid w:val="00B06FC2"/>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25AF"/>
    <w:rsid w:val="00B8528D"/>
    <w:rsid w:val="00B87D42"/>
    <w:rsid w:val="00BA1128"/>
    <w:rsid w:val="00BA1A60"/>
    <w:rsid w:val="00BA4D49"/>
    <w:rsid w:val="00BC4BDE"/>
    <w:rsid w:val="00BD0507"/>
    <w:rsid w:val="00BD6C04"/>
    <w:rsid w:val="00BE1803"/>
    <w:rsid w:val="00BE3F80"/>
    <w:rsid w:val="00BE57D4"/>
    <w:rsid w:val="00BE7130"/>
    <w:rsid w:val="00BF477C"/>
    <w:rsid w:val="00BF5369"/>
    <w:rsid w:val="00C00840"/>
    <w:rsid w:val="00C0278F"/>
    <w:rsid w:val="00C07B16"/>
    <w:rsid w:val="00C15C3D"/>
    <w:rsid w:val="00C15D07"/>
    <w:rsid w:val="00C25A3C"/>
    <w:rsid w:val="00C27ADA"/>
    <w:rsid w:val="00C3393A"/>
    <w:rsid w:val="00C40717"/>
    <w:rsid w:val="00C4747B"/>
    <w:rsid w:val="00C56C84"/>
    <w:rsid w:val="00C5762D"/>
    <w:rsid w:val="00C60D0D"/>
    <w:rsid w:val="00C71128"/>
    <w:rsid w:val="00C8135A"/>
    <w:rsid w:val="00C85167"/>
    <w:rsid w:val="00C852F4"/>
    <w:rsid w:val="00C96DB3"/>
    <w:rsid w:val="00CA2601"/>
    <w:rsid w:val="00CB52D4"/>
    <w:rsid w:val="00CB5C44"/>
    <w:rsid w:val="00CD15FC"/>
    <w:rsid w:val="00CE09E8"/>
    <w:rsid w:val="00CE58CD"/>
    <w:rsid w:val="00CF2428"/>
    <w:rsid w:val="00CF276A"/>
    <w:rsid w:val="00CF2CAE"/>
    <w:rsid w:val="00CF65DC"/>
    <w:rsid w:val="00D00952"/>
    <w:rsid w:val="00D037CC"/>
    <w:rsid w:val="00D05D4C"/>
    <w:rsid w:val="00D07C08"/>
    <w:rsid w:val="00D168DE"/>
    <w:rsid w:val="00D20CDC"/>
    <w:rsid w:val="00D257F4"/>
    <w:rsid w:val="00D30B0F"/>
    <w:rsid w:val="00D3294C"/>
    <w:rsid w:val="00D460CA"/>
    <w:rsid w:val="00D503A1"/>
    <w:rsid w:val="00D5168F"/>
    <w:rsid w:val="00D519AB"/>
    <w:rsid w:val="00D533EF"/>
    <w:rsid w:val="00D53421"/>
    <w:rsid w:val="00D5634C"/>
    <w:rsid w:val="00D646A6"/>
    <w:rsid w:val="00D64ACB"/>
    <w:rsid w:val="00D670F0"/>
    <w:rsid w:val="00D7287B"/>
    <w:rsid w:val="00D75C24"/>
    <w:rsid w:val="00DA3A7A"/>
    <w:rsid w:val="00DC1756"/>
    <w:rsid w:val="00DC1A0E"/>
    <w:rsid w:val="00DC35A6"/>
    <w:rsid w:val="00DE08AA"/>
    <w:rsid w:val="00E01EDA"/>
    <w:rsid w:val="00E02D3A"/>
    <w:rsid w:val="00E04566"/>
    <w:rsid w:val="00E076D7"/>
    <w:rsid w:val="00E14F51"/>
    <w:rsid w:val="00E2647C"/>
    <w:rsid w:val="00E277D4"/>
    <w:rsid w:val="00E33EC2"/>
    <w:rsid w:val="00E35A0E"/>
    <w:rsid w:val="00E35BB5"/>
    <w:rsid w:val="00E65366"/>
    <w:rsid w:val="00E77712"/>
    <w:rsid w:val="00E8058B"/>
    <w:rsid w:val="00E80FE5"/>
    <w:rsid w:val="00E82877"/>
    <w:rsid w:val="00E87826"/>
    <w:rsid w:val="00E930CA"/>
    <w:rsid w:val="00E9739C"/>
    <w:rsid w:val="00EB0C24"/>
    <w:rsid w:val="00EB1705"/>
    <w:rsid w:val="00EB46E8"/>
    <w:rsid w:val="00EC141D"/>
    <w:rsid w:val="00EC290A"/>
    <w:rsid w:val="00EC6387"/>
    <w:rsid w:val="00ED6D36"/>
    <w:rsid w:val="00EF1E04"/>
    <w:rsid w:val="00EF518E"/>
    <w:rsid w:val="00F1160D"/>
    <w:rsid w:val="00F24DB2"/>
    <w:rsid w:val="00F41643"/>
    <w:rsid w:val="00F42148"/>
    <w:rsid w:val="00F4539B"/>
    <w:rsid w:val="00F455B7"/>
    <w:rsid w:val="00F47349"/>
    <w:rsid w:val="00F47C0E"/>
    <w:rsid w:val="00F53C02"/>
    <w:rsid w:val="00F56D20"/>
    <w:rsid w:val="00F73B9D"/>
    <w:rsid w:val="00F73E9D"/>
    <w:rsid w:val="00F84F76"/>
    <w:rsid w:val="00F8728B"/>
    <w:rsid w:val="00F97F9B"/>
    <w:rsid w:val="00FB3255"/>
    <w:rsid w:val="00FB40C5"/>
    <w:rsid w:val="00FB4241"/>
    <w:rsid w:val="00FD33EC"/>
    <w:rsid w:val="00FE0D6E"/>
    <w:rsid w:val="00FF0568"/>
    <w:rsid w:val="00FF533D"/>
    <w:rsid w:val="00FF651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D4D32"/>
  <w15:docId w15:val="{0A39FED2-465F-4D38-BAB1-F8441D2F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9E5364B6-4306-470D-B3D5-4480D906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1895</Words>
  <Characters>10427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2</cp:revision>
  <dcterms:created xsi:type="dcterms:W3CDTF">2022-06-29T18:52:00Z</dcterms:created>
  <dcterms:modified xsi:type="dcterms:W3CDTF">2022-06-29T18:52:00Z</dcterms:modified>
</cp:coreProperties>
</file>