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Chương 1 đến Chương 6</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phần Giới thiệu, Phát biểu bài toán, Mô tả dữ liệu, Phương pháp thực hiện, Kết quả thực nghiệm và Thảo luận. Phần Kết luận và Tóm tắt sẽ được hoàn thiện sau khi bảng so sánh tổng hợp và các biểu đồ ROC, Precision–Recall của bước đánh giá chéo được kiểm tra thống nhất.</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1. GIỚI THIỆU</w:t>
            </w:r>
          </w:p>
        </w:tc>
        <w:tc>
          <w:tcPr>
            <w:tcW w:type="dxa" w:w="648"/>
          </w:tcPr>
          <w:p>
            <w:pPr>
              <w:jc w:val="right"/>
            </w:pPr>
            <w:r>
              <w:rPr>
                <w:b/>
                <w:sz w:val="22"/>
              </w:rPr>
              <w:t>4</w:t>
            </w:r>
          </w:p>
        </w:tc>
      </w:tr>
      <w:tr>
        <w:tc>
          <w:tcPr>
            <w:tcW w:type="dxa" w:w="8423"/>
          </w:tcPr>
          <w:p>
            <w:pPr>
              <w:ind w:left="280"/>
              <w:jc w:val="left"/>
            </w:pPr>
            <w:r>
              <w:rPr>
                <w:b w:val="0"/>
                <w:sz w:val="22"/>
              </w:rPr>
              <w:t>1.1. Bối cảnh</w:t>
            </w:r>
          </w:p>
        </w:tc>
        <w:tc>
          <w:tcPr>
            <w:tcW w:type="dxa" w:w="648"/>
          </w:tcPr>
          <w:p>
            <w:pPr>
              <w:jc w:val="right"/>
            </w:pPr>
            <w:r>
              <w:rPr>
                <w:b w:val="0"/>
                <w:sz w:val="22"/>
              </w:rPr>
              <w:t>4</w:t>
            </w:r>
          </w:p>
        </w:tc>
      </w:tr>
      <w:tr>
        <w:tc>
          <w:tcPr>
            <w:tcW w:type="dxa" w:w="8423"/>
          </w:tcPr>
          <w:p>
            <w:pPr>
              <w:ind w:left="280"/>
              <w:jc w:val="left"/>
            </w:pPr>
            <w:r>
              <w:rPr>
                <w:b w:val="0"/>
                <w:sz w:val="22"/>
              </w:rPr>
              <w:t>1.2. Lý do chọn đề tài</w:t>
            </w:r>
          </w:p>
        </w:tc>
        <w:tc>
          <w:tcPr>
            <w:tcW w:type="dxa" w:w="648"/>
          </w:tcPr>
          <w:p>
            <w:pPr>
              <w:jc w:val="right"/>
            </w:pPr>
            <w:r>
              <w:rPr>
                <w:b w:val="0"/>
                <w:sz w:val="22"/>
              </w:rPr>
              <w:t>4</w:t>
            </w:r>
          </w:p>
        </w:tc>
      </w:tr>
      <w:tr>
        <w:tc>
          <w:tcPr>
            <w:tcW w:type="dxa" w:w="8423"/>
          </w:tcPr>
          <w:p>
            <w:pPr>
              <w:ind w:left="280"/>
              <w:jc w:val="left"/>
            </w:pPr>
            <w:r>
              <w:rPr>
                <w:b w:val="0"/>
                <w:sz w:val="22"/>
              </w:rPr>
              <w:t>1.3. Mục tiêu đề tài</w:t>
            </w:r>
          </w:p>
        </w:tc>
        <w:tc>
          <w:tcPr>
            <w:tcW w:type="dxa" w:w="648"/>
          </w:tcPr>
          <w:p>
            <w:pPr>
              <w:jc w:val="right"/>
            </w:pPr>
            <w:r>
              <w:rPr>
                <w:b w:val="0"/>
                <w:sz w:val="22"/>
              </w:rPr>
              <w:t>5</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5</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6</w:t>
            </w:r>
          </w:p>
        </w:tc>
      </w:tr>
      <w:tr>
        <w:tc>
          <w:tcPr>
            <w:tcW w:type="dxa" w:w="8423"/>
          </w:tcPr>
          <w:p>
            <w:pPr>
              <w:jc w:val="left"/>
            </w:pPr>
            <w:r>
              <w:rPr>
                <w:b/>
                <w:sz w:val="22"/>
              </w:rPr>
              <w:t>CHƯƠNG 2. PHÁT BIỂU BÀI TOÁN</w:t>
            </w:r>
          </w:p>
        </w:tc>
        <w:tc>
          <w:tcPr>
            <w:tcW w:type="dxa" w:w="648"/>
          </w:tcPr>
          <w:p>
            <w:pPr>
              <w:jc w:val="right"/>
            </w:pPr>
            <w:r>
              <w:rPr>
                <w:b/>
                <w:sz w:val="22"/>
              </w:rPr>
              <w:t>7</w:t>
            </w:r>
          </w:p>
        </w:tc>
      </w:tr>
      <w:tr>
        <w:tc>
          <w:tcPr>
            <w:tcW w:type="dxa" w:w="8423"/>
          </w:tcPr>
          <w:p>
            <w:pPr>
              <w:ind w:left="280"/>
              <w:jc w:val="left"/>
            </w:pPr>
            <w:r>
              <w:rPr>
                <w:b w:val="0"/>
                <w:sz w:val="22"/>
              </w:rPr>
              <w:t>2.1. Mô tả bài toán</w:t>
            </w:r>
          </w:p>
        </w:tc>
        <w:tc>
          <w:tcPr>
            <w:tcW w:type="dxa" w:w="648"/>
          </w:tcPr>
          <w:p>
            <w:pPr>
              <w:jc w:val="right"/>
            </w:pPr>
            <w:r>
              <w:rPr>
                <w:b w:val="0"/>
                <w:sz w:val="22"/>
              </w:rPr>
              <w:t>7</w:t>
            </w:r>
          </w:p>
        </w:tc>
      </w:tr>
      <w:tr>
        <w:tc>
          <w:tcPr>
            <w:tcW w:type="dxa" w:w="8423"/>
          </w:tcPr>
          <w:p>
            <w:pPr>
              <w:ind w:left="280"/>
              <w:jc w:val="left"/>
            </w:pPr>
            <w:r>
              <w:rPr>
                <w:b w:val="0"/>
                <w:sz w:val="22"/>
              </w:rPr>
              <w:t>2.2. Đầu vào và đầu ra</w:t>
            </w:r>
          </w:p>
        </w:tc>
        <w:tc>
          <w:tcPr>
            <w:tcW w:type="dxa" w:w="648"/>
          </w:tcPr>
          <w:p>
            <w:pPr>
              <w:jc w:val="right"/>
            </w:pPr>
            <w:r>
              <w:rPr>
                <w:b w:val="0"/>
                <w:sz w:val="22"/>
              </w:rPr>
              <w:t>7</w:t>
            </w:r>
          </w:p>
        </w:tc>
      </w:tr>
      <w:tr>
        <w:tc>
          <w:tcPr>
            <w:tcW w:type="dxa" w:w="8423"/>
          </w:tcPr>
          <w:p>
            <w:pPr>
              <w:ind w:left="280"/>
              <w:jc w:val="left"/>
            </w:pPr>
            <w:r>
              <w:rPr>
                <w:b w:val="0"/>
                <w:sz w:val="22"/>
              </w:rPr>
              <w:t>2.3. Các thách thức chính</w:t>
            </w:r>
          </w:p>
        </w:tc>
        <w:tc>
          <w:tcPr>
            <w:tcW w:type="dxa" w:w="648"/>
          </w:tcPr>
          <w:p>
            <w:pPr>
              <w:jc w:val="right"/>
            </w:pPr>
            <w:r>
              <w:rPr>
                <w:b w:val="0"/>
                <w:sz w:val="22"/>
              </w:rPr>
              <w:t>8</w:t>
            </w:r>
          </w:p>
        </w:tc>
      </w:tr>
      <w:tr>
        <w:tc>
          <w:tcPr>
            <w:tcW w:type="dxa" w:w="8423"/>
          </w:tcPr>
          <w:p>
            <w:pPr>
              <w:ind w:left="280"/>
              <w:jc w:val="left"/>
            </w:pPr>
            <w:r>
              <w:rPr>
                <w:b w:val="0"/>
                <w:sz w:val="22"/>
              </w:rPr>
              <w:t>2.4. Yêu cầu kỹ thuật</w:t>
            </w:r>
          </w:p>
        </w:tc>
        <w:tc>
          <w:tcPr>
            <w:tcW w:type="dxa" w:w="648"/>
          </w:tcPr>
          <w:p>
            <w:pPr>
              <w:jc w:val="right"/>
            </w:pPr>
            <w:r>
              <w:rPr>
                <w:b w:val="0"/>
                <w:sz w:val="22"/>
              </w:rPr>
              <w:t>8</w:t>
            </w:r>
          </w:p>
        </w:tc>
      </w:tr>
      <w:tr>
        <w:tc>
          <w:tcPr>
            <w:tcW w:type="dxa" w:w="8423"/>
          </w:tcPr>
          <w:p>
            <w:pPr>
              <w:ind w:left="280"/>
              <w:jc w:val="left"/>
            </w:pPr>
            <w:r>
              <w:rPr>
                <w:b w:val="0"/>
                <w:sz w:val="22"/>
              </w:rPr>
              <w:t>2.5. Câu hỏi nghiên cứu</w:t>
            </w:r>
          </w:p>
        </w:tc>
        <w:tc>
          <w:tcPr>
            <w:tcW w:type="dxa" w:w="648"/>
          </w:tcPr>
          <w:p>
            <w:pPr>
              <w:jc w:val="right"/>
            </w:pPr>
            <w:r>
              <w:rPr>
                <w:b w:val="0"/>
                <w:sz w:val="22"/>
              </w:rPr>
              <w:t>9</w:t>
            </w:r>
          </w:p>
        </w:tc>
      </w:tr>
      <w:tr>
        <w:tc>
          <w:tcPr>
            <w:tcW w:type="dxa" w:w="8423"/>
          </w:tcPr>
          <w:p>
            <w:pPr>
              <w:jc w:val="left"/>
            </w:pPr>
            <w:r>
              <w:rPr>
                <w:b/>
                <w:sz w:val="22"/>
              </w:rPr>
              <w:t>CHƯƠNG 3. MÔ TẢ DỮ LIỆU</w:t>
            </w:r>
          </w:p>
        </w:tc>
        <w:tc>
          <w:tcPr>
            <w:tcW w:type="dxa" w:w="648"/>
          </w:tcPr>
          <w:p>
            <w:pPr>
              <w:jc w:val="right"/>
            </w:pPr>
            <w:r>
              <w:rPr>
                <w:b/>
                <w:sz w:val="22"/>
              </w:rPr>
              <w:t>10</w:t>
            </w:r>
          </w:p>
        </w:tc>
      </w:tr>
      <w:tr>
        <w:tc>
          <w:tcPr>
            <w:tcW w:type="dxa" w:w="8423"/>
          </w:tcPr>
          <w:p>
            <w:pPr>
              <w:ind w:left="280"/>
              <w:jc w:val="left"/>
            </w:pPr>
            <w:r>
              <w:rPr>
                <w:b w:val="0"/>
                <w:sz w:val="22"/>
              </w:rPr>
              <w:t>3.1. Nguồn dữ liệu</w:t>
            </w:r>
          </w:p>
        </w:tc>
        <w:tc>
          <w:tcPr>
            <w:tcW w:type="dxa" w:w="648"/>
          </w:tcPr>
          <w:p>
            <w:pPr>
              <w:jc w:val="right"/>
            </w:pPr>
            <w:r>
              <w:rPr>
                <w:b w:val="0"/>
                <w:sz w:val="22"/>
              </w:rPr>
              <w:t>10</w:t>
            </w:r>
          </w:p>
        </w:tc>
      </w:tr>
      <w:tr>
        <w:tc>
          <w:tcPr>
            <w:tcW w:type="dxa" w:w="8423"/>
          </w:tcPr>
          <w:p>
            <w:pPr>
              <w:ind w:left="280"/>
              <w:jc w:val="left"/>
            </w:pPr>
            <w:r>
              <w:rPr>
                <w:b w:val="0"/>
                <w:sz w:val="22"/>
              </w:rPr>
              <w:t>3.2. Cấu trúc dữ liệu gốc</w:t>
            </w:r>
          </w:p>
        </w:tc>
        <w:tc>
          <w:tcPr>
            <w:tcW w:type="dxa" w:w="648"/>
          </w:tcPr>
          <w:p>
            <w:pPr>
              <w:jc w:val="right"/>
            </w:pPr>
            <w:r>
              <w:rPr>
                <w:b w:val="0"/>
                <w:sz w:val="22"/>
              </w:rPr>
              <w:t>10</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11</w:t>
            </w:r>
          </w:p>
        </w:tc>
      </w:tr>
      <w:tr>
        <w:tc>
          <w:tcPr>
            <w:tcW w:type="dxa" w:w="8423"/>
          </w:tcPr>
          <w:p>
            <w:pPr>
              <w:ind w:left="280"/>
              <w:jc w:val="left"/>
            </w:pPr>
            <w:r>
              <w:rPr>
                <w:b w:val="0"/>
                <w:sz w:val="22"/>
              </w:rPr>
              <w:t>3.4. Downsampling và chia tập</w:t>
            </w:r>
          </w:p>
        </w:tc>
        <w:tc>
          <w:tcPr>
            <w:tcW w:type="dxa" w:w="648"/>
          </w:tcPr>
          <w:p>
            <w:pPr>
              <w:jc w:val="right"/>
            </w:pPr>
            <w:r>
              <w:rPr>
                <w:b w:val="0"/>
                <w:sz w:val="22"/>
              </w:rPr>
              <w:t>11</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11</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12</w:t>
            </w:r>
          </w:p>
        </w:tc>
      </w:tr>
      <w:tr>
        <w:tc>
          <w:tcPr>
            <w:tcW w:type="dxa" w:w="8423"/>
          </w:tcPr>
          <w:p>
            <w:pPr>
              <w:ind w:left="280"/>
              <w:jc w:val="left"/>
            </w:pPr>
            <w:r>
              <w:rPr>
                <w:b w:val="0"/>
                <w:sz w:val="22"/>
              </w:rPr>
              <w:t>3.7. Kết luận chương</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4. PHƯƠNG PHÁP THỰC HIỆN</w:t>
            </w:r>
          </w:p>
        </w:tc>
        <w:tc>
          <w:tcPr>
            <w:tcW w:type="dxa" w:w="648"/>
          </w:tcPr>
          <w:p>
            <w:pPr>
              <w:jc w:val="right"/>
            </w:pPr>
            <w:r>
              <w:rPr>
                <w:b/>
                <w:sz w:val="22"/>
              </w:rPr>
              <w:t>14</w:t>
            </w:r>
          </w:p>
        </w:tc>
      </w:tr>
      <w:tr>
        <w:tc>
          <w:tcPr>
            <w:tcW w:type="dxa" w:w="8423"/>
          </w:tcPr>
          <w:p>
            <w:pPr>
              <w:ind w:left="280"/>
              <w:jc w:val="left"/>
            </w:pPr>
            <w:r>
              <w:rPr>
                <w:b w:val="0"/>
                <w:sz w:val="22"/>
              </w:rPr>
              <w:t>4.1. Quy trình thực nghiệm</w:t>
            </w:r>
          </w:p>
        </w:tc>
        <w:tc>
          <w:tcPr>
            <w:tcW w:type="dxa" w:w="648"/>
          </w:tcPr>
          <w:p>
            <w:pPr>
              <w:jc w:val="right"/>
            </w:pPr>
            <w:r>
              <w:rPr>
                <w:b w:val="0"/>
                <w:sz w:val="22"/>
              </w:rPr>
              <w:t>14</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14</w:t>
            </w:r>
          </w:p>
        </w:tc>
      </w:tr>
      <w:tr>
        <w:tc>
          <w:tcPr>
            <w:tcW w:type="dxa" w:w="8423"/>
          </w:tcPr>
          <w:p>
            <w:pPr>
              <w:ind w:left="280"/>
              <w:jc w:val="left"/>
            </w:pPr>
            <w:r>
              <w:rPr>
                <w:b w:val="0"/>
                <w:sz w:val="22"/>
              </w:rPr>
              <w:t>4.3. Xử lý mất cân bằng</w:t>
            </w:r>
          </w:p>
        </w:tc>
        <w:tc>
          <w:tcPr>
            <w:tcW w:type="dxa" w:w="648"/>
          </w:tcPr>
          <w:p>
            <w:pPr>
              <w:jc w:val="right"/>
            </w:pPr>
            <w:r>
              <w:rPr>
                <w:b w:val="0"/>
                <w:sz w:val="22"/>
              </w:rPr>
              <w:t>15</w:t>
            </w:r>
          </w:p>
        </w:tc>
      </w:tr>
      <w:tr>
        <w:tc>
          <w:tcPr>
            <w:tcW w:type="dxa" w:w="8423"/>
          </w:tcPr>
          <w:p>
            <w:pPr>
              <w:ind w:left="280"/>
              <w:jc w:val="left"/>
            </w:pPr>
            <w:r>
              <w:rPr>
                <w:b w:val="0"/>
                <w:sz w:val="22"/>
              </w:rPr>
              <w:t>4.4. Random Forest</w:t>
            </w:r>
          </w:p>
        </w:tc>
        <w:tc>
          <w:tcPr>
            <w:tcW w:type="dxa" w:w="648"/>
          </w:tcPr>
          <w:p>
            <w:pPr>
              <w:jc w:val="right"/>
            </w:pPr>
            <w:r>
              <w:rPr>
                <w:b w:val="0"/>
                <w:sz w:val="22"/>
              </w:rPr>
              <w:t>15</w:t>
            </w:r>
          </w:p>
        </w:tc>
      </w:tr>
      <w:tr>
        <w:tc>
          <w:tcPr>
            <w:tcW w:type="dxa" w:w="8423"/>
          </w:tcPr>
          <w:p>
            <w:pPr>
              <w:ind w:left="280"/>
              <w:jc w:val="left"/>
            </w:pPr>
            <w:r>
              <w:rPr>
                <w:b w:val="0"/>
                <w:sz w:val="22"/>
              </w:rPr>
              <w:t>4.5. XGBoost</w:t>
            </w:r>
          </w:p>
        </w:tc>
        <w:tc>
          <w:tcPr>
            <w:tcW w:type="dxa" w:w="648"/>
          </w:tcPr>
          <w:p>
            <w:pPr>
              <w:jc w:val="right"/>
            </w:pPr>
            <w:r>
              <w:rPr>
                <w:b w:val="0"/>
                <w:sz w:val="22"/>
              </w:rPr>
              <w:t>16</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16</w:t>
            </w:r>
          </w:p>
        </w:tc>
      </w:tr>
      <w:tr>
        <w:tc>
          <w:tcPr>
            <w:tcW w:type="dxa" w:w="8423"/>
          </w:tcPr>
          <w:p>
            <w:pPr>
              <w:ind w:left="280"/>
              <w:jc w:val="left"/>
            </w:pPr>
            <w:r>
              <w:rPr>
                <w:b w:val="0"/>
                <w:sz w:val="22"/>
              </w:rPr>
              <w:t>4.7. Quy trình đánh giá</w:t>
            </w:r>
          </w:p>
        </w:tc>
        <w:tc>
          <w:tcPr>
            <w:tcW w:type="dxa" w:w="648"/>
          </w:tcPr>
          <w:p>
            <w:pPr>
              <w:jc w:val="right"/>
            </w:pPr>
            <w:r>
              <w:rPr>
                <w:b w:val="0"/>
                <w:sz w:val="22"/>
              </w:rPr>
              <w:t>17</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17</w:t>
            </w:r>
          </w:p>
        </w:tc>
      </w:tr>
      <w:tr>
        <w:tc>
          <w:tcPr>
            <w:tcW w:type="dxa" w:w="8423"/>
          </w:tcPr>
          <w:p>
            <w:pPr>
              <w:ind w:left="280"/>
              <w:jc w:val="left"/>
            </w:pPr>
            <w:r>
              <w:rPr>
                <w:b w:val="0"/>
                <w:sz w:val="22"/>
              </w:rPr>
              <w:t>4.9. Kết luận chương</w:t>
            </w:r>
          </w:p>
        </w:tc>
        <w:tc>
          <w:tcPr>
            <w:tcW w:type="dxa" w:w="648"/>
          </w:tcPr>
          <w:p>
            <w:pPr>
              <w:jc w:val="right"/>
            </w:pPr>
            <w:r>
              <w:rPr>
                <w:b w:val="0"/>
                <w:sz w:val="22"/>
              </w:rPr>
              <w:t>17</w:t>
            </w:r>
          </w:p>
        </w:tc>
      </w:tr>
      <w:tr>
        <w:tc>
          <w:tcPr>
            <w:tcW w:type="dxa" w:w="8423"/>
          </w:tcPr>
          <w:p>
            <w:pPr>
              <w:jc w:val="left"/>
            </w:pPr>
            <w:r>
              <w:rPr>
                <w:b/>
                <w:sz w:val="22"/>
              </w:rPr>
              <w:t>CHƯƠNG 5. KẾT QUẢ THỰC NGHIỆM</w:t>
            </w:r>
          </w:p>
        </w:tc>
        <w:tc>
          <w:tcPr>
            <w:tcW w:type="dxa" w:w="648"/>
          </w:tcPr>
          <w:p>
            <w:pPr>
              <w:jc w:val="right"/>
            </w:pPr>
            <w:r>
              <w:rPr>
                <w:b/>
                <w:sz w:val="22"/>
              </w:rPr>
              <w:t>18</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18</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18</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19</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20</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20</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22</w:t>
            </w:r>
          </w:p>
        </w:tc>
      </w:tr>
      <w:tr>
        <w:tc>
          <w:tcPr>
            <w:tcW w:type="dxa" w:w="8423"/>
          </w:tcPr>
          <w:p>
            <w:pPr>
              <w:jc w:val="left"/>
            </w:pPr>
            <w:r>
              <w:rPr>
                <w:b/>
                <w:sz w:val="22"/>
              </w:rPr>
              <w:t>CHƯƠNG 6. THẢO LUẬN</w:t>
            </w:r>
          </w:p>
        </w:tc>
        <w:tc>
          <w:tcPr>
            <w:tcW w:type="dxa" w:w="648"/>
          </w:tcPr>
          <w:p>
            <w:pPr>
              <w:jc w:val="right"/>
            </w:pPr>
            <w:r>
              <w:rPr>
                <w:b/>
                <w:sz w:val="22"/>
              </w:rPr>
              <w:t>23</w:t>
            </w:r>
          </w:p>
        </w:tc>
      </w:tr>
      <w:tr>
        <w:tc>
          <w:tcPr>
            <w:tcW w:type="dxa" w:w="8423"/>
          </w:tcPr>
          <w:p>
            <w:pPr>
              <w:ind w:left="280"/>
              <w:jc w:val="left"/>
            </w:pPr>
            <w:r>
              <w:rPr>
                <w:b w:val="0"/>
                <w:sz w:val="22"/>
              </w:rPr>
              <w:t>6.1. Trả lời các câu hỏi nghiên cứu</w:t>
            </w:r>
          </w:p>
        </w:tc>
        <w:tc>
          <w:tcPr>
            <w:tcW w:type="dxa" w:w="648"/>
          </w:tcPr>
          <w:p>
            <w:pPr>
              <w:jc w:val="right"/>
            </w:pPr>
            <w:r>
              <w:rPr>
                <w:b w:val="0"/>
                <w:sz w:val="22"/>
              </w:rPr>
              <w:t>23</w:t>
            </w:r>
          </w:p>
        </w:tc>
      </w:tr>
      <w:tr>
        <w:tc>
          <w:tcPr>
            <w:tcW w:type="dxa" w:w="8423"/>
          </w:tcPr>
          <w:p>
            <w:pPr>
              <w:ind w:left="280"/>
              <w:jc w:val="left"/>
            </w:pPr>
            <w:r>
              <w:rPr>
                <w:b w:val="0"/>
                <w:sz w:val="22"/>
              </w:rPr>
              <w:t>6.2. Vì sao các chỉ số đạt mức rất cao</w:t>
            </w:r>
          </w:p>
        </w:tc>
        <w:tc>
          <w:tcPr>
            <w:tcW w:type="dxa" w:w="648"/>
          </w:tcPr>
          <w:p>
            <w:pPr>
              <w:jc w:val="right"/>
            </w:pPr>
            <w:r>
              <w:rPr>
                <w:b w:val="0"/>
                <w:sz w:val="22"/>
              </w:rPr>
              <w:t>23</w:t>
            </w:r>
          </w:p>
        </w:tc>
      </w:tr>
      <w:tr>
        <w:tc>
          <w:tcPr>
            <w:tcW w:type="dxa" w:w="8423"/>
          </w:tcPr>
          <w:p>
            <w:pPr>
              <w:ind w:left="280"/>
              <w:jc w:val="left"/>
            </w:pPr>
            <w:r>
              <w:rPr>
                <w:b w:val="0"/>
                <w:sz w:val="22"/>
              </w:rPr>
              <w:t>6.3. Hiệu năng ước tính trên tỷ lệ gian lận gốc</w:t>
            </w:r>
          </w:p>
        </w:tc>
        <w:tc>
          <w:tcPr>
            <w:tcW w:type="dxa" w:w="648"/>
          </w:tcPr>
          <w:p>
            <w:pPr>
              <w:jc w:val="right"/>
            </w:pPr>
            <w:r>
              <w:rPr>
                <w:b w:val="0"/>
                <w:sz w:val="22"/>
              </w:rPr>
              <w:t>24</w:t>
            </w:r>
          </w:p>
        </w:tc>
      </w:tr>
      <w:tr>
        <w:tc>
          <w:tcPr>
            <w:tcW w:type="dxa" w:w="8423"/>
          </w:tcPr>
          <w:p>
            <w:pPr>
              <w:ind w:left="280"/>
              <w:jc w:val="left"/>
            </w:pPr>
            <w:r>
              <w:rPr>
                <w:b w:val="0"/>
                <w:sz w:val="22"/>
              </w:rPr>
              <w:t>6.4. Khác biệt giữa các mô hình có đủ tin cậy để xếp hạng không</w:t>
            </w:r>
          </w:p>
        </w:tc>
        <w:tc>
          <w:tcPr>
            <w:tcW w:type="dxa" w:w="648"/>
          </w:tcPr>
          <w:p>
            <w:pPr>
              <w:jc w:val="right"/>
            </w:pPr>
            <w:r>
              <w:rPr>
                <w:b w:val="0"/>
                <w:sz w:val="22"/>
              </w:rPr>
              <w:t>25</w:t>
            </w:r>
          </w:p>
        </w:tc>
      </w:tr>
      <w:tr>
        <w:tc>
          <w:tcPr>
            <w:tcW w:type="dxa" w:w="8423"/>
          </w:tcPr>
          <w:p>
            <w:pPr>
              <w:ind w:left="280"/>
              <w:jc w:val="left"/>
            </w:pPr>
            <w:r>
              <w:rPr>
                <w:b w:val="0"/>
                <w:sz w:val="22"/>
              </w:rPr>
              <w:t>6.5. Vai trò của mô hình phát hiện bất thường</w:t>
            </w:r>
          </w:p>
        </w:tc>
        <w:tc>
          <w:tcPr>
            <w:tcW w:type="dxa" w:w="648"/>
          </w:tcPr>
          <w:p>
            <w:pPr>
              <w:jc w:val="right"/>
            </w:pPr>
            <w:r>
              <w:rPr>
                <w:b w:val="0"/>
                <w:sz w:val="22"/>
              </w:rPr>
              <w:t>25</w:t>
            </w:r>
          </w:p>
        </w:tc>
      </w:tr>
      <w:tr>
        <w:tc>
          <w:tcPr>
            <w:tcW w:type="dxa" w:w="8423"/>
          </w:tcPr>
          <w:p>
            <w:pPr>
              <w:ind w:left="280"/>
              <w:jc w:val="left"/>
            </w:pPr>
            <w:r>
              <w:rPr>
                <w:b w:val="0"/>
                <w:sz w:val="22"/>
              </w:rPr>
              <w:t>6.6. Hạn chế của nghiên cứu</w:t>
            </w:r>
          </w:p>
        </w:tc>
        <w:tc>
          <w:tcPr>
            <w:tcW w:type="dxa" w:w="648"/>
          </w:tcPr>
          <w:p>
            <w:pPr>
              <w:jc w:val="right"/>
            </w:pPr>
            <w:r>
              <w:rPr>
                <w:b w:val="0"/>
                <w:sz w:val="22"/>
              </w:rPr>
              <w:t>26</w:t>
            </w:r>
          </w:p>
        </w:tc>
      </w:tr>
      <w:tr>
        <w:tc>
          <w:tcPr>
            <w:tcW w:type="dxa" w:w="8423"/>
          </w:tcPr>
          <w:p>
            <w:pPr>
              <w:ind w:left="280"/>
              <w:jc w:val="left"/>
            </w:pPr>
            <w:r>
              <w:rPr>
                <w:b w:val="0"/>
                <w:sz w:val="22"/>
              </w:rPr>
              <w:t>6.7. Kết luận chương</w:t>
            </w:r>
          </w:p>
        </w:tc>
        <w:tc>
          <w:tcPr>
            <w:tcW w:type="dxa" w:w="648"/>
          </w:tcPr>
          <w:p>
            <w:pPr>
              <w:jc w:val="right"/>
            </w:pPr>
            <w:r>
              <w:rPr>
                <w:b w:val="0"/>
                <w:sz w:val="22"/>
              </w:rPr>
              <w:t>26</w:t>
            </w:r>
          </w:p>
        </w:tc>
      </w:tr>
      <w:tr>
        <w:tc>
          <w:tcPr>
            <w:tcW w:type="dxa" w:w="8423"/>
          </w:tcPr>
          <w:p>
            <w:pPr>
              <w:jc w:val="left"/>
            </w:pPr>
            <w:r>
              <w:rPr>
                <w:b/>
                <w:sz w:val="22"/>
              </w:rPr>
              <w:t>TÀI LIỆU THAM KHẢO</w:t>
            </w:r>
          </w:p>
        </w:tc>
        <w:tc>
          <w:tcPr>
            <w:tcW w:type="dxa" w:w="648"/>
          </w:tcPr>
          <w:p>
            <w:pPr>
              <w:jc w:val="right"/>
            </w:pPr>
            <w:r>
              <w:rPr>
                <w:b/>
                <w:sz w:val="22"/>
              </w:rPr>
              <w:t>27</w:t>
            </w:r>
          </w:p>
        </w:tc>
      </w:tr>
    </w:tbl>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24855"/>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24855"/>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76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76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CHƯƠNG 6. THẢO LUẬN</w:t>
      </w:r>
    </w:p>
    <w:p>
      <w:pPr>
        <w:pStyle w:val="Heading2"/>
      </w:pPr>
      <w:r>
        <w:t>6.1. Trả lời các câu hỏi nghiên cứu</w:t>
      </w:r>
    </w:p>
    <w:p>
      <w:pPr>
        <w:pStyle w:val="ReportBody"/>
      </w:pPr>
      <w:r>
        <w:rPr>
          <w:b w:val="0"/>
        </w:rPr>
        <w:t>Mục 2.5 đặt ra ba câu hỏi. Kết quả ở Chương 5 cho phép trả lời cả ba, trong phạm vi tập dữ liệu và cấu hình đã dùng.</w:t>
      </w:r>
    </w:p>
    <w:p>
      <w:pPr>
        <w:pStyle w:val="ReportBody"/>
      </w:pPr>
      <w:r>
        <w:rPr>
          <w:b w:val="0"/>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pStyle w:val="ReportBody"/>
      </w:pPr>
      <w:r>
        <w:rPr>
          <w:b w:val="0"/>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pStyle w:val="ReportBody"/>
      </w:pPr>
      <w:r>
        <w:rPr>
          <w:b w:val="0"/>
        </w:rPr>
        <w:t>Với câu hỏi về đặc trưng đóng góp nhiều nhất, cả hai mô hình đều đặt errorBalanceOrig ở vị trí đầu tiên và nhóm đặc trưng dẫn xuất từ số dư chiếm 90,50% mức đóng góp của Random Forest cùng 99,30% của XGBoost. Đây chính là nhóm đặc trưng mà data card của bộ dữ liệu [3] khuyến cáo không nên dùng, nên câu trả lời cho vế thứ hai của câu hỏi là có: mô hình nhiều khả năng đang khai thác dấu vết của cơ chế mô phỏng.</w:t>
      </w:r>
    </w:p>
    <w:p>
      <w:pPr>
        <w:pStyle w:val="Heading2"/>
      </w:pPr>
      <w:r>
        <w:t>6.2. Vì sao các chỉ số đạt mức rất cao</w:t>
      </w:r>
    </w:p>
    <w:p>
      <w:pPr>
        <w:pStyle w:val="ReportBody"/>
      </w:pPr>
      <w:r>
        <w:rPr>
          <w:b w:val="0"/>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pStyle w:val="ReportBody"/>
      </w:pPr>
      <w:r>
        <w:rPr>
          <w:b w:val="0"/>
        </w:rPr>
        <w:t>Thứ nhất là tín hiệu từ nhóm đặc trưng số dư. Trong PaySim, giao dịch bị phát hiện là gian lận có thể bị hủy, khiến các cột số dư mang dấu vết của chính nhãn cần dự đoán. Đặc trưng errorBalanceOrig đo phần số dư nguồn không khớp với số tiền giao dịch, tức đo trực tiếp sự bất thường trong bút toán. Mục 5.5 cho thấy quyết định của mô hình gần như hoàn toàn dựa vào nhóm này.</w:t>
      </w:r>
    </w:p>
    <w:p>
      <w:pPr>
        <w:pStyle w:val="ReportBody"/>
      </w:pPr>
      <w:r>
        <w:rPr>
          <w:b w:val="0"/>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pStyle w:val="ReportBody"/>
      </w:pPr>
      <w:r>
        <w:rPr>
          <w:b w:val="0"/>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pStyle w:val="ReportBody"/>
      </w:pPr>
      <w:r>
        <w:rPr>
          <w:b w:val="0"/>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pStyle w:val="Heading2"/>
      </w:pPr>
      <w:r>
        <w:t>6.3. Hiệu năng ước tính trên tỷ lệ gian lận gốc</w:t>
      </w:r>
    </w:p>
    <w:p>
      <w:pPr>
        <w:pStyle w:val="ReportBody"/>
      </w:pPr>
      <w:r>
        <w:rPr>
          <w:b w:val="0"/>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jc w:val="center"/>
      </w:pPr>
      <w:r>
        <w:rPr>
          <w:b/>
        </w:rPr>
        <w:t>Bảng 6.1. Precision quy chiếu về tỷ lệ gian lận gốc của PaySim</w:t>
      </w:r>
    </w:p>
    <w:tbl>
      <w:tblPr>
        <w:tblStyle w:val="TableGrid"/>
        <w:tblW w:type="auto" w:w="0"/>
        <w:tblLayout w:type="fixed"/>
        <w:tblLook w:firstColumn="1" w:firstRow="1" w:lastColumn="0" w:lastRow="0" w:noHBand="0" w:noVBand="1" w:val="04A0"/>
      </w:tblPr>
      <w:tblGrid>
        <w:gridCol w:w="1617"/>
        <w:gridCol w:w="844"/>
        <w:gridCol w:w="1336"/>
        <w:gridCol w:w="1336"/>
        <w:gridCol w:w="1266"/>
        <w:gridCol w:w="2672"/>
      </w:tblGrid>
      <w:tr>
        <w:trPr>
          <w:tblHeader w:val="true"/>
          <w:cantSplit/>
        </w:trPr>
        <w:tc>
          <w:tcPr>
            <w:tcW w:type="dxa" w:w="1617"/>
          </w:tcPr>
          <w:p>
            <w:pPr>
              <w:jc w:val="left"/>
            </w:pPr>
            <w:r>
              <w:rPr>
                <w:b/>
                <w:sz w:val="19"/>
              </w:rPr>
              <w:t>Mô hình</w:t>
            </w:r>
          </w:p>
        </w:tc>
        <w:tc>
          <w:tcPr>
            <w:tcW w:type="dxa" w:w="844"/>
          </w:tcPr>
          <w:p>
            <w:pPr>
              <w:jc w:val="center"/>
            </w:pPr>
            <w:r>
              <w:rPr>
                <w:b/>
                <w:sz w:val="19"/>
              </w:rPr>
              <w:t>FP trên test</w:t>
            </w:r>
          </w:p>
        </w:tc>
        <w:tc>
          <w:tcPr>
            <w:tcW w:type="dxa" w:w="1336"/>
          </w:tcPr>
          <w:p>
            <w:pPr>
              <w:jc w:val="center"/>
            </w:pPr>
            <w:r>
              <w:rPr>
                <w:b/>
                <w:sz w:val="19"/>
              </w:rPr>
              <w:t>Precision trên test</w:t>
            </w:r>
          </w:p>
        </w:tc>
        <w:tc>
          <w:tcPr>
            <w:tcW w:type="dxa" w:w="1336"/>
          </w:tcPr>
          <w:p>
            <w:pPr>
              <w:jc w:val="center"/>
            </w:pPr>
            <w:r>
              <w:rPr>
                <w:b/>
                <w:sz w:val="19"/>
              </w:rPr>
              <w:t>Precision quy chiếu</w:t>
            </w:r>
          </w:p>
        </w:tc>
        <w:tc>
          <w:tcPr>
            <w:tcW w:type="dxa" w:w="1266"/>
          </w:tcPr>
          <w:p>
            <w:pPr>
              <w:jc w:val="left"/>
            </w:pPr>
            <w:r>
              <w:rPr>
                <w:b/>
                <w:sz w:val="19"/>
              </w:rPr>
              <w:t>Khoảng tin cậy 95%</w:t>
            </w:r>
          </w:p>
        </w:tc>
        <w:tc>
          <w:tcPr>
            <w:tcW w:type="dxa" w:w="2672"/>
          </w:tcPr>
          <w:p>
            <w:pPr>
              <w:jc w:val="center"/>
            </w:pPr>
            <w:r>
              <w:rPr>
                <w:b/>
                <w:sz w:val="19"/>
              </w:rPr>
              <w:t>Cảnh báo nhầm trên mỗi triệu giao dịch</w:t>
            </w:r>
          </w:p>
        </w:tc>
      </w:tr>
      <w:tr>
        <w:trPr>
          <w:cantSplit/>
        </w:trPr>
        <w:tc>
          <w:tcPr>
            <w:tcW w:type="dxa" w:w="1617"/>
          </w:tcPr>
          <w:p>
            <w:pPr>
              <w:jc w:val="left"/>
            </w:pPr>
            <w:r>
              <w:rPr>
                <w:b w:val="0"/>
                <w:sz w:val="19"/>
              </w:rPr>
              <w:t>Random Forest + SMOTENC</w:t>
            </w:r>
          </w:p>
        </w:tc>
        <w:tc>
          <w:tcPr>
            <w:tcW w:type="dxa" w:w="844"/>
          </w:tcPr>
          <w:p>
            <w:pPr>
              <w:jc w:val="center"/>
            </w:pPr>
            <w:r>
              <w:rPr>
                <w:b w:val="0"/>
                <w:sz w:val="19"/>
              </w:rPr>
              <w:t>1</w:t>
            </w:r>
          </w:p>
        </w:tc>
        <w:tc>
          <w:tcPr>
            <w:tcW w:type="dxa" w:w="1336"/>
          </w:tcPr>
          <w:p>
            <w:pPr>
              <w:jc w:val="center"/>
            </w:pPr>
            <w:r>
              <w:rPr>
                <w:b w:val="0"/>
                <w:sz w:val="19"/>
              </w:rPr>
              <w:t>0,9994</w:t>
            </w:r>
          </w:p>
        </w:tc>
        <w:tc>
          <w:tcPr>
            <w:tcW w:type="dxa" w:w="1336"/>
          </w:tcPr>
          <w:p>
            <w:pPr>
              <w:jc w:val="center"/>
            </w:pPr>
            <w:r>
              <w:rPr>
                <w:b/>
                <w:sz w:val="19"/>
              </w:rPr>
              <w:t>0,9801</w:t>
            </w:r>
          </w:p>
        </w:tc>
        <w:tc>
          <w:tcPr>
            <w:tcW w:type="dxa" w:w="1266"/>
          </w:tcPr>
          <w:p>
            <w:pPr>
              <w:jc w:val="left"/>
            </w:pPr>
            <w:r>
              <w:rPr>
                <w:b w:val="0"/>
                <w:sz w:val="19"/>
              </w:rPr>
              <w:t>0,8985 – 0,9995</w:t>
            </w:r>
          </w:p>
        </w:tc>
        <w:tc>
          <w:tcPr>
            <w:tcW w:type="dxa" w:w="2672"/>
          </w:tcPr>
          <w:p>
            <w:pPr>
              <w:jc w:val="center"/>
            </w:pPr>
            <w:r>
              <w:rPr>
                <w:b w:val="0"/>
                <w:sz w:val="19"/>
              </w:rPr>
              <w:t>26</w:t>
            </w:r>
          </w:p>
        </w:tc>
      </w:tr>
      <w:tr>
        <w:trPr>
          <w:cantSplit/>
        </w:trPr>
        <w:tc>
          <w:tcPr>
            <w:tcW w:type="dxa" w:w="1617"/>
          </w:tcPr>
          <w:p>
            <w:pPr>
              <w:jc w:val="left"/>
            </w:pPr>
            <w:r>
              <w:rPr>
                <w:b w:val="0"/>
                <w:sz w:val="19"/>
              </w:rPr>
              <w:t>Random Forest + ADASYN</w:t>
            </w:r>
          </w:p>
        </w:tc>
        <w:tc>
          <w:tcPr>
            <w:tcW w:type="dxa" w:w="844"/>
          </w:tcPr>
          <w:p>
            <w:pPr>
              <w:jc w:val="center"/>
            </w:pPr>
            <w:r>
              <w:rPr>
                <w:b w:val="0"/>
                <w:sz w:val="19"/>
              </w:rPr>
              <w:t>3</w:t>
            </w:r>
          </w:p>
        </w:tc>
        <w:tc>
          <w:tcPr>
            <w:tcW w:type="dxa" w:w="1336"/>
          </w:tcPr>
          <w:p>
            <w:pPr>
              <w:jc w:val="center"/>
            </w:pPr>
            <w:r>
              <w:rPr>
                <w:b w:val="0"/>
                <w:sz w:val="19"/>
              </w:rPr>
              <w:t>0,9982</w:t>
            </w:r>
          </w:p>
        </w:tc>
        <w:tc>
          <w:tcPr>
            <w:tcW w:type="dxa" w:w="1336"/>
          </w:tcPr>
          <w:p>
            <w:pPr>
              <w:jc w:val="center"/>
            </w:pPr>
            <w:r>
              <w:rPr>
                <w:b w:val="0"/>
                <w:sz w:val="19"/>
              </w:rPr>
              <w:t>0,9427</w:t>
            </w:r>
          </w:p>
        </w:tc>
        <w:tc>
          <w:tcPr>
            <w:tcW w:type="dxa" w:w="1266"/>
          </w:tcPr>
          <w:p>
            <w:pPr>
              <w:jc w:val="left"/>
            </w:pPr>
            <w:r>
              <w:rPr>
                <w:b w:val="0"/>
                <w:sz w:val="19"/>
              </w:rPr>
              <w:t>0,8491 – 0,9876</w:t>
            </w:r>
          </w:p>
        </w:tc>
        <w:tc>
          <w:tcPr>
            <w:tcW w:type="dxa" w:w="2672"/>
          </w:tcPr>
          <w:p>
            <w:pPr>
              <w:jc w:val="center"/>
            </w:pPr>
            <w:r>
              <w:rPr>
                <w:b w:val="0"/>
                <w:sz w:val="19"/>
              </w:rPr>
              <w:t>78</w:t>
            </w:r>
          </w:p>
        </w:tc>
      </w:tr>
      <w:tr>
        <w:trPr>
          <w:cantSplit/>
        </w:trPr>
        <w:tc>
          <w:tcPr>
            <w:tcW w:type="dxa" w:w="1617"/>
          </w:tcPr>
          <w:p>
            <w:pPr>
              <w:jc w:val="left"/>
            </w:pPr>
            <w:r>
              <w:rPr>
                <w:b w:val="0"/>
                <w:sz w:val="19"/>
              </w:rPr>
              <w:t>XGBoost + SMOTENC</w:t>
            </w:r>
          </w:p>
        </w:tc>
        <w:tc>
          <w:tcPr>
            <w:tcW w:type="dxa" w:w="844"/>
          </w:tcPr>
          <w:p>
            <w:pPr>
              <w:jc w:val="center"/>
            </w:pPr>
            <w:r>
              <w:rPr>
                <w:b w:val="0"/>
                <w:sz w:val="19"/>
              </w:rPr>
              <w:t>4</w:t>
            </w:r>
          </w:p>
        </w:tc>
        <w:tc>
          <w:tcPr>
            <w:tcW w:type="dxa" w:w="1336"/>
          </w:tcPr>
          <w:p>
            <w:pPr>
              <w:jc w:val="center"/>
            </w:pPr>
            <w:r>
              <w:rPr>
                <w:b w:val="0"/>
                <w:sz w:val="19"/>
              </w:rPr>
              <w:t>0,9976</w:t>
            </w:r>
          </w:p>
        </w:tc>
        <w:tc>
          <w:tcPr>
            <w:tcW w:type="dxa" w:w="1336"/>
          </w:tcPr>
          <w:p>
            <w:pPr>
              <w:jc w:val="center"/>
            </w:pPr>
            <w:r>
              <w:rPr>
                <w:b w:val="0"/>
                <w:sz w:val="19"/>
              </w:rPr>
              <w:t>0,9250</w:t>
            </w:r>
          </w:p>
        </w:tc>
        <w:tc>
          <w:tcPr>
            <w:tcW w:type="dxa" w:w="1266"/>
          </w:tcPr>
          <w:p>
            <w:pPr>
              <w:jc w:val="left"/>
            </w:pPr>
            <w:r>
              <w:rPr>
                <w:b w:val="0"/>
                <w:sz w:val="19"/>
              </w:rPr>
              <w:t>0,8281 – 0,9784</w:t>
            </w:r>
          </w:p>
        </w:tc>
        <w:tc>
          <w:tcPr>
            <w:tcW w:type="dxa" w:w="2672"/>
          </w:tcPr>
          <w:p>
            <w:pPr>
              <w:jc w:val="center"/>
            </w:pPr>
            <w:r>
              <w:rPr>
                <w:b w:val="0"/>
                <w:sz w:val="19"/>
              </w:rPr>
              <w:t>104</w:t>
            </w:r>
          </w:p>
        </w:tc>
      </w:tr>
      <w:tr>
        <w:trPr>
          <w:cantSplit/>
        </w:trPr>
        <w:tc>
          <w:tcPr>
            <w:tcW w:type="dxa" w:w="1617"/>
          </w:tcPr>
          <w:p>
            <w:pPr>
              <w:jc w:val="left"/>
            </w:pPr>
            <w:r>
              <w:rPr>
                <w:b w:val="0"/>
                <w:sz w:val="19"/>
              </w:rPr>
              <w:t>XGBoost + ADASYN</w:t>
            </w:r>
          </w:p>
        </w:tc>
        <w:tc>
          <w:tcPr>
            <w:tcW w:type="dxa" w:w="844"/>
          </w:tcPr>
          <w:p>
            <w:pPr>
              <w:jc w:val="center"/>
            </w:pPr>
            <w:r>
              <w:rPr>
                <w:b w:val="0"/>
                <w:sz w:val="19"/>
              </w:rPr>
              <w:t>7</w:t>
            </w:r>
          </w:p>
        </w:tc>
        <w:tc>
          <w:tcPr>
            <w:tcW w:type="dxa" w:w="1336"/>
          </w:tcPr>
          <w:p>
            <w:pPr>
              <w:jc w:val="center"/>
            </w:pPr>
            <w:r>
              <w:rPr>
                <w:b w:val="0"/>
                <w:sz w:val="19"/>
              </w:rPr>
              <w:t>0,9957</w:t>
            </w:r>
          </w:p>
        </w:tc>
        <w:tc>
          <w:tcPr>
            <w:tcW w:type="dxa" w:w="1336"/>
          </w:tcPr>
          <w:p>
            <w:pPr>
              <w:jc w:val="center"/>
            </w:pPr>
            <w:r>
              <w:rPr>
                <w:b w:val="0"/>
                <w:sz w:val="19"/>
              </w:rPr>
              <w:t>0,8757</w:t>
            </w:r>
          </w:p>
        </w:tc>
        <w:tc>
          <w:tcPr>
            <w:tcW w:type="dxa" w:w="1266"/>
          </w:tcPr>
          <w:p>
            <w:pPr>
              <w:jc w:val="left"/>
            </w:pPr>
            <w:r>
              <w:rPr>
                <w:b w:val="0"/>
                <w:sz w:val="19"/>
              </w:rPr>
              <w:t>0,7738 – 0,9460</w:t>
            </w:r>
          </w:p>
        </w:tc>
        <w:tc>
          <w:tcPr>
            <w:tcW w:type="dxa" w:w="2672"/>
          </w:tcPr>
          <w:p>
            <w:pPr>
              <w:jc w:val="center"/>
            </w:pPr>
            <w:r>
              <w:rPr>
                <w:b w:val="0"/>
                <w:sz w:val="19"/>
              </w:rPr>
              <w:t>182</w:t>
            </w:r>
          </w:p>
        </w:tc>
      </w:tr>
      <w:tr>
        <w:trPr>
          <w:cantSplit/>
        </w:trPr>
        <w:tc>
          <w:tcPr>
            <w:tcW w:type="dxa" w:w="1617"/>
          </w:tcPr>
          <w:p>
            <w:pPr>
              <w:jc w:val="left"/>
            </w:pPr>
            <w:r>
              <w:rPr>
                <w:b w:val="0"/>
                <w:sz w:val="19"/>
              </w:rPr>
              <w:t>Autoencoder</w:t>
            </w:r>
          </w:p>
        </w:tc>
        <w:tc>
          <w:tcPr>
            <w:tcW w:type="dxa" w:w="844"/>
          </w:tcPr>
          <w:p>
            <w:pPr>
              <w:jc w:val="center"/>
            </w:pPr>
            <w:r>
              <w:rPr>
                <w:b w:val="0"/>
                <w:sz w:val="19"/>
              </w:rPr>
              <w:t>1.998</w:t>
            </w:r>
          </w:p>
        </w:tc>
        <w:tc>
          <w:tcPr>
            <w:tcW w:type="dxa" w:w="1336"/>
          </w:tcPr>
          <w:p>
            <w:pPr>
              <w:jc w:val="center"/>
            </w:pPr>
            <w:r>
              <w:rPr>
                <w:b w:val="0"/>
                <w:sz w:val="19"/>
              </w:rPr>
              <w:t>0,3822</w:t>
            </w:r>
          </w:p>
        </w:tc>
        <w:tc>
          <w:tcPr>
            <w:tcW w:type="dxa" w:w="1336"/>
          </w:tcPr>
          <w:p>
            <w:pPr>
              <w:jc w:val="center"/>
            </w:pPr>
            <w:r>
              <w:rPr>
                <w:b w:val="0"/>
                <w:sz w:val="19"/>
              </w:rPr>
              <w:t>0,0183</w:t>
            </w:r>
          </w:p>
        </w:tc>
        <w:tc>
          <w:tcPr>
            <w:tcW w:type="dxa" w:w="1266"/>
          </w:tcPr>
          <w:p>
            <w:pPr>
              <w:jc w:val="left"/>
            </w:pPr>
            <w:r>
              <w:rPr>
                <w:b w:val="0"/>
                <w:sz w:val="19"/>
              </w:rPr>
              <w:t>0,0176 – 0,0191</w:t>
            </w:r>
          </w:p>
        </w:tc>
        <w:tc>
          <w:tcPr>
            <w:tcW w:type="dxa" w:w="2672"/>
          </w:tcPr>
          <w:p>
            <w:pPr>
              <w:jc w:val="center"/>
            </w:pPr>
            <w:r>
              <w:rPr>
                <w:b w:val="0"/>
                <w:sz w:val="19"/>
              </w:rPr>
              <w:t>52.022</w:t>
            </w:r>
          </w:p>
        </w:tc>
      </w:tr>
    </w:tbl>
    <w:p>
      <w:pPr>
        <w:spacing w:before="0" w:after="0" w:line="240" w:lineRule="auto"/>
      </w:pPr>
      <w:r>
        <w:rPr>
          <w:sz w:val="12"/>
        </w:rPr>
      </w:r>
    </w:p>
    <w:p>
      <w:pPr>
        <w:pStyle w:val="ReportBody"/>
      </w:pPr>
      <w:r>
        <w:rPr>
          <w:b w:val="0"/>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pStyle w:val="ReportBody"/>
      </w:pPr>
      <w:r>
        <w:rPr>
          <w:b w:val="0"/>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pStyle w:val="Heading2"/>
      </w:pPr>
      <w:r>
        <w:t>6.4. Khác biệt giữa các mô hình có đủ tin cậy để xếp hạng không</w:t>
      </w:r>
    </w:p>
    <w:p>
      <w:pPr>
        <w:pStyle w:val="ReportBody"/>
      </w:pPr>
      <w:r>
        <w:rPr>
          <w:b w:val="0"/>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pStyle w:val="ReportBody"/>
      </w:pPr>
      <w:r>
        <w:rPr>
          <w:b w:val="0"/>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pStyle w:val="ReportBody"/>
      </w:pPr>
      <w:r>
        <w:rPr>
          <w:b w:val="0"/>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pStyle w:val="Heading2"/>
      </w:pPr>
      <w:r>
        <w:t>6.5. Vai trò của mô hình phát hiện bất thường</w:t>
      </w:r>
    </w:p>
    <w:p>
      <w:pPr>
        <w:pStyle w:val="ReportBody"/>
      </w:pPr>
      <w:r>
        <w:rPr>
          <w:b w:val="0"/>
        </w:rPr>
        <w:t>Autoencoder kém hơn hẳn các mô hình học có giám sát trên mọi chỉ số phân loại. Điều này hợp lý vì nó không dùng nhãn gian lận khi huấn luyện, trong khi bài toán ở đây có nhãn đầy đủ.</w:t>
      </w:r>
    </w:p>
    <w:p>
      <w:pPr>
        <w:pStyle w:val="ReportBody"/>
      </w:pPr>
      <w:r>
        <w:rPr>
          <w:b w:val="0"/>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pStyle w:val="ReportBody"/>
      </w:pPr>
      <w:r>
        <w:rPr>
          <w:b w:val="0"/>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pStyle w:val="Heading2"/>
      </w:pPr>
      <w:r>
        <w:t>6.6. Hạn chế của nghiên cứu</w:t>
      </w:r>
    </w:p>
    <w:p>
      <w:pPr>
        <w:pStyle w:val="ReportBody"/>
      </w:pPr>
      <w:r>
        <w:rPr>
          <w:b w:val="0"/>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pStyle w:val="ReportBody"/>
      </w:pPr>
      <w:r>
        <w:rPr>
          <w:b w:val="0"/>
        </w:rPr>
        <w:t>Bên cạnh đó, kết quả chỉ dựa trên một lần chia dữ liệu duy nhất với random_state = 42,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pStyle w:val="ReportBody"/>
      </w:pPr>
      <w:r>
        <w:rPr>
          <w:b w:val="0"/>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pStyle w:val="Heading2"/>
      </w:pPr>
      <w:r>
        <w:t>6.7. Kết luận chương</w:t>
      </w:r>
    </w:p>
    <w:p>
      <w:pPr>
        <w:pStyle w:val="ReportBody"/>
      </w:pPr>
      <w:r>
        <w:rPr>
          <w:b w:val="0"/>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reports/ch5_metrics_recomputed.csv và reports/ch6_prevalence_projection.csv, kết quả tính lại toàn bộ chỉ số của Chương 5 và phép quy chiếu Precision của Chương 6 từ nhãn thật cùng các tệp dự đoán đã lưu.</w:t>
      </w:r>
    </w:p>
    <w:p>
      <w:pPr>
        <w:pStyle w:val="Heading2"/>
      </w:pPr>
      <w:r>
        <w:t>Tài liệu tham khảo bên ngoài</w:t>
      </w:r>
    </w:p>
    <w:p>
      <w:pPr>
        <w:pStyle w:val="ReportBody"/>
        <w:ind w:left="567" w:hanging="567"/>
        <w:jc w:val="left"/>
      </w:pPr>
      <w:r>
        <w:rPr>
          <w:b w:val="0"/>
        </w:rPr>
        <w:t>[1] A. Abdallah, M. A. Maarof, and A. Zainal, “Fraud detection system: A survey,” Journal of Network and Computer Applications, vol. 68, pp. 90–113, 2016, doi: https://doi.org/10.1016/j.jnca.2016.04.007.</w:t>
      </w:r>
    </w:p>
    <w:p>
      <w:pPr>
        <w:pStyle w:val="ReportBody"/>
        <w:ind w:left="567" w:hanging="567"/>
        <w:jc w:val="left"/>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jc w:val="left"/>
      </w:pPr>
      <w:r>
        <w:rPr>
          <w:b w:val="0"/>
        </w:rPr>
        <w:t>[3] E. Lopez-Rojas, “Synthetic Financial Datasets for Fraud Detection,” Kaggle. [Online]. Available: https://www.kaggle.com/datasets/ealaxi/paysim1. Accessed: Sep. 4, 2026.</w:t>
      </w:r>
    </w:p>
    <w:p>
      <w:pPr>
        <w:pStyle w:val="ReportBody"/>
        <w:ind w:left="567" w:hanging="567"/>
        <w:jc w:val="left"/>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jc w:val="left"/>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jc w:val="left"/>
      </w:pPr>
      <w:r>
        <w:rPr>
          <w:b w:val="0"/>
        </w:rPr>
        <w:t>[6] L. Breiman, “Random Forests,” Machine Learning, vol. 45, no. 1, pp. 5–32, 2001, doi: https://doi.org/10.1023/A:1010933404324.</w:t>
      </w:r>
    </w:p>
    <w:p>
      <w:pPr>
        <w:pStyle w:val="ReportBody"/>
        <w:ind w:left="567" w:hanging="567"/>
        <w:jc w:val="left"/>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jc w:val="left"/>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