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 w:line="276" w:lineRule="auto"/>
        <w:jc w:val="center"/>
      </w:pPr>
      <w:r>
        <w:rPr>
          <w:rFonts w:ascii="Times New Roman" w:hAnsi="Times New Roman"/>
          <w:b/>
          <w:color w:val="000000"/>
          <w:sz w:val="24"/>
        </w:rPr>
        <w:t>ĐẠI HỌC QUỐC GIA THÀNH PHỐ HỒ CHÍ MINH</w:t>
        <w:br/>
        <w:t>TRƯỜNG ĐẠI HỌC CÔNG NGHỆ THÔNG TIN</w:t>
        <w:br/>
        <w:t>KHOA KHOA HỌC MÁY TÍNH</w:t>
      </w:r>
    </w:p>
    <w:p>
      <w:pPr>
        <w:spacing w:before="40" w:after="120"/>
        <w:jc w:val="center"/>
      </w:pPr>
      <w:r>
        <w:rPr>
          <w:rFonts w:ascii="Times New Roman" w:hAnsi="Times New Roman"/>
          <w:b/>
          <w:color w:val="000000"/>
          <w:sz w:val="22"/>
        </w:rPr>
        <w:t>-o0o-</w:t>
      </w:r>
    </w:p>
    <w:p>
      <w:pPr>
        <w:spacing w:before="40" w:after="160"/>
        <w:jc w:val="center"/>
      </w:pPr>
      <w:r>
        <w:drawing>
          <wp:inline xmlns:a="http://schemas.openxmlformats.org/drawingml/2006/main" xmlns:pic="http://schemas.openxmlformats.org/drawingml/2006/picture">
            <wp:extent cx="1080000" cy="877866"/>
            <wp:docPr id="1" name="Picture 1"/>
            <wp:cNvGraphicFramePr>
              <a:graphicFrameLocks noChangeAspect="1"/>
            </wp:cNvGraphicFramePr>
            <a:graphic>
              <a:graphicData uri="http://schemas.openxmlformats.org/drawingml/2006/picture">
                <pic:pic>
                  <pic:nvPicPr>
                    <pic:cNvPr id="0" name="uit-logo.png"/>
                    <pic:cNvPicPr/>
                  </pic:nvPicPr>
                  <pic:blipFill>
                    <a:blip r:embed="rId11"/>
                    <a:stretch>
                      <a:fillRect/>
                    </a:stretch>
                  </pic:blipFill>
                  <pic:spPr>
                    <a:xfrm>
                      <a:off x="0" y="0"/>
                      <a:ext cx="1080000" cy="877866"/>
                    </a:xfrm>
                    <a:prstGeom prst="rect"/>
                  </pic:spPr>
                </pic:pic>
              </a:graphicData>
            </a:graphic>
          </wp:inline>
        </w:drawing>
      </w:r>
    </w:p>
    <w:p>
      <w:pPr>
        <w:spacing w:before="120" w:after="60"/>
        <w:jc w:val="center"/>
      </w:pPr>
      <w:r>
        <w:rPr>
          <w:rFonts w:ascii="Times New Roman" w:hAnsi="Times New Roman"/>
          <w:b/>
          <w:color w:val="000000"/>
          <w:sz w:val="32"/>
        </w:rPr>
        <w:t>BÁO CÁO ĐỒ ÁN MÔN HỌC</w:t>
      </w:r>
    </w:p>
    <w:p>
      <w:pPr>
        <w:spacing w:before="0" w:after="240"/>
        <w:jc w:val="center"/>
      </w:pPr>
      <w:r>
        <w:rPr>
          <w:rFonts w:ascii="Times New Roman" w:hAnsi="Times New Roman"/>
          <w:b/>
          <w:color w:val="000000"/>
          <w:sz w:val="26"/>
        </w:rPr>
        <w:t>MÔN HỌC: TRÍ TUỆ NHÂN TẠO (CS106)</w:t>
      </w:r>
    </w:p>
    <w:p>
      <w:pPr>
        <w:spacing w:before="80" w:after="40"/>
        <w:jc w:val="center"/>
      </w:pPr>
      <w:r>
        <w:rPr>
          <w:rFonts w:ascii="Times New Roman" w:hAnsi="Times New Roman"/>
          <w:b/>
          <w:color w:val="000000"/>
          <w:sz w:val="26"/>
        </w:rPr>
        <w:t>ĐỀ TÀI SỐ 7:</w:t>
      </w:r>
    </w:p>
    <w:p>
      <w:pPr>
        <w:spacing w:before="0" w:after="320" w:line="300" w:lineRule="auto"/>
        <w:jc w:val="center"/>
      </w:pPr>
      <w:r>
        <w:rPr>
          <w:rFonts w:ascii="Times New Roman" w:hAnsi="Times New Roman"/>
          <w:b/>
          <w:color w:val="000000"/>
          <w:sz w:val="27"/>
        </w:rPr>
        <w:t>“HỆ THỐNG PHÁT HIỆN GIAO DỊCH TÀI CHÍNH BẤT THƯỜNG VÀ NGHI VẤN GIAN LẬN”</w:t>
      </w:r>
    </w:p>
    <w:tbl>
      <w:tblPr>
        <w:tblW w:type="auto" w:w="0"/>
        <w:jc w:val="center"/>
        <w:tblLayout w:type="fixed"/>
        <w:tblLook w:firstColumn="1" w:firstRow="1" w:lastColumn="0" w:lastRow="0" w:noHBand="0" w:noVBand="1" w:val="04A0"/>
      </w:tblPr>
      <w:tblGrid>
        <w:gridCol w:w="9072"/>
      </w:tblGrid>
      <w:tr>
        <w:tc>
          <w:tcPr>
            <w:tcW w:type="dxa" w:w="6803"/>
            <w:tcBorders>
              <w:top w:val="none"/>
              <w:left w:val="none"/>
              <w:bottom w:val="none"/>
              <w:right w:val="none"/>
            </w:tcBorders>
          </w:tcPr>
          <w:p>
            <w:pPr>
              <w:spacing w:before="80" w:after="20" w:line="276" w:lineRule="auto"/>
            </w:pPr>
            <w:r>
              <w:rPr>
                <w:rFonts w:ascii="Times New Roman" w:hAnsi="Times New Roman"/>
                <w:b/>
                <w:color w:val="000000"/>
                <w:sz w:val="23"/>
              </w:rPr>
              <w:t>GIẢNG VIÊN HƯỚNG DẪN:</w:t>
            </w:r>
          </w:p>
          <w:p>
            <w:pPr>
              <w:spacing w:before="0" w:after="200" w:line="276" w:lineRule="auto"/>
            </w:pPr>
            <w:r>
              <w:rPr>
                <w:rFonts w:ascii="Times New Roman" w:hAnsi="Times New Roman"/>
                <w:b/>
                <w:color w:val="000000"/>
                <w:sz w:val="24"/>
              </w:rPr>
              <w:t>PGS.TS. Nguyễn Đình Hiển</w:t>
            </w:r>
          </w:p>
          <w:p>
            <w:pPr>
              <w:spacing w:before="0" w:after="20" w:line="276" w:lineRule="auto"/>
            </w:pPr>
            <w:r>
              <w:rPr>
                <w:rFonts w:ascii="Times New Roman" w:hAnsi="Times New Roman"/>
                <w:b/>
                <w:color w:val="000000"/>
                <w:sz w:val="23"/>
              </w:rPr>
              <w:t>NHÓM SINH VIÊN THỰC HIỆN:</w:t>
            </w:r>
          </w:p>
          <w:p>
            <w:pPr>
              <w:spacing w:before="0" w:after="60" w:line="276" w:lineRule="auto"/>
            </w:pPr>
            <w:r>
              <w:rPr>
                <w:rFonts w:ascii="Times New Roman" w:hAnsi="Times New Roman"/>
                <w:b/>
                <w:color w:val="000000"/>
                <w:sz w:val="23"/>
              </w:rPr>
              <w:t>Nhóm 9</w:t>
            </w:r>
          </w:p>
          <w:p>
            <w:pPr>
              <w:spacing w:before="0" w:after="80" w:line="300" w:lineRule="auto"/>
            </w:pPr>
            <w:r>
              <w:rPr>
                <w:rFonts w:ascii="Times New Roman" w:hAnsi="Times New Roman"/>
                <w:b/>
                <w:color w:val="000000"/>
                <w:sz w:val="22"/>
              </w:rPr>
              <w:t>1. Trần Hoàng Hôn - 26410046 (Trưởng nhóm)</w:t>
              <w:br/>
            </w:r>
            <w:r>
              <w:rPr>
                <w:rFonts w:ascii="Times New Roman" w:hAnsi="Times New Roman"/>
                <w:b w:val="0"/>
                <w:color w:val="000000"/>
                <w:sz w:val="22"/>
              </w:rPr>
              <w:t>2. Nguyễn Duy Khang - 26410055</w:t>
              <w:br/>
            </w:r>
            <w:r>
              <w:rPr>
                <w:rFonts w:ascii="Times New Roman" w:hAnsi="Times New Roman"/>
                <w:b w:val="0"/>
                <w:color w:val="000000"/>
                <w:sz w:val="22"/>
              </w:rPr>
              <w:t>3. Vũ Văn Duy - 26410031</w:t>
              <w:br/>
            </w:r>
            <w:r>
              <w:rPr>
                <w:rFonts w:ascii="Times New Roman" w:hAnsi="Times New Roman"/>
                <w:b w:val="0"/>
                <w:color w:val="000000"/>
                <w:sz w:val="22"/>
              </w:rPr>
              <w:t>4. Phạm Thành Trung - 26410141</w:t>
              <w:br/>
            </w:r>
            <w:r>
              <w:rPr>
                <w:rFonts w:ascii="Times New Roman" w:hAnsi="Times New Roman"/>
                <w:b w:val="0"/>
                <w:color w:val="000000"/>
                <w:sz w:val="22"/>
              </w:rPr>
              <w:t>5. Đặng Chí Thanh - 25730067</w:t>
              <w:br/>
            </w:r>
            <w:r>
              <w:rPr>
                <w:rFonts w:ascii="Times New Roman" w:hAnsi="Times New Roman"/>
                <w:b w:val="0"/>
                <w:color w:val="000000"/>
                <w:sz w:val="22"/>
              </w:rPr>
              <w:t>6. Bùi Thị Mỷ Cẩm - 25730013</w:t>
              <w:br/>
            </w:r>
            <w:r>
              <w:rPr>
                <w:rFonts w:ascii="Times New Roman" w:hAnsi="Times New Roman"/>
                <w:b w:val="0"/>
                <w:color w:val="000000"/>
                <w:sz w:val="22"/>
              </w:rPr>
              <w:t>7. Hoàng Cao Sơn - 25730061</w:t>
            </w:r>
          </w:p>
        </w:tc>
      </w:tr>
    </w:tbl>
    <w:p>
      <w:pPr>
        <w:spacing w:before="400" w:after="0"/>
        <w:jc w:val="center"/>
      </w:pPr>
      <w:r>
        <w:rPr>
          <w:rFonts w:ascii="Times New Roman" w:hAnsi="Times New Roman"/>
          <w:b/>
          <w:color w:val="000000"/>
          <w:sz w:val="24"/>
        </w:rPr>
        <w:t>TP. HỒ CHÍ MINH - THÁNG 09/2026</w:t>
      </w:r>
    </w:p>
    <w:p>
      <w:pPr>
        <w:sectPr>
          <w:headerReference w:type="default" r:id="rId9"/>
          <w:footerReference w:type="default" r:id="rId10"/>
          <w:pgSz w:w="11906" w:h="16838"/>
          <w:pgMar w:top="1134" w:right="1417" w:bottom="1134" w:left="1417"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sectPr>
      </w:pPr>
    </w:p>
    <w:p>
      <w:pPr>
        <w:spacing w:before="280" w:after="240" w:line="276" w:lineRule="auto"/>
        <w:jc w:val="center"/>
      </w:pPr>
      <w:r>
        <w:rPr>
          <w:rFonts w:ascii="Times New Roman" w:hAnsi="Times New Roman"/>
          <w:b/>
          <w:color w:val="000000"/>
          <w:sz w:val="28"/>
        </w:rPr>
        <w:t>MỤC LỤC</w:t>
      </w:r>
    </w:p>
    <w:p>
      <w:pPr>
        <w:tabs>
          <w:tab w:pos="9071" w:val="right" w:leader="dot"/>
        </w:tabs>
        <w:spacing w:before="60" w:after="40" w:line="300" w:lineRule="auto"/>
      </w:pPr>
      <w:hyperlink w:anchor="bm_h1_1">
        <w:r>
          <w:rPr>
            <w:rFonts w:ascii="Times New Roman" w:hAnsi="Times New Roman"/>
            <w:sz w:val="24"/>
            <w:b/>
            <w:color w:val="000000"/>
          </w:rPr>
          <w:t xml:space="preserve">TÓM TẮT</w:t>
        </w:r>
      </w:hyperlink>
      <w:hyperlink w:anchor="bm_h1_1">
        <w:r>
          <w:rPr>
            <w:rFonts w:ascii="Times New Roman" w:hAnsi="Times New Roman"/>
            <w:sz w:val="24"/>
            <w:b/>
            <w:color w:val="000000"/>
          </w:rPr>
          <w:t xml:space="preserve">	1</w:t>
        </w:r>
      </w:hyperlink>
    </w:p>
    <w:p>
      <w:pPr>
        <w:tabs>
          <w:tab w:pos="9071" w:val="right" w:leader="dot"/>
        </w:tabs>
        <w:spacing w:before="60" w:after="40" w:line="300" w:lineRule="auto"/>
      </w:pPr>
      <w:hyperlink w:anchor="bm_h1_2">
        <w:r>
          <w:rPr>
            <w:rFonts w:ascii="Times New Roman" w:hAnsi="Times New Roman"/>
            <w:sz w:val="24"/>
            <w:b/>
            <w:color w:val="000000"/>
          </w:rPr>
          <w:t xml:space="preserve">CHƯƠNG 1. GIỚI THIỆU</w:t>
        </w:r>
      </w:hyperlink>
      <w:hyperlink w:anchor="bm_h1_2">
        <w:r>
          <w:rPr>
            <w:rFonts w:ascii="Times New Roman" w:hAnsi="Times New Roman"/>
            <w:sz w:val="24"/>
            <w:b/>
            <w:color w:val="000000"/>
          </w:rPr>
          <w:t xml:space="preserve">	2</w:t>
        </w:r>
      </w:hyperlink>
    </w:p>
    <w:p>
      <w:pPr>
        <w:tabs>
          <w:tab w:pos="9071" w:val="right" w:leader="dot"/>
        </w:tabs>
        <w:spacing w:before="20" w:after="40" w:line="300" w:lineRule="auto"/>
        <w:ind w:left="340"/>
      </w:pPr>
      <w:hyperlink w:anchor="bm_h2_1">
        <w:r>
          <w:rPr>
            <w:rFonts w:ascii="Times New Roman" w:hAnsi="Times New Roman"/>
            <w:sz w:val="23"/>
            <w:color w:val="000000"/>
          </w:rPr>
          <w:t xml:space="preserve">1.1. Bối cảnh</w:t>
        </w:r>
      </w:hyperlink>
      <w:hyperlink w:anchor="bm_h2_1">
        <w:r>
          <w:rPr>
            <w:rFonts w:ascii="Times New Roman" w:hAnsi="Times New Roman"/>
            <w:sz w:val="23"/>
            <w:color w:val="000000"/>
          </w:rPr>
          <w:t xml:space="preserve">	2</w:t>
        </w:r>
      </w:hyperlink>
    </w:p>
    <w:p>
      <w:pPr>
        <w:tabs>
          <w:tab w:pos="9071" w:val="right" w:leader="dot"/>
        </w:tabs>
        <w:spacing w:before="20" w:after="40" w:line="300" w:lineRule="auto"/>
        <w:ind w:left="340"/>
      </w:pPr>
      <w:hyperlink w:anchor="bm_h2_2">
        <w:r>
          <w:rPr>
            <w:rFonts w:ascii="Times New Roman" w:hAnsi="Times New Roman"/>
            <w:sz w:val="23"/>
            <w:color w:val="000000"/>
          </w:rPr>
          <w:t xml:space="preserve">1.2. Lý do chọn đề tài</w:t>
        </w:r>
      </w:hyperlink>
      <w:hyperlink w:anchor="bm_h2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3">
        <w:r>
          <w:rPr>
            <w:rFonts w:ascii="Times New Roman" w:hAnsi="Times New Roman"/>
            <w:sz w:val="23"/>
            <w:color w:val="000000"/>
          </w:rPr>
          <w:t xml:space="preserve">1.3. Mục tiêu đề tài</w:t>
        </w:r>
      </w:hyperlink>
      <w:hyperlink w:anchor="bm_h2_3">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1">
        <w:r>
          <w:rPr>
            <w:rFonts w:ascii="Times New Roman" w:hAnsi="Times New Roman"/>
            <w:sz w:val="23"/>
            <w:color w:val="000000"/>
          </w:rPr>
          <w:t xml:space="preserve">1.3.1. Mục tiêu tổng quát</w:t>
        </w:r>
      </w:hyperlink>
      <w:hyperlink w:anchor="bm_h3_1">
        <w:r>
          <w:rPr>
            <w:rFonts w:ascii="Times New Roman" w:hAnsi="Times New Roman"/>
            <w:sz w:val="23"/>
            <w:color w:val="000000"/>
          </w:rPr>
          <w:t xml:space="preserve">	3</w:t>
        </w:r>
      </w:hyperlink>
    </w:p>
    <w:p>
      <w:pPr>
        <w:tabs>
          <w:tab w:pos="9071" w:val="right" w:leader="dot"/>
        </w:tabs>
        <w:spacing w:before="20" w:after="40" w:line="300" w:lineRule="auto"/>
        <w:ind w:left="680"/>
      </w:pPr>
      <w:hyperlink w:anchor="bm_h3_2">
        <w:r>
          <w:rPr>
            <w:rFonts w:ascii="Times New Roman" w:hAnsi="Times New Roman"/>
            <w:sz w:val="23"/>
            <w:color w:val="000000"/>
          </w:rPr>
          <w:t xml:space="preserve">1.3.2. Mục tiêu cụ thể</w:t>
        </w:r>
      </w:hyperlink>
      <w:hyperlink w:anchor="bm_h3_2">
        <w:r>
          <w:rPr>
            <w:rFonts w:ascii="Times New Roman" w:hAnsi="Times New Roman"/>
            <w:sz w:val="23"/>
            <w:color w:val="000000"/>
          </w:rPr>
          <w:t xml:space="preserve">	3</w:t>
        </w:r>
      </w:hyperlink>
    </w:p>
    <w:p>
      <w:pPr>
        <w:tabs>
          <w:tab w:pos="9071" w:val="right" w:leader="dot"/>
        </w:tabs>
        <w:spacing w:before="20" w:after="40" w:line="300" w:lineRule="auto"/>
        <w:ind w:left="340"/>
      </w:pPr>
      <w:hyperlink w:anchor="bm_h2_4">
        <w:r>
          <w:rPr>
            <w:rFonts w:ascii="Times New Roman" w:hAnsi="Times New Roman"/>
            <w:sz w:val="23"/>
            <w:color w:val="000000"/>
          </w:rPr>
          <w:t xml:space="preserve">1.4. Đối tượng và phạm vi nghiên cứu</w:t>
        </w:r>
      </w:hyperlink>
      <w:hyperlink w:anchor="bm_h2_4">
        <w:r>
          <w:rPr>
            <w:rFonts w:ascii="Times New Roman" w:hAnsi="Times New Roman"/>
            <w:sz w:val="23"/>
            <w:color w:val="000000"/>
          </w:rPr>
          <w:t xml:space="preserve">	4</w:t>
        </w:r>
      </w:hyperlink>
    </w:p>
    <w:p>
      <w:pPr>
        <w:tabs>
          <w:tab w:pos="9071" w:val="right" w:leader="dot"/>
        </w:tabs>
        <w:spacing w:before="20" w:after="40" w:line="300" w:lineRule="auto"/>
        <w:ind w:left="340"/>
      </w:pPr>
      <w:hyperlink w:anchor="bm_h2_5">
        <w:r>
          <w:rPr>
            <w:rFonts w:ascii="Times New Roman" w:hAnsi="Times New Roman"/>
            <w:sz w:val="23"/>
            <w:color w:val="000000"/>
          </w:rPr>
          <w:t xml:space="preserve">1.5. Cấu trúc báo cáo dự kiến</w:t>
        </w:r>
      </w:hyperlink>
      <w:hyperlink w:anchor="bm_h2_5">
        <w:r>
          <w:rPr>
            <w:rFonts w:ascii="Times New Roman" w:hAnsi="Times New Roman"/>
            <w:sz w:val="23"/>
            <w:color w:val="000000"/>
          </w:rPr>
          <w:t xml:space="preserve">	4</w:t>
        </w:r>
      </w:hyperlink>
    </w:p>
    <w:p>
      <w:pPr>
        <w:tabs>
          <w:tab w:pos="9071" w:val="right" w:leader="dot"/>
        </w:tabs>
        <w:spacing w:before="60" w:after="40" w:line="300" w:lineRule="auto"/>
      </w:pPr>
      <w:hyperlink w:anchor="bm_h1_3">
        <w:r>
          <w:rPr>
            <w:rFonts w:ascii="Times New Roman" w:hAnsi="Times New Roman"/>
            <w:sz w:val="24"/>
            <w:b/>
            <w:color w:val="000000"/>
          </w:rPr>
          <w:t xml:space="preserve">CHƯƠNG 2. PHÁT BIỂU BÀI TOÁN</w:t>
        </w:r>
      </w:hyperlink>
      <w:hyperlink w:anchor="bm_h1_3">
        <w:r>
          <w:rPr>
            <w:rFonts w:ascii="Times New Roman" w:hAnsi="Times New Roman"/>
            <w:sz w:val="24"/>
            <w:b/>
            <w:color w:val="000000"/>
          </w:rPr>
          <w:t xml:space="preserve">	5</w:t>
        </w:r>
      </w:hyperlink>
    </w:p>
    <w:p>
      <w:pPr>
        <w:tabs>
          <w:tab w:pos="9071" w:val="right" w:leader="dot"/>
        </w:tabs>
        <w:spacing w:before="20" w:after="40" w:line="300" w:lineRule="auto"/>
        <w:ind w:left="340"/>
      </w:pPr>
      <w:hyperlink w:anchor="bm_h2_6">
        <w:r>
          <w:rPr>
            <w:rFonts w:ascii="Times New Roman" w:hAnsi="Times New Roman"/>
            <w:sz w:val="23"/>
            <w:color w:val="000000"/>
          </w:rPr>
          <w:t xml:space="preserve">2.1. Mô tả bài toán</w:t>
        </w:r>
      </w:hyperlink>
      <w:hyperlink w:anchor="bm_h2_6">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7">
        <w:r>
          <w:rPr>
            <w:rFonts w:ascii="Times New Roman" w:hAnsi="Times New Roman"/>
            <w:sz w:val="23"/>
            <w:color w:val="000000"/>
          </w:rPr>
          <w:t xml:space="preserve">2.2. Đầu vào và đầu ra</w:t>
        </w:r>
      </w:hyperlink>
      <w:hyperlink w:anchor="bm_h2_7">
        <w:r>
          <w:rPr>
            <w:rFonts w:ascii="Times New Roman" w:hAnsi="Times New Roman"/>
            <w:sz w:val="23"/>
            <w:color w:val="000000"/>
          </w:rPr>
          <w:t xml:space="preserve">	5</w:t>
        </w:r>
      </w:hyperlink>
    </w:p>
    <w:p>
      <w:pPr>
        <w:tabs>
          <w:tab w:pos="9071" w:val="right" w:leader="dot"/>
        </w:tabs>
        <w:spacing w:before="20" w:after="40" w:line="300" w:lineRule="auto"/>
        <w:ind w:left="340"/>
      </w:pPr>
      <w:hyperlink w:anchor="bm_h2_8">
        <w:r>
          <w:rPr>
            <w:rFonts w:ascii="Times New Roman" w:hAnsi="Times New Roman"/>
            <w:sz w:val="23"/>
            <w:color w:val="000000"/>
          </w:rPr>
          <w:t xml:space="preserve">2.3. Các thách thức chính</w:t>
        </w:r>
      </w:hyperlink>
      <w:hyperlink w:anchor="bm_h2_8">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3">
        <w:r>
          <w:rPr>
            <w:rFonts w:ascii="Times New Roman" w:hAnsi="Times New Roman"/>
            <w:sz w:val="23"/>
            <w:color w:val="000000"/>
          </w:rPr>
          <w:t xml:space="preserve">2.3.1. Mất cân bằng lớp</w:t>
        </w:r>
      </w:hyperlink>
      <w:hyperlink w:anchor="bm_h3_3">
        <w:r>
          <w:rPr>
            <w:rFonts w:ascii="Times New Roman" w:hAnsi="Times New Roman"/>
            <w:sz w:val="23"/>
            <w:color w:val="000000"/>
          </w:rPr>
          <w:t xml:space="preserve">	5</w:t>
        </w:r>
      </w:hyperlink>
    </w:p>
    <w:p>
      <w:pPr>
        <w:tabs>
          <w:tab w:pos="9071" w:val="right" w:leader="dot"/>
        </w:tabs>
        <w:spacing w:before="20" w:after="40" w:line="300" w:lineRule="auto"/>
        <w:ind w:left="680"/>
      </w:pPr>
      <w:hyperlink w:anchor="bm_h3_4">
        <w:r>
          <w:rPr>
            <w:rFonts w:ascii="Times New Roman" w:hAnsi="Times New Roman"/>
            <w:sz w:val="23"/>
            <w:color w:val="000000"/>
          </w:rPr>
          <w:t xml:space="preserve">2.3.2. Chi phí của hai loại sai số</w:t>
        </w:r>
      </w:hyperlink>
      <w:hyperlink w:anchor="bm_h3_4">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5">
        <w:r>
          <w:rPr>
            <w:rFonts w:ascii="Times New Roman" w:hAnsi="Times New Roman"/>
            <w:sz w:val="23"/>
            <w:color w:val="000000"/>
          </w:rPr>
          <w:t xml:space="preserve">2.3.3. Rò rỉ dữ liệu</w:t>
        </w:r>
      </w:hyperlink>
      <w:hyperlink w:anchor="bm_h3_5">
        <w:r>
          <w:rPr>
            <w:rFonts w:ascii="Times New Roman" w:hAnsi="Times New Roman"/>
            <w:sz w:val="23"/>
            <w:color w:val="000000"/>
          </w:rPr>
          <w:t xml:space="preserve">	6</w:t>
        </w:r>
      </w:hyperlink>
    </w:p>
    <w:p>
      <w:pPr>
        <w:tabs>
          <w:tab w:pos="9071" w:val="right" w:leader="dot"/>
        </w:tabs>
        <w:spacing w:before="20" w:after="40" w:line="300" w:lineRule="auto"/>
        <w:ind w:left="680"/>
      </w:pPr>
      <w:hyperlink w:anchor="bm_h3_6">
        <w:r>
          <w:rPr>
            <w:rFonts w:ascii="Times New Roman" w:hAnsi="Times New Roman"/>
            <w:sz w:val="23"/>
            <w:color w:val="000000"/>
          </w:rPr>
          <w:t xml:space="preserve">2.3.4. Dữ liệu mô phỏng</w:t>
        </w:r>
      </w:hyperlink>
      <w:hyperlink w:anchor="bm_h3_6">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9">
        <w:r>
          <w:rPr>
            <w:rFonts w:ascii="Times New Roman" w:hAnsi="Times New Roman"/>
            <w:sz w:val="23"/>
            <w:color w:val="000000"/>
          </w:rPr>
          <w:t xml:space="preserve">2.4. Yêu cầu kỹ thuật</w:t>
        </w:r>
      </w:hyperlink>
      <w:hyperlink w:anchor="bm_h2_9">
        <w:r>
          <w:rPr>
            <w:rFonts w:ascii="Times New Roman" w:hAnsi="Times New Roman"/>
            <w:sz w:val="23"/>
            <w:color w:val="000000"/>
          </w:rPr>
          <w:t xml:space="preserve">	6</w:t>
        </w:r>
      </w:hyperlink>
    </w:p>
    <w:p>
      <w:pPr>
        <w:tabs>
          <w:tab w:pos="9071" w:val="right" w:leader="dot"/>
        </w:tabs>
        <w:spacing w:before="20" w:after="40" w:line="300" w:lineRule="auto"/>
        <w:ind w:left="340"/>
      </w:pPr>
      <w:hyperlink w:anchor="bm_h2_10">
        <w:r>
          <w:rPr>
            <w:rFonts w:ascii="Times New Roman" w:hAnsi="Times New Roman"/>
            <w:sz w:val="23"/>
            <w:color w:val="000000"/>
          </w:rPr>
          <w:t xml:space="preserve">2.5. Câu hỏi nghiên cứu</w:t>
        </w:r>
      </w:hyperlink>
      <w:hyperlink w:anchor="bm_h2_10">
        <w:r>
          <w:rPr>
            <w:rFonts w:ascii="Times New Roman" w:hAnsi="Times New Roman"/>
            <w:sz w:val="23"/>
            <w:color w:val="000000"/>
          </w:rPr>
          <w:t xml:space="preserve">	7</w:t>
        </w:r>
      </w:hyperlink>
    </w:p>
    <w:p>
      <w:pPr>
        <w:tabs>
          <w:tab w:pos="9071" w:val="right" w:leader="dot"/>
        </w:tabs>
        <w:spacing w:before="60" w:after="40" w:line="300" w:lineRule="auto"/>
      </w:pPr>
      <w:hyperlink w:anchor="bm_h1_4">
        <w:r>
          <w:rPr>
            <w:rFonts w:ascii="Times New Roman" w:hAnsi="Times New Roman"/>
            <w:sz w:val="24"/>
            <w:b/>
            <w:color w:val="000000"/>
          </w:rPr>
          <w:t xml:space="preserve">CHƯƠNG 3. MÔ TẢ DỮ LIỆU</w:t>
        </w:r>
      </w:hyperlink>
      <w:hyperlink w:anchor="bm_h1_4">
        <w:r>
          <w:rPr>
            <w:rFonts w:ascii="Times New Roman" w:hAnsi="Times New Roman"/>
            <w:sz w:val="24"/>
            <w:b/>
            <w:color w:val="000000"/>
          </w:rPr>
          <w:t xml:space="preserve">	7</w:t>
        </w:r>
      </w:hyperlink>
    </w:p>
    <w:p>
      <w:pPr>
        <w:tabs>
          <w:tab w:pos="9071" w:val="right" w:leader="dot"/>
        </w:tabs>
        <w:spacing w:before="20" w:after="40" w:line="300" w:lineRule="auto"/>
        <w:ind w:left="340"/>
      </w:pPr>
      <w:hyperlink w:anchor="bm_h2_11">
        <w:r>
          <w:rPr>
            <w:rFonts w:ascii="Times New Roman" w:hAnsi="Times New Roman"/>
            <w:sz w:val="23"/>
            <w:color w:val="000000"/>
          </w:rPr>
          <w:t xml:space="preserve">3.1. Nguồn dữ liệu</w:t>
        </w:r>
      </w:hyperlink>
      <w:hyperlink w:anchor="bm_h2_11">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2">
        <w:r>
          <w:rPr>
            <w:rFonts w:ascii="Times New Roman" w:hAnsi="Times New Roman"/>
            <w:sz w:val="23"/>
            <w:color w:val="000000"/>
          </w:rPr>
          <w:t xml:space="preserve">3.2. Cấu trúc dữ liệu gốc</w:t>
        </w:r>
      </w:hyperlink>
      <w:hyperlink w:anchor="bm_h2_12">
        <w:r>
          <w:rPr>
            <w:rFonts w:ascii="Times New Roman" w:hAnsi="Times New Roman"/>
            <w:sz w:val="23"/>
            <w:color w:val="000000"/>
          </w:rPr>
          <w:t xml:space="preserve">	7</w:t>
        </w:r>
      </w:hyperlink>
    </w:p>
    <w:p>
      <w:pPr>
        <w:tabs>
          <w:tab w:pos="9071" w:val="right" w:leader="dot"/>
        </w:tabs>
        <w:spacing w:before="20" w:after="40" w:line="300" w:lineRule="auto"/>
        <w:ind w:left="340"/>
      </w:pPr>
      <w:hyperlink w:anchor="bm_h2_13">
        <w:r>
          <w:rPr>
            <w:rFonts w:ascii="Times New Roman" w:hAnsi="Times New Roman"/>
            <w:sz w:val="23"/>
            <w:color w:val="000000"/>
          </w:rPr>
          <w:t xml:space="preserve">3.3. Phân bố giao dịch và nhãn</w:t>
        </w:r>
      </w:hyperlink>
      <w:hyperlink w:anchor="bm_h2_13">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4">
        <w:r>
          <w:rPr>
            <w:rFonts w:ascii="Times New Roman" w:hAnsi="Times New Roman"/>
            <w:sz w:val="23"/>
            <w:color w:val="000000"/>
          </w:rPr>
          <w:t xml:space="preserve">3.4. Downsampling và chia tập</w:t>
        </w:r>
      </w:hyperlink>
      <w:hyperlink w:anchor="bm_h2_14">
        <w:r>
          <w:rPr>
            <w:rFonts w:ascii="Times New Roman" w:hAnsi="Times New Roman"/>
            <w:sz w:val="23"/>
            <w:color w:val="000000"/>
          </w:rPr>
          <w:t xml:space="preserve">	8</w:t>
        </w:r>
      </w:hyperlink>
    </w:p>
    <w:p>
      <w:pPr>
        <w:tabs>
          <w:tab w:pos="9071" w:val="right" w:leader="dot"/>
        </w:tabs>
        <w:spacing w:before="20" w:after="40" w:line="300" w:lineRule="auto"/>
        <w:ind w:left="340"/>
      </w:pPr>
      <w:hyperlink w:anchor="bm_h2_15">
        <w:r>
          <w:rPr>
            <w:rFonts w:ascii="Times New Roman" w:hAnsi="Times New Roman"/>
            <w:sz w:val="23"/>
            <w:color w:val="000000"/>
          </w:rPr>
          <w:t xml:space="preserve">3.5. Các đặc trưng đầu vào sau tiền xử lý</w:t>
        </w:r>
      </w:hyperlink>
      <w:hyperlink w:anchor="bm_h2_15">
        <w:r>
          <w:rPr>
            <w:rFonts w:ascii="Times New Roman" w:hAnsi="Times New Roman"/>
            <w:sz w:val="23"/>
            <w:color w:val="000000"/>
          </w:rPr>
          <w:t xml:space="preserve">	9</w:t>
        </w:r>
      </w:hyperlink>
    </w:p>
    <w:p>
      <w:pPr>
        <w:tabs>
          <w:tab w:pos="9071" w:val="right" w:leader="dot"/>
        </w:tabs>
        <w:spacing w:before="20" w:after="40" w:line="300" w:lineRule="auto"/>
        <w:ind w:left="340"/>
      </w:pPr>
      <w:hyperlink w:anchor="bm_h2_16">
        <w:r>
          <w:rPr>
            <w:rFonts w:ascii="Times New Roman" w:hAnsi="Times New Roman"/>
            <w:sz w:val="23"/>
            <w:color w:val="000000"/>
          </w:rPr>
          <w:t xml:space="preserve">3.6. Hạn chế và nguy cơ ảnh hưởng tính hợp lệ</w:t>
        </w:r>
      </w:hyperlink>
      <w:hyperlink w:anchor="bm_h2_16">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7">
        <w:r>
          <w:rPr>
            <w:rFonts w:ascii="Times New Roman" w:hAnsi="Times New Roman"/>
            <w:sz w:val="23"/>
            <w:color w:val="000000"/>
          </w:rPr>
          <w:t xml:space="preserve">3.6.1. Thay đổi tỷ lệ lớp</w:t>
        </w:r>
      </w:hyperlink>
      <w:hyperlink w:anchor="bm_h3_7">
        <w:r>
          <w:rPr>
            <w:rFonts w:ascii="Times New Roman" w:hAnsi="Times New Roman"/>
            <w:sz w:val="23"/>
            <w:color w:val="000000"/>
          </w:rPr>
          <w:t xml:space="preserve">	9</w:t>
        </w:r>
      </w:hyperlink>
    </w:p>
    <w:p>
      <w:pPr>
        <w:tabs>
          <w:tab w:pos="9071" w:val="right" w:leader="dot"/>
        </w:tabs>
        <w:spacing w:before="20" w:after="40" w:line="300" w:lineRule="auto"/>
        <w:ind w:left="680"/>
      </w:pPr>
      <w:hyperlink w:anchor="bm_h3_8">
        <w:r>
          <w:rPr>
            <w:rFonts w:ascii="Times New Roman" w:hAnsi="Times New Roman"/>
            <w:sz w:val="23"/>
            <w:color w:val="000000"/>
          </w:rPr>
          <w:t xml:space="preserve">3.6.2. Cảnh báo về các cột balance</w:t>
        </w:r>
      </w:hyperlink>
      <w:hyperlink w:anchor="bm_h3_8">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9">
        <w:r>
          <w:rPr>
            <w:rFonts w:ascii="Times New Roman" w:hAnsi="Times New Roman"/>
            <w:sz w:val="23"/>
            <w:color w:val="000000"/>
          </w:rPr>
          <w:t xml:space="preserve">3.6.3. Dữ liệu tổng hợp</w:t>
        </w:r>
      </w:hyperlink>
      <w:hyperlink w:anchor="bm_h3_9">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0">
        <w:r>
          <w:rPr>
            <w:rFonts w:ascii="Times New Roman" w:hAnsi="Times New Roman"/>
            <w:sz w:val="23"/>
            <w:color w:val="000000"/>
          </w:rPr>
          <w:t xml:space="preserve">3.6.4. Cách chia dữ liệu</w:t>
        </w:r>
      </w:hyperlink>
      <w:hyperlink w:anchor="bm_h3_10">
        <w:r>
          <w:rPr>
            <w:rFonts w:ascii="Times New Roman" w:hAnsi="Times New Roman"/>
            <w:sz w:val="23"/>
            <w:color w:val="000000"/>
          </w:rPr>
          <w:t xml:space="preserve">	10</w:t>
        </w:r>
      </w:hyperlink>
    </w:p>
    <w:p>
      <w:pPr>
        <w:tabs>
          <w:tab w:pos="9071" w:val="right" w:leader="dot"/>
        </w:tabs>
        <w:spacing w:before="20" w:after="40" w:line="300" w:lineRule="auto"/>
        <w:ind w:left="680"/>
      </w:pPr>
      <w:hyperlink w:anchor="bm_h3_11">
        <w:r>
          <w:rPr>
            <w:rFonts w:ascii="Times New Roman" w:hAnsi="Times New Roman"/>
            <w:sz w:val="23"/>
            <w:color w:val="000000"/>
          </w:rPr>
          <w:t xml:space="preserve">3.6.5. Thiếu thông tin địa lý</w:t>
        </w:r>
      </w:hyperlink>
      <w:hyperlink w:anchor="bm_h3_11">
        <w:r>
          <w:rPr>
            <w:rFonts w:ascii="Times New Roman" w:hAnsi="Times New Roman"/>
            <w:sz w:val="23"/>
            <w:color w:val="000000"/>
          </w:rPr>
          <w:t xml:space="preserve">	10</w:t>
        </w:r>
      </w:hyperlink>
    </w:p>
    <w:p>
      <w:pPr>
        <w:tabs>
          <w:tab w:pos="9071" w:val="right" w:leader="dot"/>
        </w:tabs>
        <w:spacing w:before="20" w:after="40" w:line="300" w:lineRule="auto"/>
        <w:ind w:left="340"/>
      </w:pPr>
      <w:hyperlink w:anchor="bm_h2_17">
        <w:r>
          <w:rPr>
            <w:rFonts w:ascii="Times New Roman" w:hAnsi="Times New Roman"/>
            <w:sz w:val="23"/>
            <w:color w:val="000000"/>
          </w:rPr>
          <w:t xml:space="preserve">3.7. Kết luận chương</w:t>
        </w:r>
      </w:hyperlink>
      <w:hyperlink w:anchor="bm_h2_17">
        <w:r>
          <w:rPr>
            <w:rFonts w:ascii="Times New Roman" w:hAnsi="Times New Roman"/>
            <w:sz w:val="23"/>
            <w:color w:val="000000"/>
          </w:rPr>
          <w:t xml:space="preserve">	10</w:t>
        </w:r>
      </w:hyperlink>
    </w:p>
    <w:p>
      <w:pPr>
        <w:tabs>
          <w:tab w:pos="9071" w:val="right" w:leader="dot"/>
        </w:tabs>
        <w:spacing w:before="60" w:after="40" w:line="300" w:lineRule="auto"/>
      </w:pPr>
      <w:hyperlink w:anchor="bm_h1_5">
        <w:r>
          <w:rPr>
            <w:rFonts w:ascii="Times New Roman" w:hAnsi="Times New Roman"/>
            <w:sz w:val="24"/>
            <w:b/>
            <w:color w:val="000000"/>
          </w:rPr>
          <w:t xml:space="preserve">CHƯƠNG 4. PHƯƠNG PHÁP THỰC HIỆN</w:t>
        </w:r>
      </w:hyperlink>
      <w:hyperlink w:anchor="bm_h1_5">
        <w:r>
          <w:rPr>
            <w:rFonts w:ascii="Times New Roman" w:hAnsi="Times New Roman"/>
            <w:sz w:val="24"/>
            <w:b/>
            <w:color w:val="000000"/>
          </w:rPr>
          <w:t xml:space="preserve">	11</w:t>
        </w:r>
      </w:hyperlink>
    </w:p>
    <w:p>
      <w:pPr>
        <w:tabs>
          <w:tab w:pos="9071" w:val="right" w:leader="dot"/>
        </w:tabs>
        <w:spacing w:before="20" w:after="40" w:line="300" w:lineRule="auto"/>
        <w:ind w:left="340"/>
      </w:pPr>
      <w:hyperlink w:anchor="bm_h2_18">
        <w:r>
          <w:rPr>
            <w:rFonts w:ascii="Times New Roman" w:hAnsi="Times New Roman"/>
            <w:sz w:val="23"/>
            <w:color w:val="000000"/>
          </w:rPr>
          <w:t xml:space="preserve">4.1. Quy trình thực nghiệm</w:t>
        </w:r>
      </w:hyperlink>
      <w:hyperlink w:anchor="bm_h2_18">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19">
        <w:r>
          <w:rPr>
            <w:rFonts w:ascii="Times New Roman" w:hAnsi="Times New Roman"/>
            <w:sz w:val="23"/>
            <w:color w:val="000000"/>
          </w:rPr>
          <w:t xml:space="preserve">4.2. Tiền xử lý và xây dựng đặc trưng</w:t>
        </w:r>
      </w:hyperlink>
      <w:hyperlink w:anchor="bm_h2_19">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0">
        <w:r>
          <w:rPr>
            <w:rFonts w:ascii="Times New Roman" w:hAnsi="Times New Roman"/>
            <w:sz w:val="23"/>
            <w:color w:val="000000"/>
          </w:rPr>
          <w:t xml:space="preserve">4.3. Xử lý mất cân bằng</w:t>
        </w:r>
      </w:hyperlink>
      <w:hyperlink w:anchor="bm_h2_20">
        <w:r>
          <w:rPr>
            <w:rFonts w:ascii="Times New Roman" w:hAnsi="Times New Roman"/>
            <w:sz w:val="23"/>
            <w:color w:val="000000"/>
          </w:rPr>
          <w:t xml:space="preserve">	11</w:t>
        </w:r>
      </w:hyperlink>
    </w:p>
    <w:p>
      <w:pPr>
        <w:tabs>
          <w:tab w:pos="9071" w:val="right" w:leader="dot"/>
        </w:tabs>
        <w:spacing w:before="20" w:after="40" w:line="300" w:lineRule="auto"/>
        <w:ind w:left="340"/>
      </w:pPr>
      <w:hyperlink w:anchor="bm_h2_21">
        <w:r>
          <w:rPr>
            <w:rFonts w:ascii="Times New Roman" w:hAnsi="Times New Roman"/>
            <w:sz w:val="23"/>
            <w:color w:val="000000"/>
          </w:rPr>
          <w:t xml:space="preserve">4.4. Random Forest</w:t>
        </w:r>
      </w:hyperlink>
      <w:hyperlink w:anchor="bm_h2_21">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2">
        <w:r>
          <w:rPr>
            <w:rFonts w:ascii="Times New Roman" w:hAnsi="Times New Roman"/>
            <w:sz w:val="23"/>
            <w:color w:val="000000"/>
          </w:rPr>
          <w:t xml:space="preserve">4.5. XGBoost</w:t>
        </w:r>
      </w:hyperlink>
      <w:hyperlink w:anchor="bm_h2_22">
        <w:r>
          <w:rPr>
            <w:rFonts w:ascii="Times New Roman" w:hAnsi="Times New Roman"/>
            <w:sz w:val="23"/>
            <w:color w:val="000000"/>
          </w:rPr>
          <w:t xml:space="preserve">	12</w:t>
        </w:r>
      </w:hyperlink>
    </w:p>
    <w:p>
      <w:pPr>
        <w:tabs>
          <w:tab w:pos="9071" w:val="right" w:leader="dot"/>
        </w:tabs>
        <w:spacing w:before="20" w:after="40" w:line="300" w:lineRule="auto"/>
        <w:ind w:left="340"/>
      </w:pPr>
      <w:hyperlink w:anchor="bm_h2_23">
        <w:r>
          <w:rPr>
            <w:rFonts w:ascii="Times New Roman" w:hAnsi="Times New Roman"/>
            <w:sz w:val="23"/>
            <w:color w:val="000000"/>
          </w:rPr>
          <w:t xml:space="preserve">4.6. Autoencoder theo hướng phát hiện bất thường</w:t>
        </w:r>
      </w:hyperlink>
      <w:hyperlink w:anchor="bm_h2_23">
        <w:r>
          <w:rPr>
            <w:rFonts w:ascii="Times New Roman" w:hAnsi="Times New Roman"/>
            <w:sz w:val="23"/>
            <w:color w:val="000000"/>
          </w:rPr>
          <w:t xml:space="preserve">	13</w:t>
        </w:r>
      </w:hyperlink>
    </w:p>
    <w:p>
      <w:pPr>
        <w:tabs>
          <w:tab w:pos="9071" w:val="right" w:leader="dot"/>
        </w:tabs>
        <w:spacing w:before="20" w:after="40" w:line="300" w:lineRule="auto"/>
        <w:ind w:left="340"/>
      </w:pPr>
      <w:hyperlink w:anchor="bm_h2_24">
        <w:r>
          <w:rPr>
            <w:rFonts w:ascii="Times New Roman" w:hAnsi="Times New Roman"/>
            <w:sz w:val="23"/>
            <w:color w:val="000000"/>
          </w:rPr>
          <w:t xml:space="preserve">4.7. Quy trình đánh giá</w:t>
        </w:r>
      </w:hyperlink>
      <w:hyperlink w:anchor="bm_h2_24">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5">
        <w:r>
          <w:rPr>
            <w:rFonts w:ascii="Times New Roman" w:hAnsi="Times New Roman"/>
            <w:sz w:val="23"/>
            <w:color w:val="000000"/>
          </w:rPr>
          <w:t xml:space="preserve">4.8. Khả năng tái lập và giới hạn phương pháp</w:t>
        </w:r>
      </w:hyperlink>
      <w:hyperlink w:anchor="bm_h2_25">
        <w:r>
          <w:rPr>
            <w:rFonts w:ascii="Times New Roman" w:hAnsi="Times New Roman"/>
            <w:sz w:val="23"/>
            <w:color w:val="000000"/>
          </w:rPr>
          <w:t xml:space="preserve">	14</w:t>
        </w:r>
      </w:hyperlink>
    </w:p>
    <w:p>
      <w:pPr>
        <w:tabs>
          <w:tab w:pos="9071" w:val="right" w:leader="dot"/>
        </w:tabs>
        <w:spacing w:before="20" w:after="40" w:line="300" w:lineRule="auto"/>
        <w:ind w:left="340"/>
      </w:pPr>
      <w:hyperlink w:anchor="bm_h2_26">
        <w:r>
          <w:rPr>
            <w:rFonts w:ascii="Times New Roman" w:hAnsi="Times New Roman"/>
            <w:sz w:val="23"/>
            <w:color w:val="000000"/>
          </w:rPr>
          <w:t xml:space="preserve">4.9. Kết luận chương</w:t>
        </w:r>
      </w:hyperlink>
      <w:hyperlink w:anchor="bm_h2_26">
        <w:r>
          <w:rPr>
            <w:rFonts w:ascii="Times New Roman" w:hAnsi="Times New Roman"/>
            <w:sz w:val="23"/>
            <w:color w:val="000000"/>
          </w:rPr>
          <w:t xml:space="preserve">	14</w:t>
        </w:r>
      </w:hyperlink>
    </w:p>
    <w:p>
      <w:pPr>
        <w:tabs>
          <w:tab w:pos="9071" w:val="right" w:leader="dot"/>
        </w:tabs>
        <w:spacing w:before="60" w:after="40" w:line="300" w:lineRule="auto"/>
      </w:pPr>
      <w:hyperlink w:anchor="bm_h1_6">
        <w:r>
          <w:rPr>
            <w:rFonts w:ascii="Times New Roman" w:hAnsi="Times New Roman"/>
            <w:sz w:val="24"/>
            <w:b/>
            <w:color w:val="000000"/>
          </w:rPr>
          <w:t xml:space="preserve">CHƯƠNG 5. KẾT QUẢ THỰC NGHIỆM</w:t>
        </w:r>
      </w:hyperlink>
      <w:hyperlink w:anchor="bm_h1_6">
        <w:r>
          <w:rPr>
            <w:rFonts w:ascii="Times New Roman" w:hAnsi="Times New Roman"/>
            <w:sz w:val="24"/>
            <w:b/>
            <w:color w:val="000000"/>
          </w:rPr>
          <w:t xml:space="preserve">	15</w:t>
        </w:r>
      </w:hyperlink>
    </w:p>
    <w:p>
      <w:pPr>
        <w:tabs>
          <w:tab w:pos="9071" w:val="right" w:leader="dot"/>
        </w:tabs>
        <w:spacing w:before="20" w:after="40" w:line="300" w:lineRule="auto"/>
        <w:ind w:left="340"/>
      </w:pPr>
      <w:hyperlink w:anchor="bm_h2_27">
        <w:r>
          <w:rPr>
            <w:rFonts w:ascii="Times New Roman" w:hAnsi="Times New Roman"/>
            <w:sz w:val="23"/>
            <w:color w:val="000000"/>
          </w:rPr>
          <w:t xml:space="preserve">5.1. Phạm vi và nguồn kết quả</w:t>
        </w:r>
      </w:hyperlink>
      <w:hyperlink w:anchor="bm_h2_27">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8">
        <w:r>
          <w:rPr>
            <w:rFonts w:ascii="Times New Roman" w:hAnsi="Times New Roman"/>
            <w:sz w:val="23"/>
            <w:color w:val="000000"/>
          </w:rPr>
          <w:t xml:space="preserve">5.2. So sánh hiệu năng các mô hình</w:t>
        </w:r>
      </w:hyperlink>
      <w:hyperlink w:anchor="bm_h2_28">
        <w:r>
          <w:rPr>
            <w:rFonts w:ascii="Times New Roman" w:hAnsi="Times New Roman"/>
            <w:sz w:val="23"/>
            <w:color w:val="000000"/>
          </w:rPr>
          <w:t xml:space="preserve">	15</w:t>
        </w:r>
      </w:hyperlink>
    </w:p>
    <w:p>
      <w:pPr>
        <w:tabs>
          <w:tab w:pos="9071" w:val="right" w:leader="dot"/>
        </w:tabs>
        <w:spacing w:before="20" w:after="40" w:line="300" w:lineRule="auto"/>
        <w:ind w:left="340"/>
      </w:pPr>
      <w:hyperlink w:anchor="bm_h2_29">
        <w:r>
          <w:rPr>
            <w:rFonts w:ascii="Times New Roman" w:hAnsi="Times New Roman"/>
            <w:sz w:val="23"/>
            <w:color w:val="000000"/>
          </w:rPr>
          <w:t xml:space="preserve">5.3. Phân tích ma trận nhầm lẫn</w:t>
        </w:r>
      </w:hyperlink>
      <w:hyperlink w:anchor="bm_h2_29">
        <w:r>
          <w:rPr>
            <w:rFonts w:ascii="Times New Roman" w:hAnsi="Times New Roman"/>
            <w:sz w:val="23"/>
            <w:color w:val="000000"/>
          </w:rPr>
          <w:t xml:space="preserve">	16</w:t>
        </w:r>
      </w:hyperlink>
    </w:p>
    <w:p>
      <w:pPr>
        <w:tabs>
          <w:tab w:pos="9071" w:val="right" w:leader="dot"/>
        </w:tabs>
        <w:spacing w:before="20" w:after="40" w:line="300" w:lineRule="auto"/>
        <w:ind w:left="340"/>
      </w:pPr>
      <w:hyperlink w:anchor="bm_h2_30">
        <w:r>
          <w:rPr>
            <w:rFonts w:ascii="Times New Roman" w:hAnsi="Times New Roman"/>
            <w:sz w:val="23"/>
            <w:color w:val="000000"/>
          </w:rPr>
          <w:t xml:space="preserve">5.4. Ảnh hưởng của SMOTENC và ADASYN</w:t>
        </w:r>
      </w:hyperlink>
      <w:hyperlink w:anchor="bm_h2_30">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1">
        <w:r>
          <w:rPr>
            <w:rFonts w:ascii="Times New Roman" w:hAnsi="Times New Roman"/>
            <w:sz w:val="23"/>
            <w:color w:val="000000"/>
          </w:rPr>
          <w:t xml:space="preserve">5.5. Mức đóng góp của các đặc trưng</w:t>
        </w:r>
      </w:hyperlink>
      <w:hyperlink w:anchor="bm_h2_31">
        <w:r>
          <w:rPr>
            <w:rFonts w:ascii="Times New Roman" w:hAnsi="Times New Roman"/>
            <w:sz w:val="23"/>
            <w:color w:val="000000"/>
          </w:rPr>
          <w:t xml:space="preserve">	17</w:t>
        </w:r>
      </w:hyperlink>
    </w:p>
    <w:p>
      <w:pPr>
        <w:tabs>
          <w:tab w:pos="9071" w:val="right" w:leader="dot"/>
        </w:tabs>
        <w:spacing w:before="20" w:after="40" w:line="300" w:lineRule="auto"/>
        <w:ind w:left="340"/>
      </w:pPr>
      <w:hyperlink w:anchor="bm_h2_32">
        <w:r>
          <w:rPr>
            <w:rFonts w:ascii="Times New Roman" w:hAnsi="Times New Roman"/>
            <w:sz w:val="23"/>
            <w:color w:val="000000"/>
          </w:rPr>
          <w:t xml:space="preserve">5.6. Kết luận tạm thời của chương</w:t>
        </w:r>
      </w:hyperlink>
      <w:hyperlink w:anchor="bm_h2_32">
        <w:r>
          <w:rPr>
            <w:rFonts w:ascii="Times New Roman" w:hAnsi="Times New Roman"/>
            <w:sz w:val="23"/>
            <w:color w:val="000000"/>
          </w:rPr>
          <w:t xml:space="preserve">	19</w:t>
        </w:r>
      </w:hyperlink>
    </w:p>
    <w:p>
      <w:pPr>
        <w:tabs>
          <w:tab w:pos="9071" w:val="right" w:leader="dot"/>
        </w:tabs>
        <w:spacing w:before="60" w:after="40" w:line="300" w:lineRule="auto"/>
      </w:pPr>
      <w:hyperlink w:anchor="bm_h1_7">
        <w:r>
          <w:rPr>
            <w:rFonts w:ascii="Times New Roman" w:hAnsi="Times New Roman"/>
            <w:sz w:val="24"/>
            <w:b/>
            <w:color w:val="000000"/>
          </w:rPr>
          <w:t xml:space="preserve">CHƯƠNG 6. THẢO LUẬN</w:t>
        </w:r>
      </w:hyperlink>
      <w:hyperlink w:anchor="bm_h1_7">
        <w:r>
          <w:rPr>
            <w:rFonts w:ascii="Times New Roman" w:hAnsi="Times New Roman"/>
            <w:sz w:val="24"/>
            <w:b/>
            <w:color w:val="000000"/>
          </w:rPr>
          <w:t xml:space="preserve">	19</w:t>
        </w:r>
      </w:hyperlink>
    </w:p>
    <w:p>
      <w:pPr>
        <w:tabs>
          <w:tab w:pos="9071" w:val="right" w:leader="dot"/>
        </w:tabs>
        <w:spacing w:before="20" w:after="40" w:line="300" w:lineRule="auto"/>
        <w:ind w:left="340"/>
      </w:pPr>
      <w:hyperlink w:anchor="bm_h2_33">
        <w:r>
          <w:rPr>
            <w:rFonts w:ascii="Times New Roman" w:hAnsi="Times New Roman"/>
            <w:sz w:val="23"/>
            <w:color w:val="000000"/>
          </w:rPr>
          <w:t xml:space="preserve">6.1. Trả lời các câu hỏi nghiên cứu</w:t>
        </w:r>
      </w:hyperlink>
      <w:hyperlink w:anchor="bm_h2_33">
        <w:r>
          <w:rPr>
            <w:rFonts w:ascii="Times New Roman" w:hAnsi="Times New Roman"/>
            <w:sz w:val="23"/>
            <w:color w:val="000000"/>
          </w:rPr>
          <w:t xml:space="preserve">	19</w:t>
        </w:r>
      </w:hyperlink>
    </w:p>
    <w:p>
      <w:pPr>
        <w:tabs>
          <w:tab w:pos="9071" w:val="right" w:leader="dot"/>
        </w:tabs>
        <w:spacing w:before="20" w:after="40" w:line="300" w:lineRule="auto"/>
        <w:ind w:left="340"/>
      </w:pPr>
      <w:hyperlink w:anchor="bm_h2_34">
        <w:r>
          <w:rPr>
            <w:rFonts w:ascii="Times New Roman" w:hAnsi="Times New Roman"/>
            <w:sz w:val="23"/>
            <w:color w:val="000000"/>
          </w:rPr>
          <w:t xml:space="preserve">6.2. Vì sao các chỉ số đạt mức rất cao</w:t>
        </w:r>
      </w:hyperlink>
      <w:hyperlink w:anchor="bm_h2_34">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5">
        <w:r>
          <w:rPr>
            <w:rFonts w:ascii="Times New Roman" w:hAnsi="Times New Roman"/>
            <w:sz w:val="23"/>
            <w:color w:val="000000"/>
          </w:rPr>
          <w:t xml:space="preserve">6.3. Hiệu năng ước tính trên tỷ lệ gian lận gốc</w:t>
        </w:r>
      </w:hyperlink>
      <w:hyperlink w:anchor="bm_h2_35">
        <w:r>
          <w:rPr>
            <w:rFonts w:ascii="Times New Roman" w:hAnsi="Times New Roman"/>
            <w:sz w:val="23"/>
            <w:color w:val="000000"/>
          </w:rPr>
          <w:t xml:space="preserve">	20</w:t>
        </w:r>
      </w:hyperlink>
    </w:p>
    <w:p>
      <w:pPr>
        <w:tabs>
          <w:tab w:pos="9071" w:val="right" w:leader="dot"/>
        </w:tabs>
        <w:spacing w:before="20" w:after="40" w:line="300" w:lineRule="auto"/>
        <w:ind w:left="340"/>
      </w:pPr>
      <w:hyperlink w:anchor="bm_h2_36">
        <w:r>
          <w:rPr>
            <w:rFonts w:ascii="Times New Roman" w:hAnsi="Times New Roman"/>
            <w:sz w:val="23"/>
            <w:color w:val="000000"/>
          </w:rPr>
          <w:t xml:space="preserve">6.4. Khác biệt giữa các mô hình có đủ tin cậy để xếp hạng không</w:t>
        </w:r>
      </w:hyperlink>
      <w:hyperlink w:anchor="bm_h2_36">
        <w:r>
          <w:rPr>
            <w:rFonts w:ascii="Times New Roman" w:hAnsi="Times New Roman"/>
            <w:sz w:val="23"/>
            <w:color w:val="000000"/>
          </w:rPr>
          <w:t xml:space="preserve">	21</w:t>
        </w:r>
      </w:hyperlink>
    </w:p>
    <w:p>
      <w:pPr>
        <w:tabs>
          <w:tab w:pos="9071" w:val="right" w:leader="dot"/>
        </w:tabs>
        <w:spacing w:before="20" w:after="40" w:line="300" w:lineRule="auto"/>
        <w:ind w:left="340"/>
      </w:pPr>
      <w:hyperlink w:anchor="bm_h2_37">
        <w:r>
          <w:rPr>
            <w:rFonts w:ascii="Times New Roman" w:hAnsi="Times New Roman"/>
            <w:sz w:val="23"/>
            <w:color w:val="000000"/>
          </w:rPr>
          <w:t xml:space="preserve">6.5. Vai trò của mô hình phát hiện bất thường</w:t>
        </w:r>
      </w:hyperlink>
      <w:hyperlink w:anchor="bm_h2_37">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8">
        <w:r>
          <w:rPr>
            <w:rFonts w:ascii="Times New Roman" w:hAnsi="Times New Roman"/>
            <w:sz w:val="23"/>
            <w:color w:val="000000"/>
          </w:rPr>
          <w:t xml:space="preserve">6.6. Hạn chế của nghiên cứu</w:t>
        </w:r>
      </w:hyperlink>
      <w:hyperlink w:anchor="bm_h2_38">
        <w:r>
          <w:rPr>
            <w:rFonts w:ascii="Times New Roman" w:hAnsi="Times New Roman"/>
            <w:sz w:val="23"/>
            <w:color w:val="000000"/>
          </w:rPr>
          <w:t xml:space="preserve">	22</w:t>
        </w:r>
      </w:hyperlink>
    </w:p>
    <w:p>
      <w:pPr>
        <w:tabs>
          <w:tab w:pos="9071" w:val="right" w:leader="dot"/>
        </w:tabs>
        <w:spacing w:before="20" w:after="40" w:line="300" w:lineRule="auto"/>
        <w:ind w:left="340"/>
      </w:pPr>
      <w:hyperlink w:anchor="bm_h2_39">
        <w:r>
          <w:rPr>
            <w:rFonts w:ascii="Times New Roman" w:hAnsi="Times New Roman"/>
            <w:sz w:val="23"/>
            <w:color w:val="000000"/>
          </w:rPr>
          <w:t xml:space="preserve">6.7. Kết luận chương</w:t>
        </w:r>
      </w:hyperlink>
      <w:hyperlink w:anchor="bm_h2_39">
        <w:r>
          <w:rPr>
            <w:rFonts w:ascii="Times New Roman" w:hAnsi="Times New Roman"/>
            <w:sz w:val="23"/>
            <w:color w:val="000000"/>
          </w:rPr>
          <w:t xml:space="preserve">	23</w:t>
        </w:r>
      </w:hyperlink>
    </w:p>
    <w:p>
      <w:pPr>
        <w:tabs>
          <w:tab w:pos="9071" w:val="right" w:leader="dot"/>
        </w:tabs>
        <w:spacing w:before="60" w:after="40" w:line="300" w:lineRule="auto"/>
      </w:pPr>
      <w:hyperlink w:anchor="bm_h1_8">
        <w:r>
          <w:rPr>
            <w:rFonts w:ascii="Times New Roman" w:hAnsi="Times New Roman"/>
            <w:sz w:val="24"/>
            <w:b/>
            <w:color w:val="000000"/>
          </w:rPr>
          <w:t xml:space="preserve">CHƯƠNG 7. KẾT LUẬN VÀ HƯỚNG PHÁT TRIỂN</w:t>
        </w:r>
      </w:hyperlink>
      <w:hyperlink w:anchor="bm_h1_8">
        <w:r>
          <w:rPr>
            <w:rFonts w:ascii="Times New Roman" w:hAnsi="Times New Roman"/>
            <w:sz w:val="24"/>
            <w:b/>
            <w:color w:val="000000"/>
          </w:rPr>
          <w:t xml:space="preserve">	23</w:t>
        </w:r>
      </w:hyperlink>
    </w:p>
    <w:p>
      <w:pPr>
        <w:tabs>
          <w:tab w:pos="9071" w:val="right" w:leader="dot"/>
        </w:tabs>
        <w:spacing w:before="20" w:after="40" w:line="300" w:lineRule="auto"/>
        <w:ind w:left="340"/>
      </w:pPr>
      <w:hyperlink w:anchor="bm_h2_40">
        <w:r>
          <w:rPr>
            <w:rFonts w:ascii="Times New Roman" w:hAnsi="Times New Roman"/>
            <w:sz w:val="23"/>
            <w:color w:val="000000"/>
          </w:rPr>
          <w:t xml:space="preserve">7.1. Tóm tắt công việc đã thực hiện</w:t>
        </w:r>
      </w:hyperlink>
      <w:hyperlink w:anchor="bm_h2_40">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1">
        <w:r>
          <w:rPr>
            <w:rFonts w:ascii="Times New Roman" w:hAnsi="Times New Roman"/>
            <w:sz w:val="23"/>
            <w:color w:val="000000"/>
          </w:rPr>
          <w:t xml:space="preserve">7.2. Đối chiếu với mục tiêu đề ra</w:t>
        </w:r>
      </w:hyperlink>
      <w:hyperlink w:anchor="bm_h2_41">
        <w:r>
          <w:rPr>
            <w:rFonts w:ascii="Times New Roman" w:hAnsi="Times New Roman"/>
            <w:sz w:val="23"/>
            <w:color w:val="000000"/>
          </w:rPr>
          <w:t xml:space="preserve">	23</w:t>
        </w:r>
      </w:hyperlink>
    </w:p>
    <w:p>
      <w:pPr>
        <w:tabs>
          <w:tab w:pos="9071" w:val="right" w:leader="dot"/>
        </w:tabs>
        <w:spacing w:before="20" w:after="40" w:line="300" w:lineRule="auto"/>
        <w:ind w:left="340"/>
      </w:pPr>
      <w:hyperlink w:anchor="bm_h2_42">
        <w:r>
          <w:rPr>
            <w:rFonts w:ascii="Times New Roman" w:hAnsi="Times New Roman"/>
            <w:sz w:val="23"/>
            <w:color w:val="000000"/>
          </w:rPr>
          <w:t xml:space="preserve">7.3. Đóng góp của đồ án</w:t>
        </w:r>
      </w:hyperlink>
      <w:hyperlink w:anchor="bm_h2_42">
        <w:r>
          <w:rPr>
            <w:rFonts w:ascii="Times New Roman" w:hAnsi="Times New Roman"/>
            <w:sz w:val="23"/>
            <w:color w:val="000000"/>
          </w:rPr>
          <w:t xml:space="preserve">	24</w:t>
        </w:r>
      </w:hyperlink>
    </w:p>
    <w:p>
      <w:pPr>
        <w:tabs>
          <w:tab w:pos="9071" w:val="right" w:leader="dot"/>
        </w:tabs>
        <w:spacing w:before="20" w:after="40" w:line="300" w:lineRule="auto"/>
        <w:ind w:left="340"/>
      </w:pPr>
      <w:hyperlink w:anchor="bm_h2_43">
        <w:r>
          <w:rPr>
            <w:rFonts w:ascii="Times New Roman" w:hAnsi="Times New Roman"/>
            <w:sz w:val="23"/>
            <w:color w:val="000000"/>
          </w:rPr>
          <w:t xml:space="preserve">7.4. Hướng phát triển</w:t>
        </w:r>
      </w:hyperlink>
      <w:hyperlink w:anchor="bm_h2_43">
        <w:r>
          <w:rPr>
            <w:rFonts w:ascii="Times New Roman" w:hAnsi="Times New Roman"/>
            <w:sz w:val="23"/>
            <w:color w:val="000000"/>
          </w:rPr>
          <w:t xml:space="preserve">	25</w:t>
        </w:r>
      </w:hyperlink>
    </w:p>
    <w:p>
      <w:pPr>
        <w:tabs>
          <w:tab w:pos="9071" w:val="right" w:leader="dot"/>
        </w:tabs>
        <w:spacing w:before="20" w:after="40" w:line="300" w:lineRule="auto"/>
        <w:ind w:left="340"/>
      </w:pPr>
      <w:hyperlink w:anchor="bm_h2_44">
        <w:r>
          <w:rPr>
            <w:rFonts w:ascii="Times New Roman" w:hAnsi="Times New Roman"/>
            <w:sz w:val="23"/>
            <w:color w:val="000000"/>
          </w:rPr>
          <w:t xml:space="preserve">7.5. Kết luận chung</w:t>
        </w:r>
      </w:hyperlink>
      <w:hyperlink w:anchor="bm_h2_44">
        <w:r>
          <w:rPr>
            <w:rFonts w:ascii="Times New Roman" w:hAnsi="Times New Roman"/>
            <w:sz w:val="23"/>
            <w:color w:val="000000"/>
          </w:rPr>
          <w:t xml:space="preserve">	25</w:t>
        </w:r>
      </w:hyperlink>
    </w:p>
    <w:p>
      <w:pPr>
        <w:tabs>
          <w:tab w:pos="9071" w:val="right" w:leader="dot"/>
        </w:tabs>
        <w:spacing w:before="60" w:after="40" w:line="300" w:lineRule="auto"/>
      </w:pPr>
      <w:hyperlink w:anchor="bm_h1_9">
        <w:r>
          <w:rPr>
            <w:rFonts w:ascii="Times New Roman" w:hAnsi="Times New Roman"/>
            <w:sz w:val="24"/>
            <w:b/>
            <w:color w:val="000000"/>
          </w:rPr>
          <w:t xml:space="preserve">TÀI LIỆU THAM KHẢO</w:t>
        </w:r>
      </w:hyperlink>
      <w:hyperlink w:anchor="bm_h1_9">
        <w:r>
          <w:rPr>
            <w:rFonts w:ascii="Times New Roman" w:hAnsi="Times New Roman"/>
            <w:sz w:val="24"/>
            <w:b/>
            <w:color w:val="000000"/>
          </w:rPr>
          <w:t xml:space="preserve">	25</w:t>
        </w:r>
      </w:hyperlink>
    </w:p>
    <w:p>
      <w:pPr>
        <w:tabs>
          <w:tab w:pos="9071" w:val="right" w:leader="dot"/>
        </w:tabs>
        <w:spacing w:before="20" w:after="40" w:line="300" w:lineRule="auto"/>
        <w:ind w:left="340"/>
      </w:pPr>
      <w:hyperlink w:anchor="bm_h2_45">
        <w:r>
          <w:rPr>
            <w:rFonts w:ascii="Times New Roman" w:hAnsi="Times New Roman"/>
            <w:sz w:val="23"/>
            <w:color w:val="000000"/>
          </w:rPr>
          <w:t xml:space="preserve">Tài liệu nội bộ của dự án</w:t>
        </w:r>
      </w:hyperlink>
      <w:hyperlink w:anchor="bm_h2_45">
        <w:r>
          <w:rPr>
            <w:rFonts w:ascii="Times New Roman" w:hAnsi="Times New Roman"/>
            <w:sz w:val="23"/>
            <w:color w:val="000000"/>
          </w:rPr>
          <w:t xml:space="preserve">	26</w:t>
        </w:r>
      </w:hyperlink>
    </w:p>
    <w:p>
      <w:pPr>
        <w:tabs>
          <w:tab w:pos="9071" w:val="right" w:leader="dot"/>
        </w:tabs>
        <w:spacing w:before="20" w:after="40" w:line="300" w:lineRule="auto"/>
        <w:ind w:left="340"/>
      </w:pPr>
      <w:hyperlink w:anchor="bm_h2_46">
        <w:r>
          <w:rPr>
            <w:rFonts w:ascii="Times New Roman" w:hAnsi="Times New Roman"/>
            <w:sz w:val="23"/>
            <w:color w:val="000000"/>
          </w:rPr>
          <w:t xml:space="preserve">Tài liệu tham khảo bên ngoài</w:t>
        </w:r>
      </w:hyperlink>
      <w:hyperlink w:anchor="bm_h2_46">
        <w:r>
          <w:rPr>
            <w:rFonts w:ascii="Times New Roman" w:hAnsi="Times New Roman"/>
            <w:sz w:val="23"/>
            <w:color w:val="000000"/>
          </w:rPr>
          <w:t xml:space="preserve">	26</w:t>
        </w:r>
      </w:hyperlink>
    </w:p>
    <w:p>
      <w:pPr>
        <w:sectPr>
          <w:headerReference w:type="default" r:id="rId12"/>
          <w:footerReference w:type="default" r:id="rId13"/>
          <w:pgSz w:w="11906" w:h="16838"/>
          <w:pgMar w:top="1134" w:right="1134" w:bottom="1134" w:left="1701" w:header="720" w:footer="720"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sectPr>
      </w:pPr>
    </w:p>
    <w:p>
      <w:pPr>
        <w:keepNext/>
        <w:spacing w:before="240" w:after="80" w:line="276" w:lineRule="auto"/>
        <w:ind w:firstLine="0"/>
        <w:jc w:val="left"/>
      </w:pPr>
      <w:bookmarkStart w:id="1001" w:name="bm_h1_1"/>
      <w:bookmarkEnd w:id="1001"/>
      <w:r>
        <w:rPr>
          <w:rFonts w:ascii="Times New Roman" w:hAnsi="Times New Roman"/>
          <w:b/>
          <w:color w:val="000000"/>
          <w:sz w:val="27"/>
        </w:rPr>
        <w:t>TÓM TẮT</w:t>
      </w:r>
    </w:p>
    <w:p>
      <w:pPr>
        <w:spacing w:before="0" w:after="40" w:line="312" w:lineRule="auto"/>
        <w:ind w:firstLine="720"/>
        <w:jc w:val="both"/>
      </w:pPr>
      <w:r>
        <w:rPr>
          <w:rFonts w:ascii="Times New Roman" w:hAnsi="Times New Roman"/>
          <w:b w:val="0"/>
          <w:i w:val="0"/>
          <w:color w:val="000000"/>
          <w:sz w:val="26"/>
        </w:rPr>
        <w:t>Gian lận trong giao dịch tài chính điện tử gây thiệt hại trực tiếp cho tổ chức tài chính và người dùng, trong khi dữ liệu giao dịch thật hiếm khi được công bố vì tính riêng tư. Báo cáo này xây dựng và đánh giá một quy trình học máy phát hiện giao dịch bất thường trên bộ dữ liệu mô phỏng PaySim.</w:t>
      </w:r>
    </w:p>
    <w:p>
      <w:pPr>
        <w:spacing w:before="0" w:after="40" w:line="312" w:lineRule="auto"/>
        <w:ind w:firstLine="720"/>
        <w:jc w:val="both"/>
      </w:pPr>
      <w:r>
        <w:rPr>
          <w:rFonts w:ascii="Times New Roman" w:hAnsi="Times New Roman"/>
          <w:b w:val="0"/>
          <w:i w:val="0"/>
          <w:color w:val="000000"/>
          <w:sz w:val="26"/>
        </w:rPr>
        <w:t xml:space="preserve">Từ 6.362.620 giao dịch gốc, nhóm lọc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là nơi tập trung toàn bộ gian lận, giữ nguyên 8.213 giao dịch gian lận và lấy mẫu ngẫu nhiên lớp bình thường để tạo tập làm việc 200.000 bản ghi. Dữ liệu được chia phân tầng 80/20 trước khi khớp bộ chuẩn hóa nhằm tránh rò rỉ, sau đó xây dựng 14 đặc trưng gồm bảy đặc trưng dẫn xuất từ thời gian, số tiền và biến động số dư. SMOTENC và ADASYN được áp dụng riêng trên tập huấn luyện. Nhóm huấn luyện năm biến thể mô hình thuộc ba họ là Random Forest, XGBoost và Autoencoder, rồi đánh giá tất cả trên cùng tập kiểm tra 40.000 giao dịch bằng Precision, Recall, F1-Score, ROC-AUC và Average Precision.</w:t>
      </w:r>
    </w:p>
    <w:p>
      <w:pPr>
        <w:spacing w:before="0" w:after="40" w:line="312" w:lineRule="auto"/>
        <w:ind w:firstLine="720"/>
        <w:jc w:val="both"/>
      </w:pPr>
      <w:r>
        <w:rPr>
          <w:rFonts w:ascii="Times New Roman" w:hAnsi="Times New Roman"/>
          <w:b w:val="0"/>
          <w:i w:val="0"/>
          <w:color w:val="000000"/>
          <w:sz w:val="26"/>
        </w:rPr>
        <w:t>Random Forest kết hợp SMOTENC đạt kết quả cao nhất với F1-Score 0,9973, ROC-AUC 0,9994 và Average Precision 0,9983. Tuy nhiên phân tích sâu cho thấy ba giới hạn quan trọng. Nhóm đặc trưng dẫn xuất từ số dư chiếm 90,50% mức đóng góp của Random Forest và 99,30% của XGBoost, đúng nhóm mà nguồn dữ liệu khuyến cáo không nên dùng để phát hiện gian lận. Khi quy chiếu về tỷ lệ gian lận gốc 0,129082%, Precision của mô hình tốt nhất giảm còn 0,9801. Khoảng tin cậy của bốn biến thể học có giám sát chồng lấn nhau nên chưa đủ căn cứ thống kê để xếp hạng chúng. Kết quả vì vậy chỉ có hiệu lực trên tập kiểm tra PaySim đã xử lý, không suy rộng thành hiệu năng trong hệ thống tài chính thật.</w:t>
      </w:r>
    </w:p>
    <w:p>
      <w:pPr>
        <w:spacing w:before="0" w:after="40" w:line="312" w:lineRule="auto"/>
        <w:ind w:firstLine="720"/>
        <w:jc w:val="both"/>
      </w:pPr>
      <w:r>
        <w:rPr>
          <w:rFonts w:ascii="Times New Roman" w:hAnsi="Times New Roman"/>
          <w:b/>
          <w:i w:val="0"/>
          <w:color w:val="000000"/>
          <w:sz w:val="26"/>
        </w:rPr>
        <w:t>Từ khóa:</w:t>
      </w:r>
      <w:r>
        <w:rPr>
          <w:rFonts w:ascii="Times New Roman" w:hAnsi="Times New Roman"/>
          <w:b w:val="0"/>
          <w:i w:val="0"/>
          <w:color w:val="000000"/>
          <w:sz w:val="26"/>
        </w:rPr>
        <w:t xml:space="preserve"> phát hiện gian lận, dữ liệu mất cân bằng, SMOTENC, ADASYN, Random Forest, XGBoost, Autoencoder, PaySim.</w:t>
      </w:r>
    </w:p>
    <w:p>
      <w:pPr>
        <w:keepNext/>
        <w:spacing w:before="240" w:after="80" w:line="276" w:lineRule="auto"/>
        <w:ind w:firstLine="0"/>
        <w:jc w:val="left"/>
      </w:pPr>
      <w:bookmarkStart w:id="1002" w:name="bm_h1_2"/>
      <w:bookmarkEnd w:id="1002"/>
      <w:r>
        <w:rPr>
          <w:rFonts w:ascii="Times New Roman" w:hAnsi="Times New Roman"/>
          <w:b/>
          <w:color w:val="000000"/>
          <w:sz w:val="27"/>
        </w:rPr>
        <w:t>CHƯƠNG 1. GIỚI THIỆU</w:t>
      </w:r>
    </w:p>
    <w:p>
      <w:pPr>
        <w:keepNext/>
        <w:spacing w:before="160" w:after="60" w:line="276" w:lineRule="auto"/>
        <w:ind w:firstLine="0"/>
        <w:jc w:val="left"/>
      </w:pPr>
      <w:bookmarkStart w:id="1003" w:name="bm_h2_1"/>
      <w:bookmarkEnd w:id="1003"/>
      <w:r>
        <w:rPr>
          <w:rFonts w:ascii="Times New Roman" w:hAnsi="Times New Roman"/>
          <w:b/>
          <w:color w:val="000000"/>
          <w:sz w:val="26"/>
        </w:rPr>
        <w:t>1.1. Bối cảnh</w:t>
      </w:r>
    </w:p>
    <w:p>
      <w:pPr>
        <w:spacing w:before="0" w:after="40" w:line="312" w:lineRule="auto"/>
        <w:ind w:firstLine="720"/>
        <w:jc w:val="both"/>
      </w:pPr>
      <w:r>
        <w:rPr>
          <w:rFonts w:ascii="Times New Roman" w:hAnsi="Times New Roman"/>
          <w:b w:val="0"/>
          <w:i w:val="0"/>
          <w:color w:val="000000"/>
          <w:sz w:val="26"/>
        </w:rPr>
        <w:t xml:space="preserve">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Theo khảo sát của Abdallah và cộng sự </w:t>
      </w:r>
      <w:hyperlink w:anchor="ref_1">
        <w:r>
          <w:rPr>
            <w:rFonts w:ascii="Times New Roman" w:hAnsi="Times New Roman"/>
            <w:sz w:val="26"/>
            <w:b/>
            <w:color w:val="000000"/>
          </w:rPr>
          <w:t xml:space="preserve">[1]</w:t>
        </w:r>
      </w:hyperlink>
      <w:r>
        <w:rPr>
          <w:rFonts w:ascii="Times New Roman" w:hAnsi="Times New Roman"/>
          <w:b w:val="0"/>
          <w:i w:val="0"/>
          <w:color w:val="000000"/>
          <w:sz w:val="26"/>
        </w:rPr>
        <w:t>, phát hiện gian lận là một bài toán phức tạp vì dữ liệu thường có quy mô lớn, phân bố lệch, thay đổi theo thời gian và có thể tạo ra nhiều cảnh báo giả. Vì vậy, hệ thống không chỉ cần nhận biết giao dịch có dấu hiệu bất thường mà còn phải hạn chế cảnh báo nhầm đối với giao dịch hợp lệ.</w:t>
      </w:r>
    </w:p>
    <w:p>
      <w:pPr>
        <w:spacing w:before="0" w:after="40" w:line="312" w:lineRule="auto"/>
        <w:ind w:firstLine="720"/>
        <w:jc w:val="both"/>
      </w:pPr>
      <w:r>
        <w:rPr>
          <w:rFonts w:ascii="Times New Roman" w:hAnsi="Times New Roman"/>
          <w:b w:val="0"/>
          <w:i w:val="0"/>
          <w:color w:val="000000"/>
          <w:sz w:val="26"/>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spacing w:before="0" w:after="40" w:line="312" w:lineRule="auto"/>
        <w:ind w:firstLine="720"/>
        <w:jc w:val="both"/>
      </w:pPr>
      <w:r>
        <w:rPr>
          <w:rFonts w:ascii="Times New Roman" w:hAnsi="Times New Roman"/>
          <w:b w:val="0"/>
          <w:i w:val="0"/>
          <w:color w:val="000000"/>
          <w:sz w:val="26"/>
        </w:rPr>
        <w:t xml:space="preserve">Một khó khăn khác là dữ liệu giao dịch thực tế có tính nhạy cảm cao và ít khi được công bố. Công trình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được xây dựng nhằm tạo dữ liệu giao dịch mobile money tổng hợp dựa trên đặc tính thống kê của dữ liệu thật, qua đó hỗ trợ nghiên cứu mà không công khai nhật ký giao dịch riêng tư. Bộ dữ liệu PaySim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vì vậy phù hợp với phạm vi học thuật của đề tài, nhưng kết quả thu được cần được diễn giải trong giới hạn của dữ liệu mô phỏng.</w:t>
      </w:r>
    </w:p>
    <w:p>
      <w:pPr>
        <w:keepNext/>
        <w:spacing w:before="160" w:after="60" w:line="276" w:lineRule="auto"/>
        <w:ind w:firstLine="0"/>
        <w:jc w:val="left"/>
      </w:pPr>
      <w:bookmarkStart w:id="1004" w:name="bm_h2_2"/>
      <w:bookmarkEnd w:id="1004"/>
      <w:r>
        <w:rPr>
          <w:rFonts w:ascii="Times New Roman" w:hAnsi="Times New Roman"/>
          <w:b/>
          <w:color w:val="000000"/>
          <w:sz w:val="26"/>
        </w:rPr>
        <w:t>1.2. Lý do chọn đề tài</w:t>
      </w:r>
    </w:p>
    <w:p>
      <w:pPr>
        <w:spacing w:before="0" w:after="40" w:line="312" w:lineRule="auto"/>
        <w:ind w:firstLine="720"/>
        <w:jc w:val="both"/>
      </w:pPr>
      <w:r>
        <w:rPr>
          <w:rFonts w:ascii="Times New Roman" w:hAnsi="Times New Roman"/>
          <w:b w:val="0"/>
          <w:i w:val="0"/>
          <w:color w:val="000000"/>
          <w:sz w:val="26"/>
        </w:rPr>
        <w:t xml:space="preserve">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 - </w:t>
      </w:r>
      <w:r>
        <w:rPr>
          <w:rFonts w:ascii="Times New Roman" w:hAnsi="Times New Roman"/>
          <w:b/>
          <w:i w:val="0"/>
          <w:color w:val="000000"/>
          <w:sz w:val="26"/>
        </w:rPr>
        <w:t>False Negative:</w:t>
      </w:r>
      <w:r>
        <w:rPr>
          <w:rFonts w:ascii="Times New Roman" w:hAnsi="Times New Roman"/>
          <w:b w:val="0"/>
          <w:i w:val="0"/>
          <w:color w:val="000000"/>
          <w:sz w:val="26"/>
        </w:rPr>
        <w:t xml:space="preserve"> giao dịch gian lận không được phát hiện, có thể gây thiệt hại tài chính. - </w:t>
      </w:r>
      <w:r>
        <w:rPr>
          <w:rFonts w:ascii="Times New Roman" w:hAnsi="Times New Roman"/>
          <w:b/>
          <w:i w:val="0"/>
          <w:color w:val="000000"/>
          <w:sz w:val="26"/>
        </w:rPr>
        <w:t>False Positive:</w:t>
      </w:r>
      <w:r>
        <w:rPr>
          <w:rFonts w:ascii="Times New Roman" w:hAnsi="Times New Roman"/>
          <w:b w:val="0"/>
          <w:i w:val="0"/>
          <w:color w:val="000000"/>
          <w:sz w:val="26"/>
        </w:rPr>
        <w:t xml:space="preserve"> giao dịch hợp lệ bị gắn cờ nhầm, làm gián đoạn trải nghiệm người dùng và tăng chi phí kiểm tra.</w:t>
      </w:r>
    </w:p>
    <w:p>
      <w:pPr>
        <w:spacing w:before="0" w:after="40" w:line="312" w:lineRule="auto"/>
        <w:ind w:firstLine="720"/>
        <w:jc w:val="both"/>
      </w:pPr>
      <w:r>
        <w:rPr>
          <w:rFonts w:ascii="Times New Roman" w:hAnsi="Times New Roman"/>
          <w:b w:val="0"/>
          <w:i w:val="0"/>
          <w:color w:val="000000"/>
          <w:sz w:val="26"/>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keepNext/>
        <w:spacing w:before="160" w:after="60" w:line="276" w:lineRule="auto"/>
        <w:ind w:firstLine="0"/>
        <w:jc w:val="left"/>
      </w:pPr>
      <w:bookmarkStart w:id="1005" w:name="bm_h2_3"/>
      <w:bookmarkEnd w:id="1005"/>
      <w:r>
        <w:rPr>
          <w:rFonts w:ascii="Times New Roman" w:hAnsi="Times New Roman"/>
          <w:b/>
          <w:color w:val="000000"/>
          <w:sz w:val="26"/>
        </w:rPr>
        <w:t>1.3. Mục tiêu đề tài</w:t>
      </w:r>
    </w:p>
    <w:p>
      <w:pPr>
        <w:keepNext/>
        <w:spacing w:before="120" w:after="40" w:line="276" w:lineRule="auto"/>
        <w:ind w:firstLine="0"/>
        <w:jc w:val="left"/>
      </w:pPr>
      <w:bookmarkStart w:id="1006" w:name="bm_h3_1"/>
      <w:bookmarkEnd w:id="1006"/>
      <w:r>
        <w:rPr>
          <w:rFonts w:ascii="Times New Roman" w:hAnsi="Times New Roman"/>
          <w:b/>
          <w:i/>
          <w:color w:val="000000"/>
          <w:sz w:val="26"/>
        </w:rPr>
        <w:t>1.3.1. Mục tiêu tổng quát</w:t>
      </w:r>
    </w:p>
    <w:p>
      <w:pPr>
        <w:spacing w:before="0" w:after="40" w:line="312" w:lineRule="auto"/>
        <w:ind w:firstLine="720"/>
        <w:jc w:val="both"/>
      </w:pPr>
      <w:r>
        <w:rPr>
          <w:rFonts w:ascii="Times New Roman" w:hAnsi="Times New Roman"/>
          <w:b w:val="0"/>
          <w:i w:val="0"/>
          <w:color w:val="000000"/>
          <w:sz w:val="26"/>
        </w:rPr>
        <w:t>Xây dựng và đánh giá một quy trình học máy có khả năng phân loại giao dịch tài chính mobile money thành hai nhóm: giao dịch hợp lệ và giao dịch có dấu hiệu gian lận.</w:t>
      </w:r>
    </w:p>
    <w:p>
      <w:pPr>
        <w:keepNext/>
        <w:spacing w:before="120" w:after="40" w:line="276" w:lineRule="auto"/>
        <w:ind w:firstLine="0"/>
        <w:jc w:val="left"/>
      </w:pPr>
      <w:bookmarkStart w:id="1007" w:name="bm_h3_2"/>
      <w:bookmarkEnd w:id="1007"/>
      <w:r>
        <w:rPr>
          <w:rFonts w:ascii="Times New Roman" w:hAnsi="Times New Roman"/>
          <w:b/>
          <w:i/>
          <w:color w:val="000000"/>
          <w:sz w:val="26"/>
        </w:rPr>
        <w:t>1.3.2. Mục tiêu cụ thể</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Khảo sát và mô tả bộ dữ liệu PaySim, bao gồm cấu trúc, phân bố loại giao dịch và tỷ lệ gian lận.</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Xây dựng quy trình tiền xử lý có thể tái sử dụng: lọc dữ liệu, tạo đặc trưng, mã hóa biến phân loại, chuẩn hóa và chia train/test.</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Khảo sát các kỹ thuật xử lý mất cân bằng như SMOTE và ADASYN trên tập huấn luyện, không thay đổi tập kiểm tra.</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Thử nghiệm ít nhất hai thuật toán trong số Random Forest, XGBoost và Autoencoder theo yêu cầu đề bài.</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mô hình bằng Precision, Recall, F1-Score, ROC-AUC và các biểu đồ phù hợp.</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So sánh mô hình, phân tích hạn chế và đề xuất hướng phát triển.</w:t>
      </w:r>
    </w:p>
    <w:p>
      <w:pPr>
        <w:spacing w:before="20" w:after="40" w:line="300" w:lineRule="auto"/>
        <w:ind w:left="720" w:hanging="283"/>
        <w:jc w:val="both"/>
      </w:pPr>
      <w:r>
        <w:rPr>
          <w:rFonts w:ascii="Times New Roman" w:hAnsi="Times New Roman"/>
          <w:b/>
          <w:color w:val="000000"/>
          <w:sz w:val="26"/>
        </w:rPr>
        <w:t xml:space="preserve">7. </w:t>
      </w:r>
      <w:r>
        <w:rPr>
          <w:rFonts w:ascii="Times New Roman" w:hAnsi="Times New Roman"/>
          <w:b w:val="0"/>
          <w:i w:val="0"/>
          <w:color w:val="000000"/>
          <w:sz w:val="26"/>
        </w:rPr>
        <w:t>Chuẩn bị một giao diện minh họa để nhập thông tin giao dịch và hiển thị dự đoán khi mô hình cuối đã sẵn sàng.</w:t>
      </w:r>
    </w:p>
    <w:p>
      <w:pPr>
        <w:spacing w:before="60" w:after="80" w:line="288" w:lineRule="auto"/>
        <w:ind w:left="720" w:right="454"/>
        <w:jc w:val="both"/>
      </w:pPr>
      <w:r>
        <w:rPr>
          <w:rFonts w:ascii="Times New Roman" w:hAnsi="Times New Roman"/>
          <w:b w:val="0"/>
          <w:i/>
          <w:color w:val="000000"/>
          <w:sz w:val="24"/>
        </w:rPr>
        <w:t>Bản nháp hiện tại đã mô tả quy trình tiền xử lý, xử lý mất cân bằng và ba họ mô hình. Các kết luận thực nghiệm vẫn được giới hạn trong tập kiểm tra PaySim đã xử lý và sẽ được rà soát lại trước khi hoàn thiện báo cáo cuối.</w:t>
      </w:r>
    </w:p>
    <w:p>
      <w:pPr>
        <w:keepNext/>
        <w:spacing w:before="160" w:after="60" w:line="276" w:lineRule="auto"/>
        <w:ind w:firstLine="0"/>
        <w:jc w:val="left"/>
      </w:pPr>
      <w:bookmarkStart w:id="1008" w:name="bm_h2_4"/>
      <w:bookmarkEnd w:id="1008"/>
      <w:r>
        <w:rPr>
          <w:rFonts w:ascii="Times New Roman" w:hAnsi="Times New Roman"/>
          <w:b/>
          <w:color w:val="000000"/>
          <w:sz w:val="26"/>
        </w:rPr>
        <w:t>1.4. Đối tượng và phạm vi nghiên cứu</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Đối tượng nghiên cứu:</w:t>
      </w:r>
      <w:r>
        <w:rPr>
          <w:rFonts w:ascii="Times New Roman" w:hAnsi="Times New Roman"/>
          <w:b w:val="0"/>
          <w:i w:val="0"/>
          <w:color w:val="000000"/>
          <w:sz w:val="26"/>
        </w:rPr>
        <w:t xml:space="preserve"> giao dịch mobile money trong bộ dữ liệu tổng hợp PaySim.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Bài toán:</w:t>
      </w:r>
      <w:r>
        <w:rPr>
          <w:rFonts w:ascii="Times New Roman" w:hAnsi="Times New Roman"/>
          <w:b w:val="0"/>
          <w:i w:val="0"/>
          <w:color w:val="000000"/>
          <w:sz w:val="26"/>
        </w:rPr>
        <w:t xml:space="preserve"> phân loại nhị phân, với </w:t>
      </w:r>
      <w:r>
        <w:rPr>
          <w:rFonts w:ascii="Courier New" w:hAnsi="Courier New"/>
          <w:b w:val="0"/>
          <w:i w:val="0"/>
          <w:color w:val="000000"/>
          <w:sz w:val="25"/>
        </w:rPr>
        <w:t>isFraud = 0</w:t>
      </w:r>
      <w:r>
        <w:rPr>
          <w:rFonts w:ascii="Times New Roman" w:hAnsi="Times New Roman"/>
          <w:b w:val="0"/>
          <w:i w:val="0"/>
          <w:color w:val="000000"/>
          <w:sz w:val="26"/>
        </w:rPr>
        <w:t xml:space="preserve"> là giao dịch bình thường và </w:t>
      </w:r>
      <w:r>
        <w:rPr>
          <w:rFonts w:ascii="Courier New" w:hAnsi="Courier New"/>
          <w:b w:val="0"/>
          <w:i w:val="0"/>
          <w:color w:val="000000"/>
          <w:sz w:val="25"/>
        </w:rPr>
        <w:t>isFraud = 1</w:t>
      </w:r>
      <w:r>
        <w:rPr>
          <w:rFonts w:ascii="Times New Roman" w:hAnsi="Times New Roman"/>
          <w:b w:val="0"/>
          <w:i w:val="0"/>
          <w:color w:val="000000"/>
          <w:sz w:val="26"/>
        </w:rPr>
        <w:t xml:space="preserve"> là giao dịch gian lận.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dữ liệu:</w:t>
      </w:r>
      <w:r>
        <w:rPr>
          <w:rFonts w:ascii="Times New Roman" w:hAnsi="Times New Roman"/>
          <w:b w:val="0"/>
          <w:i w:val="0"/>
          <w:color w:val="000000"/>
          <w:sz w:val="26"/>
        </w:rPr>
        <w:t xml:space="preserve"> bộ dữ liệu PaySim công khai trên Kaggle, tập làm việc của nhóm được lọc còn hai loại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sau đó downsample còn 200.000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thuật toán:</w:t>
      </w:r>
      <w:r>
        <w:rPr>
          <w:rFonts w:ascii="Times New Roman" w:hAnsi="Times New Roman"/>
          <w:b w:val="0"/>
          <w:i w:val="0"/>
          <w:color w:val="000000"/>
          <w:sz w:val="26"/>
        </w:rPr>
        <w:t xml:space="preserve"> Random Forest, XGBoost và Autoencoder. SMOTENC/ADASYN được áp dụng để xử lý mất cân bằng trên train set.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Phạm vi đánh giá:</w:t>
      </w:r>
      <w:r>
        <w:rPr>
          <w:rFonts w:ascii="Times New Roman" w:hAnsi="Times New Roman"/>
          <w:b w:val="0"/>
          <w:i w:val="0"/>
          <w:color w:val="000000"/>
          <w:sz w:val="26"/>
        </w:rPr>
        <w:t xml:space="preserve"> đánh giá trên test set được tách từ tập 200.000 giao dịch đã downsample.</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i w:val="0"/>
          <w:color w:val="000000"/>
          <w:sz w:val="26"/>
        </w:rPr>
        <w:t>Ngoài phạm vi:</w:t>
      </w:r>
      <w:r>
        <w:rPr>
          <w:rFonts w:ascii="Times New Roman" w:hAnsi="Times New Roman"/>
          <w:b w:val="0"/>
          <w:i w:val="0"/>
          <w:color w:val="000000"/>
          <w:sz w:val="26"/>
        </w:rPr>
        <w:t xml:space="preserve"> triển khai production, xử lý giao dịch thời gian thực, kết nối hệ thống ngân hàng thật và khẳng định hiệu quả trên dữ liệu tài chính thực tế. PaySim không cung cấp tọa độ hay vị trí giao dịch, nên nhóm không thể xây dựng đặc trưng khoảng cách địa lý giữa các lần giao dịch. Đây là một giới hạn so với danh sách đặc trưng gợi ý trong đề bài.</w:t>
      </w:r>
    </w:p>
    <w:p>
      <w:pPr>
        <w:keepNext/>
        <w:spacing w:before="160" w:after="60" w:line="276" w:lineRule="auto"/>
        <w:ind w:firstLine="0"/>
        <w:jc w:val="left"/>
      </w:pPr>
      <w:bookmarkStart w:id="1009" w:name="bm_h2_5"/>
      <w:bookmarkEnd w:id="1009"/>
      <w:r>
        <w:rPr>
          <w:rFonts w:ascii="Times New Roman" w:hAnsi="Times New Roman"/>
          <w:b/>
          <w:color w:val="000000"/>
          <w:sz w:val="26"/>
        </w:rPr>
        <w:t>1.5. Cấu trúc báo cáo dự kiến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1 giới thiệu bối cảnh, mục tiêu và phạm vi.</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2 phát biểu bài toán và các yêu cầu kỹ thuật.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3 mô tả dữ liệu và kết quả EDA.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4 trình bày phương pháp tiền xử lý, xử lý mất cân bằng và các mô hình.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5 trình bày kết quả thực nghiệm.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6 thảo luận kết quả và hạn chế.</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Chương 7 kết luận và hướng phát triển.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Phần cuối gồm tài liệu tham khảo và phụ lục mô tả chương trình.</w:t>
      </w:r>
    </w:p>
    <w:p>
      <w:pPr>
        <w:keepNext/>
        <w:spacing w:before="240" w:after="80" w:line="276" w:lineRule="auto"/>
        <w:ind w:firstLine="0"/>
        <w:jc w:val="left"/>
      </w:pPr>
      <w:bookmarkStart w:id="1010" w:name="bm_h1_3"/>
      <w:bookmarkEnd w:id="1010"/>
      <w:r>
        <w:rPr>
          <w:rFonts w:ascii="Times New Roman" w:hAnsi="Times New Roman"/>
          <w:b/>
          <w:color w:val="000000"/>
          <w:sz w:val="27"/>
        </w:rPr>
        <w:t>CHƯƠNG 2. PHÁT BIỂU BÀI TOÁN</w:t>
      </w:r>
    </w:p>
    <w:p>
      <w:pPr>
        <w:keepNext/>
        <w:spacing w:before="160" w:after="60" w:line="276" w:lineRule="auto"/>
        <w:ind w:firstLine="0"/>
        <w:jc w:val="left"/>
      </w:pPr>
      <w:bookmarkStart w:id="1011" w:name="bm_h2_6"/>
      <w:bookmarkEnd w:id="1011"/>
      <w:r>
        <w:rPr>
          <w:rFonts w:ascii="Times New Roman" w:hAnsi="Times New Roman"/>
          <w:b/>
          <w:color w:val="000000"/>
          <w:sz w:val="26"/>
        </w:rPr>
        <w:t>2.1. Mô tả bài toán</w:t>
      </w:r>
    </w:p>
    <w:p>
      <w:pPr>
        <w:spacing w:before="0" w:after="40" w:line="312" w:lineRule="auto"/>
        <w:ind w:firstLine="720"/>
        <w:jc w:val="both"/>
      </w:pPr>
      <w:r>
        <w:rPr>
          <w:rFonts w:ascii="Times New Roman" w:hAnsi="Times New Roman"/>
          <w:b w:val="0"/>
          <w:i w:val="0"/>
          <w:color w:val="000000"/>
          <w:sz w:val="26"/>
        </w:rPr>
        <w:t>Cho tập dữ liệu giao dịch tài chính, mỗi giao dịch được biểu diễn bởi vector đặc trưng $x$. Mục tiêu là xây dựng hàm dự đoán $f(x)$ trả về một trong hai nhãn: - $f(x) = 0$: giao dịch hợp lệ. - $f(x) = 1$: giao dịch gian lận.</w:t>
      </w:r>
    </w:p>
    <w:p>
      <w:pPr>
        <w:spacing w:before="0" w:after="40" w:line="312" w:lineRule="auto"/>
        <w:ind w:firstLine="720"/>
        <w:jc w:val="both"/>
      </w:pPr>
      <w:r>
        <w:rPr>
          <w:rFonts w:ascii="Times New Roman" w:hAnsi="Times New Roman"/>
          <w:b w:val="0"/>
          <w:i w:val="0"/>
          <w:color w:val="000000"/>
          <w:sz w:val="26"/>
        </w:rPr>
        <w:t xml:space="preserve">Sau tiền xử lý và xây dựng đặc trưng, vector đầu vào gồm 14 đặc trưng: 10 biến định lượng được chuẩn hóa và bốn cờ nhị phân. Nhóm đặc trưng này kết hợp thông tin thời gian, số tiền, số dư, sai lệch số dư, tỷ lệ số tiền trên số dư nguồn và loại giao dịch. Nhãn cần dự đoán là </w:t>
      </w:r>
      <w:r>
        <w:rPr>
          <w:rFonts w:ascii="Courier New" w:hAnsi="Courier New"/>
          <w:b w:val="0"/>
          <w:i w:val="0"/>
          <w:color w:val="000000"/>
          <w:sz w:val="25"/>
        </w:rPr>
        <w:t>isFraud</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keepNext/>
        <w:spacing w:before="160" w:after="60" w:line="276" w:lineRule="auto"/>
        <w:ind w:firstLine="0"/>
        <w:jc w:val="left"/>
      </w:pPr>
      <w:bookmarkStart w:id="1012" w:name="bm_h2_7"/>
      <w:bookmarkEnd w:id="1012"/>
      <w:r>
        <w:rPr>
          <w:rFonts w:ascii="Times New Roman" w:hAnsi="Times New Roman"/>
          <w:b/>
          <w:color w:val="000000"/>
          <w:sz w:val="26"/>
        </w:rPr>
        <w:t>2.2. Đầu vào và đầu ra</w:t>
      </w:r>
    </w:p>
    <w:p>
      <w:pPr>
        <w:keepNext/>
        <w:spacing w:before="120" w:after="40" w:line="276" w:lineRule="auto"/>
        <w:ind w:firstLine="0"/>
        <w:jc w:val="left"/>
      </w:pPr>
      <w:r>
        <w:rPr>
          <w:rFonts w:ascii="Times New Roman" w:hAnsi="Times New Roman"/>
          <w:b/>
          <w:i/>
          <w:color w:val="000000"/>
          <w:sz w:val="26"/>
        </w:rPr>
        <w:t>Đầu vào</w:t>
      </w:r>
    </w:p>
    <w:p>
      <w:pPr>
        <w:spacing w:before="0" w:after="40" w:line="312" w:lineRule="auto"/>
        <w:ind w:firstLine="720"/>
        <w:jc w:val="both"/>
      </w:pPr>
      <w:r>
        <w:rPr>
          <w:rFonts w:ascii="Times New Roman" w:hAnsi="Times New Roman"/>
          <w:b w:val="0"/>
          <w:i w:val="0"/>
          <w:color w:val="000000"/>
          <w:sz w:val="26"/>
        </w:rPr>
        <w:t>Một giao dịch sau khi tiền xử lý, gồm:</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thời điểm giao dịch theo đơn vị </w:t>
      </w:r>
      <w:r>
        <w:rPr>
          <w:rFonts w:ascii="Courier New" w:hAnsi="Courier New"/>
          <w:b w:val="0"/>
          <w:i w:val="0"/>
          <w:color w:val="000000"/>
          <w:sz w:val="25"/>
        </w:rPr>
        <w:t>step</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tiền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nguồn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số dư tài khoản đích trước và sau giao dịch.</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hai đặc trưng chênh lệch số dư.</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giờ trong ngày và tỷ lệ số tiền trên số dư nguồn.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ba cờ nghiệp vụ: rút cạn tài khoản, giao dịch ban đêm và giao dịch lớn.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loại giao dịch được mã hóa thành </w:t>
      </w:r>
      <w:r>
        <w:rPr>
          <w:rFonts w:ascii="Courier New" w:hAnsi="Courier New"/>
          <w:b w:val="0"/>
          <w:i w:val="0"/>
          <w:color w:val="000000"/>
          <w:sz w:val="25"/>
        </w:rPr>
        <w:t>type_TRANSFER</w:t>
      </w:r>
      <w:r>
        <w:rPr>
          <w:rFonts w:ascii="Times New Roman" w:hAnsi="Times New Roman"/>
          <w:b w:val="0"/>
          <w:i w:val="0"/>
          <w:color w:val="000000"/>
          <w:sz w:val="26"/>
        </w:rPr>
        <w:t>.</w:t>
      </w:r>
    </w:p>
    <w:p>
      <w:pPr>
        <w:keepNext/>
        <w:spacing w:before="120" w:after="40" w:line="276" w:lineRule="auto"/>
        <w:ind w:firstLine="0"/>
        <w:jc w:val="left"/>
      </w:pPr>
      <w:r>
        <w:rPr>
          <w:rFonts w:ascii="Times New Roman" w:hAnsi="Times New Roman"/>
          <w:b/>
          <w:i/>
          <w:color w:val="000000"/>
          <w:sz w:val="26"/>
        </w:rPr>
        <w:t>Đầu ra</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Nhãn dự đoán </w:t>
      </w:r>
      <w:r>
        <w:rPr>
          <w:rFonts w:ascii="Courier New" w:hAnsi="Courier New"/>
          <w:b w:val="0"/>
          <w:i w:val="0"/>
          <w:color w:val="000000"/>
          <w:sz w:val="25"/>
        </w:rPr>
        <w:t>0</w:t>
      </w:r>
      <w:r>
        <w:rPr>
          <w:rFonts w:ascii="Times New Roman" w:hAnsi="Times New Roman"/>
          <w:b w:val="0"/>
          <w:i w:val="0"/>
          <w:color w:val="000000"/>
          <w:sz w:val="26"/>
        </w:rPr>
        <w:t xml:space="preserve"> hoặc </w:t>
      </w:r>
      <w:r>
        <w:rPr>
          <w:rFonts w:ascii="Courier New" w:hAnsi="Courier New"/>
          <w:b w:val="0"/>
          <w:i w:val="0"/>
          <w:color w:val="000000"/>
          <w:sz w:val="25"/>
        </w:rPr>
        <w:t>1</w:t>
      </w:r>
      <w:r>
        <w:rPr>
          <w:rFonts w:ascii="Times New Roman" w:hAnsi="Times New Roman"/>
          <w:b w:val="0"/>
          <w:i w:val="0"/>
          <w:color w:val="000000"/>
          <w:sz w:val="26"/>
        </w:rPr>
        <w: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Xác suất/điểm bất thường nếu mô hình hỗ trợ.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Trong demo cuối: thông báo giao dịch bình thường hoặc có nghi vấn gian lận.</w:t>
      </w:r>
    </w:p>
    <w:p>
      <w:pPr>
        <w:keepNext/>
        <w:spacing w:before="160" w:after="60" w:line="276" w:lineRule="auto"/>
        <w:ind w:firstLine="0"/>
        <w:jc w:val="left"/>
      </w:pPr>
      <w:bookmarkStart w:id="1013" w:name="bm_h2_8"/>
      <w:bookmarkEnd w:id="1013"/>
      <w:r>
        <w:rPr>
          <w:rFonts w:ascii="Times New Roman" w:hAnsi="Times New Roman"/>
          <w:b/>
          <w:color w:val="000000"/>
          <w:sz w:val="26"/>
        </w:rPr>
        <w:t>2.3. Các thách thức chính</w:t>
      </w:r>
    </w:p>
    <w:p>
      <w:pPr>
        <w:keepNext/>
        <w:spacing w:before="120" w:after="40" w:line="276" w:lineRule="auto"/>
        <w:ind w:firstLine="0"/>
        <w:jc w:val="left"/>
      </w:pPr>
      <w:bookmarkStart w:id="1014" w:name="bm_h3_3"/>
      <w:bookmarkEnd w:id="1014"/>
      <w:r>
        <w:rPr>
          <w:rFonts w:ascii="Times New Roman" w:hAnsi="Times New Roman"/>
          <w:b/>
          <w:i/>
          <w:color w:val="000000"/>
          <w:sz w:val="26"/>
        </w:rPr>
        <w:t>2.3.1. Mất cân bằng lớp</w:t>
      </w:r>
    </w:p>
    <w:p>
      <w:pPr>
        <w:spacing w:before="0" w:after="40" w:line="312" w:lineRule="auto"/>
        <w:ind w:firstLine="720"/>
        <w:jc w:val="both"/>
      </w:pPr>
      <w:r>
        <w:rPr>
          <w:rFonts w:ascii="Times New Roman" w:hAnsi="Times New Roman"/>
          <w:b w:val="0"/>
          <w:i w:val="0"/>
          <w:color w:val="000000"/>
          <w:sz w:val="26"/>
        </w:rPr>
        <w:t>Dữ liệu PaySim gốc có 8.213 giao dịch gian lận trên tổng số 6.362.620 giao dịch, tương đương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keepNext/>
        <w:spacing w:before="120" w:after="40" w:line="276" w:lineRule="auto"/>
        <w:ind w:firstLine="0"/>
        <w:jc w:val="left"/>
      </w:pPr>
      <w:bookmarkStart w:id="1015" w:name="bm_h3_4"/>
      <w:bookmarkEnd w:id="1015"/>
      <w:r>
        <w:rPr>
          <w:rFonts w:ascii="Times New Roman" w:hAnsi="Times New Roman"/>
          <w:b/>
          <w:i/>
          <w:color w:val="000000"/>
          <w:sz w:val="26"/>
        </w:rPr>
        <w:t>2.3.2. Chi phí của hai loại sai số</w:t>
      </w:r>
    </w:p>
    <w:p>
      <w:pPr>
        <w:spacing w:before="0" w:after="40" w:line="312" w:lineRule="auto"/>
        <w:ind w:firstLine="720"/>
        <w:jc w:val="both"/>
      </w:pPr>
      <w:r>
        <w:rPr>
          <w:rFonts w:ascii="Times New Roman" w:hAnsi="Times New Roman"/>
          <w:b w:val="0"/>
          <w:i w:val="0"/>
          <w:color w:val="000000"/>
          <w:sz w:val="26"/>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keepNext/>
        <w:spacing w:before="120" w:after="40" w:line="276" w:lineRule="auto"/>
        <w:ind w:firstLine="0"/>
        <w:jc w:val="left"/>
      </w:pPr>
      <w:bookmarkStart w:id="1016" w:name="bm_h3_5"/>
      <w:bookmarkEnd w:id="1016"/>
      <w:r>
        <w:rPr>
          <w:rFonts w:ascii="Times New Roman" w:hAnsi="Times New Roman"/>
          <w:b/>
          <w:i/>
          <w:color w:val="000000"/>
          <w:sz w:val="26"/>
        </w:rPr>
        <w:t>2.3.3. Rò rỉ dữ liệu</w:t>
      </w:r>
    </w:p>
    <w:p>
      <w:pPr>
        <w:spacing w:before="0" w:after="40" w:line="312" w:lineRule="auto"/>
        <w:ind w:firstLine="720"/>
        <w:jc w:val="both"/>
      </w:pPr>
      <w:r>
        <w:rPr>
          <w:rFonts w:ascii="Times New Roman" w:hAnsi="Times New Roman"/>
          <w:b w:val="0"/>
          <w:i w:val="0"/>
          <w:color w:val="000000"/>
          <w:sz w:val="26"/>
        </w:rPr>
        <w:t xml:space="preserve">Các bước học tham số từ dữ liệu, chẳng hạn chuẩn hóa hoặc sinh mẫu tổng hợp, chỉ được thực hiện trên tập huấn luyện. Tập kiểm tra được tách trước khi khớp </w:t>
      </w:r>
      <w:r>
        <w:rPr>
          <w:rFonts w:ascii="Courier New" w:hAnsi="Courier New"/>
          <w:b w:val="0"/>
          <w:i w:val="0"/>
          <w:color w:val="000000"/>
          <w:sz w:val="25"/>
        </w:rPr>
        <w:t>StandardScaler</w:t>
      </w:r>
      <w:r>
        <w:rPr>
          <w:rFonts w:ascii="Times New Roman" w:hAnsi="Times New Roman"/>
          <w:b w:val="0"/>
          <w:i w:val="0"/>
          <w:color w:val="000000"/>
          <w:sz w:val="26"/>
        </w:rPr>
        <w:t xml:space="preserve"> và không tham gia SMOTENC hay ADASYN. Cách tổ chức này giữ tập kiểm tra độc lập để phản ánh khách quan hơn khả năng tổng quát hóa của mô hình.</w:t>
      </w:r>
    </w:p>
    <w:p>
      <w:pPr>
        <w:keepNext/>
        <w:spacing w:before="120" w:after="40" w:line="276" w:lineRule="auto"/>
        <w:ind w:firstLine="0"/>
        <w:jc w:val="left"/>
      </w:pPr>
      <w:bookmarkStart w:id="1017" w:name="bm_h3_6"/>
      <w:bookmarkEnd w:id="1017"/>
      <w:r>
        <w:rPr>
          <w:rFonts w:ascii="Times New Roman" w:hAnsi="Times New Roman"/>
          <w:b/>
          <w:i/>
          <w:color w:val="000000"/>
          <w:sz w:val="26"/>
        </w:rPr>
        <w:t>2.3.4. Dữ liệu mô phỏng</w:t>
      </w:r>
    </w:p>
    <w:p>
      <w:pPr>
        <w:spacing w:before="0" w:after="40" w:line="312" w:lineRule="auto"/>
        <w:ind w:firstLine="720"/>
        <w:jc w:val="both"/>
      </w:pPr>
      <w:r>
        <w:rPr>
          <w:rFonts w:ascii="Times New Roman" w:hAnsi="Times New Roman"/>
          <w:b w:val="0"/>
          <w:i w:val="0"/>
          <w:color w:val="000000"/>
          <w:sz w:val="26"/>
        </w:rPr>
        <w:t xml:space="preserve">Theo công trình gốc và data card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PaySim được sinh bằng mô phỏng dựa trên dữ liệu mobile money tổng hợp từ thống kê của nhật ký thật. Vì vậy, mô hình có thể học các quy luật đặc trưng của simulator thay vì toàn bộ hành vi phức tạp trong hệ thống tài chính thực. Đây là giới hạn ngoại suy quan trọng của đề tài.</w:t>
      </w:r>
    </w:p>
    <w:p>
      <w:pPr>
        <w:keepNext/>
        <w:spacing w:before="160" w:after="60" w:line="276" w:lineRule="auto"/>
        <w:ind w:firstLine="0"/>
        <w:jc w:val="left"/>
      </w:pPr>
      <w:bookmarkStart w:id="1018" w:name="bm_h2_9"/>
      <w:bookmarkEnd w:id="1018"/>
      <w:r>
        <w:rPr>
          <w:rFonts w:ascii="Times New Roman" w:hAnsi="Times New Roman"/>
          <w:b/>
          <w:color w:val="000000"/>
          <w:sz w:val="26"/>
        </w:rPr>
        <w:t>2.4. Yêu cầu kỹ thuật</w:t>
      </w:r>
    </w:p>
    <w:p>
      <w:pPr>
        <w:spacing w:before="0" w:after="40" w:line="312" w:lineRule="auto"/>
        <w:ind w:firstLine="720"/>
        <w:jc w:val="both"/>
      </w:pPr>
      <w:r>
        <w:rPr>
          <w:rFonts w:ascii="Times New Roman" w:hAnsi="Times New Roman"/>
          <w:b w:val="0"/>
          <w:i w:val="0"/>
          <w:color w:val="000000"/>
          <w:sz w:val="26"/>
        </w:rPr>
        <w:t>Theo đề bài môn học, hệ thống cần:</w:t>
      </w:r>
    </w:p>
    <w:p>
      <w:pPr>
        <w:spacing w:before="20" w:after="40" w:line="300" w:lineRule="auto"/>
        <w:ind w:left="720" w:hanging="283"/>
        <w:jc w:val="both"/>
      </w:pPr>
      <w:r>
        <w:rPr>
          <w:rFonts w:ascii="Times New Roman" w:hAnsi="Times New Roman"/>
          <w:b/>
          <w:color w:val="000000"/>
          <w:sz w:val="26"/>
        </w:rPr>
        <w:t xml:space="preserve">1. </w:t>
      </w:r>
      <w:r>
        <w:rPr>
          <w:rFonts w:ascii="Times New Roman" w:hAnsi="Times New Roman"/>
          <w:b w:val="0"/>
          <w:i w:val="0"/>
          <w:color w:val="000000"/>
          <w:sz w:val="26"/>
        </w:rPr>
        <w:t>Sử dụng bộ dữ liệu công khai hoặc synthetic với tối thiểu 500 giao dịch.</w:t>
      </w:r>
    </w:p>
    <w:p>
      <w:pPr>
        <w:spacing w:before="20" w:after="40" w:line="300" w:lineRule="auto"/>
        <w:ind w:left="720" w:hanging="283"/>
        <w:jc w:val="both"/>
      </w:pPr>
      <w:r>
        <w:rPr>
          <w:rFonts w:ascii="Times New Roman" w:hAnsi="Times New Roman"/>
          <w:b/>
          <w:color w:val="000000"/>
          <w:sz w:val="26"/>
        </w:rPr>
        <w:t xml:space="preserve">2. </w:t>
      </w:r>
      <w:r>
        <w:rPr>
          <w:rFonts w:ascii="Times New Roman" w:hAnsi="Times New Roman"/>
          <w:b w:val="0"/>
          <w:i w:val="0"/>
          <w:color w:val="000000"/>
          <w:sz w:val="26"/>
        </w:rPr>
        <w:t>Tiền xử lý và chuẩn hóa dữ liệu định lượng.</w:t>
      </w:r>
    </w:p>
    <w:p>
      <w:pPr>
        <w:spacing w:before="20" w:after="40" w:line="300" w:lineRule="auto"/>
        <w:ind w:left="720" w:hanging="283"/>
        <w:jc w:val="both"/>
      </w:pPr>
      <w:r>
        <w:rPr>
          <w:rFonts w:ascii="Times New Roman" w:hAnsi="Times New Roman"/>
          <w:b/>
          <w:color w:val="000000"/>
          <w:sz w:val="26"/>
        </w:rPr>
        <w:t xml:space="preserve">3. </w:t>
      </w:r>
      <w:r>
        <w:rPr>
          <w:rFonts w:ascii="Times New Roman" w:hAnsi="Times New Roman"/>
          <w:b w:val="0"/>
          <w:i w:val="0"/>
          <w:color w:val="000000"/>
          <w:sz w:val="26"/>
        </w:rPr>
        <w:t>Thử nghiệm ít nhất hai thuật toán trong số Random Forest, XGBoost hoặc Autoencoder.</w:t>
      </w:r>
    </w:p>
    <w:p>
      <w:pPr>
        <w:spacing w:before="20" w:after="40" w:line="300" w:lineRule="auto"/>
        <w:ind w:left="720" w:hanging="283"/>
        <w:jc w:val="both"/>
      </w:pPr>
      <w:r>
        <w:rPr>
          <w:rFonts w:ascii="Times New Roman" w:hAnsi="Times New Roman"/>
          <w:b/>
          <w:color w:val="000000"/>
          <w:sz w:val="26"/>
        </w:rPr>
        <w:t xml:space="preserve">4. </w:t>
      </w:r>
      <w:r>
        <w:rPr>
          <w:rFonts w:ascii="Times New Roman" w:hAnsi="Times New Roman"/>
          <w:b w:val="0"/>
          <w:i w:val="0"/>
          <w:color w:val="000000"/>
          <w:sz w:val="26"/>
        </w:rPr>
        <w:t>Xử lý mất cân bằng bằng SMOTE, ADASYN hoặc class weights.</w:t>
      </w:r>
    </w:p>
    <w:p>
      <w:pPr>
        <w:spacing w:before="20" w:after="40" w:line="300" w:lineRule="auto"/>
        <w:ind w:left="720" w:hanging="283"/>
        <w:jc w:val="both"/>
      </w:pPr>
      <w:r>
        <w:rPr>
          <w:rFonts w:ascii="Times New Roman" w:hAnsi="Times New Roman"/>
          <w:b/>
          <w:color w:val="000000"/>
          <w:sz w:val="26"/>
        </w:rPr>
        <w:t xml:space="preserve">5. </w:t>
      </w:r>
      <w:r>
        <w:rPr>
          <w:rFonts w:ascii="Times New Roman" w:hAnsi="Times New Roman"/>
          <w:b w:val="0"/>
          <w:i w:val="0"/>
          <w:color w:val="000000"/>
          <w:sz w:val="26"/>
        </w:rPr>
        <w:t>Đánh giá bằng Precision, Recall, F1-Score và ROC-AUC, không dùng Accuracy đơn thuần.</w:t>
      </w:r>
    </w:p>
    <w:p>
      <w:pPr>
        <w:spacing w:before="20" w:after="40" w:line="300" w:lineRule="auto"/>
        <w:ind w:left="720" w:hanging="283"/>
        <w:jc w:val="both"/>
      </w:pPr>
      <w:r>
        <w:rPr>
          <w:rFonts w:ascii="Times New Roman" w:hAnsi="Times New Roman"/>
          <w:b/>
          <w:color w:val="000000"/>
          <w:sz w:val="26"/>
        </w:rPr>
        <w:t xml:space="preserve">6. </w:t>
      </w:r>
      <w:r>
        <w:rPr>
          <w:rFonts w:ascii="Times New Roman" w:hAnsi="Times New Roman"/>
          <w:b w:val="0"/>
          <w:i w:val="0"/>
          <w:color w:val="000000"/>
          <w:sz w:val="26"/>
        </w:rPr>
        <w:t>Có code, báo cáo khoa học, mô tả chương trình và demo/hình ảnh nếu có.</w:t>
      </w:r>
    </w:p>
    <w:p>
      <w:pPr>
        <w:spacing w:before="0" w:after="40" w:line="312" w:lineRule="auto"/>
        <w:ind w:firstLine="720"/>
        <w:jc w:val="both"/>
      </w:pPr>
      <w:r>
        <w:rPr>
          <w:rFonts w:ascii="Times New Roman" w:hAnsi="Times New Roman"/>
          <w:b w:val="0"/>
          <w:i w:val="0"/>
          <w:color w:val="000000"/>
          <w:sz w:val="26"/>
        </w:rPr>
        <w:t>Đề bài còn liệt kê khoảng cách địa lý giữa các lần giao dịch trong nhóm đặc trưng cần xem xét. Tuy nhiên, PaySim không có tọa độ, địa chỉ hoặc trường vị trí để tính đặc trưng này. Nhóm giữ PaySim vì bộ dữ liệu có nhãn fraud, chuỗi thời gian, loại dịch vụ và biến động số dư phù hợp với phần còn lại của bài toán. Thiếu dữ liệu địa lý được công khai như một giới hạn thay vì tự sinh vị trí không có nguồn gốc.</w:t>
      </w:r>
    </w:p>
    <w:p>
      <w:pPr>
        <w:keepNext/>
        <w:spacing w:before="160" w:after="60" w:line="276" w:lineRule="auto"/>
        <w:ind w:firstLine="0"/>
        <w:jc w:val="left"/>
      </w:pPr>
      <w:bookmarkStart w:id="1019" w:name="bm_h2_10"/>
      <w:bookmarkEnd w:id="1019"/>
      <w:r>
        <w:rPr>
          <w:rFonts w:ascii="Times New Roman" w:hAnsi="Times New Roman"/>
          <w:b/>
          <w:color w:val="000000"/>
          <w:sz w:val="26"/>
        </w:rPr>
        <w:t>2.5. Câu hỏi nghiên cứu</w:t>
      </w:r>
    </w:p>
    <w:p>
      <w:pPr>
        <w:spacing w:before="0" w:after="40" w:line="312" w:lineRule="auto"/>
        <w:ind w:firstLine="720"/>
        <w:jc w:val="both"/>
      </w:pPr>
      <w:r>
        <w:rPr>
          <w:rFonts w:ascii="Times New Roman" w:hAnsi="Times New Roman"/>
          <w:b w:val="0"/>
          <w:i w:val="0"/>
          <w:color w:val="000000"/>
          <w:sz w:val="26"/>
        </w:rPr>
        <w:t>Báo cáo hướng tới trả lời các câu hỏi sau khi hoàn tất thực nghiệm: - Kỹ thuật xử lý mất cân bằng nào phù hợp hơn trên tập PaySim đã tiền xử lý? - Trong các mô hình được thử nghiệm, mô hình nào đạt cân bằng tốt nhất giữa Precision và Recall cho lớp fraud? - Các đặc trưng nào đóng góp nhiều nhất vào quyết định của mô hình, và các đặc trưng này có nguy cơ phản ánh cơ chế mô phỏng của PaySim hay không?</w:t>
      </w:r>
    </w:p>
    <w:p>
      <w:pPr>
        <w:keepNext/>
        <w:spacing w:before="240" w:after="80" w:line="276" w:lineRule="auto"/>
        <w:ind w:firstLine="0"/>
        <w:jc w:val="left"/>
      </w:pPr>
      <w:bookmarkStart w:id="1020" w:name="bm_h1_4"/>
      <w:bookmarkEnd w:id="1020"/>
      <w:r>
        <w:rPr>
          <w:rFonts w:ascii="Times New Roman" w:hAnsi="Times New Roman"/>
          <w:b/>
          <w:color w:val="000000"/>
          <w:sz w:val="27"/>
        </w:rPr>
        <w:t>CHƯƠNG 3. MÔ TẢ DỮ LIỆU</w:t>
      </w:r>
    </w:p>
    <w:p>
      <w:pPr>
        <w:keepNext/>
        <w:spacing w:before="160" w:after="60" w:line="276" w:lineRule="auto"/>
        <w:ind w:firstLine="0"/>
        <w:jc w:val="left"/>
      </w:pPr>
      <w:bookmarkStart w:id="1021" w:name="bm_h2_11"/>
      <w:bookmarkEnd w:id="1021"/>
      <w:r>
        <w:rPr>
          <w:rFonts w:ascii="Times New Roman" w:hAnsi="Times New Roman"/>
          <w:b/>
          <w:color w:val="000000"/>
          <w:sz w:val="26"/>
        </w:rPr>
        <w:t>3.1. Nguồn dữ liệu</w:t>
      </w:r>
    </w:p>
    <w:p>
      <w:pPr>
        <w:spacing w:before="0" w:after="40" w:line="312" w:lineRule="auto"/>
        <w:ind w:firstLine="720"/>
        <w:jc w:val="both"/>
      </w:pPr>
      <w:r>
        <w:rPr>
          <w:rFonts w:ascii="Times New Roman" w:hAnsi="Times New Roman"/>
          <w:b w:val="0"/>
          <w:i w:val="0"/>
          <w:color w:val="000000"/>
          <w:sz w:val="26"/>
        </w:rPr>
        <w:t xml:space="preserve">Nhóm sử dụng bộ “Synthetic Financial Datasets for Fraud Detection” do Edgar Lopez-Rojas công bố trên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Bộ dữ liệu được sinh từ PaySim, một simulator giao dịch mobile money dựa trên đặc tính của một mẫu nhật ký giao dịch thực. Công trình gốc về PaySim </w:t>
      </w:r>
      <w:hyperlink w:anchor="ref_2">
        <w:r>
          <w:rPr>
            <w:rFonts w:ascii="Times New Roman" w:hAnsi="Times New Roman"/>
            <w:sz w:val="26"/>
            <w:b/>
            <w:color w:val="000000"/>
          </w:rPr>
          <w:t xml:space="preserve">[2]</w:t>
        </w:r>
      </w:hyperlink>
      <w:r>
        <w:rPr>
          <w:rFonts w:ascii="Times New Roman" w:hAnsi="Times New Roman"/>
          <w:b w:val="0"/>
          <w:i w:val="0"/>
          <w:color w:val="000000"/>
          <w:sz w:val="26"/>
        </w:rPr>
        <w:t xml:space="preserve"> mô tả đây là một cách tạo dữ liệu tổng hợp để hỗ trợ nghiên cứu trong bối cảnh dữ liệu tài chính thật khó tiếp cận vì tính riêng tư.</w:t>
      </w:r>
    </w:p>
    <w:p>
      <w:pPr>
        <w:spacing w:before="0" w:after="40" w:line="312" w:lineRule="auto"/>
        <w:ind w:firstLine="720"/>
        <w:jc w:val="both"/>
      </w:pPr>
      <w:r>
        <w:rPr>
          <w:rFonts w:ascii="Times New Roman" w:hAnsi="Times New Roman"/>
          <w:b w:val="0"/>
          <w:i w:val="0"/>
          <w:color w:val="000000"/>
          <w:sz w:val="26"/>
        </w:rPr>
        <w:t xml:space="preserve">Theo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mỗi </w:t>
      </w:r>
      <w:r>
        <w:rPr>
          <w:rFonts w:ascii="Courier New" w:hAnsi="Courier New"/>
          <w:b w:val="0"/>
          <w:i w:val="0"/>
          <w:color w:val="000000"/>
          <w:sz w:val="25"/>
        </w:rPr>
        <w:t>step</w:t>
      </w:r>
      <w:r>
        <w:rPr>
          <w:rFonts w:ascii="Times New Roman" w:hAnsi="Times New Roman"/>
          <w:b w:val="0"/>
          <w:i w:val="0"/>
          <w:color w:val="000000"/>
          <w:sz w:val="26"/>
        </w:rPr>
        <w:t xml:space="preserve"> tương ứng một giờ và bộ dữ liệu mô phỏng khoảng một tháng hoạt động. Năm loại giao dịch gồm </w:t>
      </w:r>
      <w:r>
        <w:rPr>
          <w:rFonts w:ascii="Courier New" w:hAnsi="Courier New"/>
          <w:b w:val="0"/>
          <w:i w:val="0"/>
          <w:color w:val="000000"/>
          <w:sz w:val="25"/>
        </w:rPr>
        <w:t>CASH_IN</w:t>
      </w:r>
      <w:r>
        <w:rPr>
          <w:rFonts w:ascii="Times New Roman" w:hAnsi="Times New Roman"/>
          <w:b w:val="0"/>
          <w:i w:val="0"/>
          <w:color w:val="000000"/>
          <w:sz w:val="26"/>
        </w:rPr>
        <w:t xml:space="preserve">, </w:t>
      </w:r>
      <w:r>
        <w:rPr>
          <w:rFonts w:ascii="Courier New" w:hAnsi="Courier New"/>
          <w:b w:val="0"/>
          <w:i w:val="0"/>
          <w:color w:val="000000"/>
          <w:sz w:val="25"/>
        </w:rPr>
        <w:t>CASH_OUT</w:t>
      </w:r>
      <w:r>
        <w:rPr>
          <w:rFonts w:ascii="Times New Roman" w:hAnsi="Times New Roman"/>
          <w:b w:val="0"/>
          <w:i w:val="0"/>
          <w:color w:val="000000"/>
          <w:sz w:val="26"/>
        </w:rPr>
        <w:t xml:space="preserve">, </w:t>
      </w:r>
      <w:r>
        <w:rPr>
          <w:rFonts w:ascii="Courier New" w:hAnsi="Courier New"/>
          <w:b w:val="0"/>
          <w:i w:val="0"/>
          <w:color w:val="000000"/>
          <w:sz w:val="25"/>
        </w:rPr>
        <w:t>DEBIT</w:t>
      </w:r>
      <w:r>
        <w:rPr>
          <w:rFonts w:ascii="Times New Roman" w:hAnsi="Times New Roman"/>
          <w:b w:val="0"/>
          <w:i w:val="0"/>
          <w:color w:val="000000"/>
          <w:sz w:val="26"/>
        </w:rPr>
        <w:t xml:space="preserve">, </w:t>
      </w:r>
      <w:r>
        <w:rPr>
          <w:rFonts w:ascii="Courier New" w:hAnsi="Courier New"/>
          <w:b w:val="0"/>
          <w:i w:val="0"/>
          <w:color w:val="000000"/>
          <w:sz w:val="25"/>
        </w:rPr>
        <w:t>PAYMENT</w:t>
      </w:r>
      <w:r>
        <w:rPr>
          <w:rFonts w:ascii="Times New Roman" w:hAnsi="Times New Roman"/>
          <w:b w:val="0"/>
          <w:i w:val="0"/>
          <w:color w:val="000000"/>
          <w:sz w:val="26"/>
        </w:rPr>
        <w:t xml:space="preserve"> và </w:t>
      </w:r>
      <w:r>
        <w:rPr>
          <w:rFonts w:ascii="Courier New" w:hAnsi="Courier New"/>
          <w:b w:val="0"/>
          <w:i w:val="0"/>
          <w:color w:val="000000"/>
          <w:sz w:val="25"/>
        </w:rPr>
        <w:t>TRANSFER</w:t>
      </w:r>
      <w:r>
        <w:rPr>
          <w:rFonts w:ascii="Times New Roman" w:hAnsi="Times New Roman"/>
          <w:b w:val="0"/>
          <w:i w:val="0"/>
          <w:color w:val="000000"/>
          <w:sz w:val="26"/>
        </w:rPr>
        <w:t>.</w:t>
      </w:r>
    </w:p>
    <w:p>
      <w:pPr>
        <w:keepNext/>
        <w:spacing w:before="160" w:after="60" w:line="276" w:lineRule="auto"/>
        <w:ind w:firstLine="0"/>
        <w:jc w:val="left"/>
      </w:pPr>
      <w:bookmarkStart w:id="1022" w:name="bm_h2_12"/>
      <w:bookmarkEnd w:id="1022"/>
      <w:r>
        <w:rPr>
          <w:rFonts w:ascii="Times New Roman" w:hAnsi="Times New Roman"/>
          <w:b/>
          <w:color w:val="000000"/>
          <w:sz w:val="26"/>
        </w:rPr>
        <w:t>3.2. Cấu trúc dữ liệu gốc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181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Thuộc tính</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Kiểu/nhóm</w:t>
            </w:r>
          </w:p>
        </w:tc>
        <w:tc>
          <w:tcPr>
            <w:tcW w:type="dxa" w:w="5556"/>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Ý nghĩa</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Thời gian</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Một đơn vị tương ứng một giờ mô phỏng</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type</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Phân loại</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Loại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amount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tiền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nameOrig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Tài khoản khởi tạo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nguồn trước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nguồn sau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nameDest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danh</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Tài khoản nhận</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Số dư đích trước giao dịch</w:t>
            </w:r>
          </w:p>
        </w:tc>
      </w:tr>
      <w:tr>
        <w:trPr>
          <w:cantSplit/>
        </w:trPr>
        <w:tc>
          <w:tcPr>
            <w:tcW w:type="dxa" w:w="1814"/>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newbalanceDest</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Định lượng</w:t>
            </w:r>
          </w:p>
        </w:tc>
        <w:tc>
          <w:tcPr>
            <w:tcW w:type="dxa" w:w="5556"/>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Số dư đích sau giao dịch</w:t>
            </w:r>
          </w:p>
        </w:tc>
      </w:tr>
      <w:tr>
        <w:trPr>
          <w:cantSplit/>
        </w:trPr>
        <w:tc>
          <w:tcPr>
            <w:tcW w:type="dxa" w:w="1814"/>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isFraud</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Nhãn</w:t>
            </w:r>
          </w:p>
        </w:tc>
        <w:tc>
          <w:tcPr>
            <w:tcW w:type="dxa" w:w="5556"/>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1 là fraud, 0 là normal</w:t>
            </w:r>
          </w:p>
        </w:tc>
      </w:tr>
      <w:tr>
        <w:trPr>
          <w:cantSplit/>
        </w:trPr>
        <w:tc>
          <w:tcPr>
            <w:tcW w:type="dxa" w:w="1814"/>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isFlaggedFraud</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nghiệp vụ</w:t>
            </w:r>
          </w:p>
        </w:tc>
        <w:tc>
          <w:tcPr>
            <w:tcW w:type="dxa" w:w="5556"/>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Cờ giao dịch chuyển khoản lớn theo rule của simulator</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Notebook EDA xác nhận file gốc có </w:t>
      </w:r>
      <w:r>
        <w:rPr>
          <w:rFonts w:ascii="Times New Roman" w:hAnsi="Times New Roman"/>
          <w:b/>
          <w:i w:val="0"/>
          <w:color w:val="000000"/>
          <w:sz w:val="26"/>
        </w:rPr>
        <w:t>6.362.620 dòng và 11 cột</w:t>
      </w:r>
      <w:r>
        <w:rPr>
          <w:rFonts w:ascii="Times New Roman" w:hAnsi="Times New Roman"/>
          <w:b w:val="0"/>
          <w:i w:val="0"/>
          <w:color w:val="000000"/>
          <w:sz w:val="26"/>
        </w:rPr>
        <w:t xml:space="preserve">, không có giá trị thiếu trong 11 cột được kiểm tra. Tập dữ liệu gồm </w:t>
      </w:r>
      <w:r>
        <w:rPr>
          <w:rFonts w:ascii="Times New Roman" w:hAnsi="Times New Roman"/>
          <w:b/>
          <w:i w:val="0"/>
          <w:color w:val="000000"/>
          <w:sz w:val="26"/>
        </w:rPr>
        <w:t>6.354.407 giao dịch bình thường</w:t>
      </w:r>
      <w:r>
        <w:rPr>
          <w:rFonts w:ascii="Times New Roman" w:hAnsi="Times New Roman"/>
          <w:b w:val="0"/>
          <w:i w:val="0"/>
          <w:color w:val="000000"/>
          <w:sz w:val="26"/>
        </w:rPr>
        <w:t xml:space="preserve"> và </w:t>
      </w:r>
      <w:r>
        <w:rPr>
          <w:rFonts w:ascii="Times New Roman" w:hAnsi="Times New Roman"/>
          <w:b/>
          <w:i w:val="0"/>
          <w:color w:val="000000"/>
          <w:sz w:val="26"/>
        </w:rPr>
        <w:t>8.213 giao dịch gian lận</w:t>
      </w:r>
      <w:r>
        <w:rPr>
          <w:rFonts w:ascii="Times New Roman" w:hAnsi="Times New Roman"/>
          <w:b w:val="0"/>
          <w:i w:val="0"/>
          <w:color w:val="000000"/>
          <w:sz w:val="26"/>
        </w:rPr>
        <w:t>.</w:t>
      </w:r>
    </w:p>
    <w:p>
      <w:pPr>
        <w:keepNext/>
        <w:spacing w:before="160" w:after="60" w:line="276" w:lineRule="auto"/>
        <w:ind w:firstLine="0"/>
        <w:jc w:val="left"/>
      </w:pPr>
      <w:bookmarkStart w:id="1023" w:name="bm_h2_13"/>
      <w:bookmarkEnd w:id="1023"/>
      <w:r>
        <w:rPr>
          <w:rFonts w:ascii="Times New Roman" w:hAnsi="Times New Roman"/>
          <w:b/>
          <w:color w:val="000000"/>
          <w:sz w:val="26"/>
        </w:rPr>
        <w:t>3.3. Phân bố giao dịch và nhãn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Loại giao dịch</w:t>
            </w:r>
          </w:p>
        </w:tc>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CASH_IN</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1.399.284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CASH_OUT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2.233.384</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4.116</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2.237.500</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DEBIT</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41.432</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PAYMENT</w:t>
            </w:r>
          </w:p>
        </w:tc>
        <w:tc>
          <w:tcPr>
            <w:tcW w:type="dxa" w:w="226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c>
          <w:tcPr>
            <w:tcW w:type="dxa" w:w="198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w:t>
            </w:r>
          </w:p>
        </w:tc>
        <w:tc>
          <w:tcPr>
            <w:tcW w:type="dxa" w:w="255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2.151.495</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TRANSFER</w:t>
            </w:r>
          </w:p>
        </w:tc>
        <w:tc>
          <w:tcPr>
            <w:tcW w:type="dxa" w:w="226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528.812</w:t>
            </w:r>
          </w:p>
        </w:tc>
        <w:tc>
          <w:tcPr>
            <w:tcW w:type="dxa" w:w="198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4.097</w:t>
            </w:r>
          </w:p>
        </w:tc>
        <w:tc>
          <w:tcPr>
            <w:tcW w:type="dxa" w:w="255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532.909</w:t>
            </w:r>
          </w:p>
        </w:tc>
      </w:tr>
      <w:tr>
        <w:trPr>
          <w:cantSplit/>
        </w:trPr>
        <w:tc>
          <w:tcPr>
            <w:tcW w:type="dxa" w:w="2268"/>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i w:val="0"/>
                <w:color w:val="000000"/>
                <w:sz w:val="20"/>
              </w:rPr>
              <w:t>Tổng</w:t>
            </w:r>
          </w:p>
        </w:tc>
        <w:tc>
          <w:tcPr>
            <w:tcW w:type="dxa" w:w="226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6.354.407</w:t>
            </w:r>
          </w:p>
        </w:tc>
        <w:tc>
          <w:tcPr>
            <w:tcW w:type="dxa" w:w="1984"/>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8.213</w:t>
            </w:r>
          </w:p>
        </w:tc>
        <w:tc>
          <w:tcPr>
            <w:tcW w:type="dxa" w:w="255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i w:val="0"/>
                <w:color w:val="000000"/>
                <w:sz w:val="20"/>
              </w:rPr>
              <w:t>6.362.620</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Trong lần phân tích dữ liệu hiện tại, toàn bộ giao dịch gian lận xuất hiện ở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Vì vậy, nhóm lọc hai loại giao dịch này trước khi downsampling lớp bình thường. Nhận định trên chỉ phản ánh bộ PaySim đang sử dụng, không phải quy luật chung cho mọi hệ thống tài chính.</w:t>
      </w:r>
    </w:p>
    <w:p>
      <w:pPr>
        <w:keepNext/>
        <w:spacing w:before="160" w:after="60" w:line="276" w:lineRule="auto"/>
        <w:ind w:firstLine="0"/>
        <w:jc w:val="left"/>
      </w:pPr>
      <w:bookmarkStart w:id="1024" w:name="bm_h2_14"/>
      <w:bookmarkEnd w:id="1024"/>
      <w:r>
        <w:rPr>
          <w:rFonts w:ascii="Times New Roman" w:hAnsi="Times New Roman"/>
          <w:b/>
          <w:color w:val="000000"/>
          <w:sz w:val="26"/>
        </w:rPr>
        <w:t>3.4. Downsampling và chia tập</w:t>
      </w:r>
    </w:p>
    <w:p>
      <w:pPr>
        <w:spacing w:before="0" w:after="40" w:line="312" w:lineRule="auto"/>
        <w:ind w:firstLine="720"/>
        <w:jc w:val="both"/>
      </w:pPr>
      <w:r>
        <w:rPr>
          <w:rFonts w:ascii="Times New Roman" w:hAnsi="Times New Roman"/>
          <w:b w:val="0"/>
          <w:i w:val="0"/>
          <w:color w:val="000000"/>
          <w:sz w:val="26"/>
        </w:rPr>
        <w:t xml:space="preserve">Để giảm yêu cầu bộ nhớ và thời gian huấn luyện, pipeline giữ toàn bộ 8.213 giao dịch fraud và lấy mẫu ngẫu nhiên 191.787 giao dịch normal với </w:t>
      </w:r>
      <w:r>
        <w:rPr>
          <w:rFonts w:ascii="Courier New" w:hAnsi="Courier New"/>
          <w:b w:val="0"/>
          <w:i w:val="0"/>
          <w:color w:val="000000"/>
          <w:sz w:val="25"/>
        </w:rPr>
        <w:t>random_state = 42</w:t>
      </w:r>
      <w:r>
        <w:rPr>
          <w:rFonts w:ascii="Times New Roman" w:hAnsi="Times New Roman"/>
          <w:b w:val="0"/>
          <w:i w:val="0"/>
          <w:color w:val="000000"/>
          <w:sz w:val="26"/>
        </w:rPr>
        <w:t>. Tập làm việc sau downsample có đúng 200.000 giao dịch.</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215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Tập dữ liệu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Normal</w:t>
            </w:r>
          </w:p>
        </w:tc>
        <w:tc>
          <w:tcPr>
            <w:tcW w:type="dxa" w:w="158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w:t>
            </w:r>
          </w:p>
        </w:tc>
        <w:tc>
          <w:tcPr>
            <w:tcW w:type="dxa" w:w="192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Tổng</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Fraud ratio</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Dữ liệu gốc</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6.354.407</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6.362.620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0,129082%</w:t>
            </w:r>
          </w:p>
        </w:tc>
      </w:tr>
      <w:tr>
        <w:trPr>
          <w:cantSplit/>
        </w:trPr>
        <w:tc>
          <w:tcPr>
            <w:tcW w:type="dxa" w:w="215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Sau downsample</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191.787</w:t>
            </w:r>
          </w:p>
        </w:tc>
        <w:tc>
          <w:tcPr>
            <w:tcW w:type="dxa" w:w="158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8.213</w:t>
            </w:r>
          </w:p>
        </w:tc>
        <w:tc>
          <w:tcPr>
            <w:tcW w:type="dxa" w:w="1928"/>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200.000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4,106500%</w:t>
            </w:r>
          </w:p>
        </w:tc>
      </w:tr>
      <w:tr>
        <w:trPr>
          <w:cantSplit/>
        </w:trPr>
        <w:tc>
          <w:tcPr>
            <w:tcW w:type="dxa" w:w="215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Train</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153.430</w:t>
            </w:r>
          </w:p>
        </w:tc>
        <w:tc>
          <w:tcPr>
            <w:tcW w:type="dxa" w:w="158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6.570</w:t>
            </w:r>
          </w:p>
        </w:tc>
        <w:tc>
          <w:tcPr>
            <w:tcW w:type="dxa" w:w="1928"/>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160.000</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4,106250%</w:t>
            </w:r>
          </w:p>
        </w:tc>
      </w:tr>
      <w:tr>
        <w:trPr>
          <w:cantSplit/>
        </w:trPr>
        <w:tc>
          <w:tcPr>
            <w:tcW w:type="dxa" w:w="2154"/>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Test</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38.357</w:t>
            </w:r>
          </w:p>
        </w:tc>
        <w:tc>
          <w:tcPr>
            <w:tcW w:type="dxa" w:w="158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1.643</w:t>
            </w:r>
          </w:p>
        </w:tc>
        <w:tc>
          <w:tcPr>
            <w:tcW w:type="dxa" w:w="1928"/>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40.000</w:t>
            </w:r>
          </w:p>
        </w:tc>
        <w:tc>
          <w:tcPr>
            <w:tcW w:type="dxa" w:w="1701"/>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4,107500%</w:t>
            </w:r>
          </w:p>
        </w:tc>
      </w:tr>
    </w:tbl>
    <w:p>
      <w:pPr>
        <w:spacing w:before="0" w:after="120"/>
      </w:pPr>
    </w:p>
    <w:p>
      <w:pPr>
        <w:spacing w:before="0" w:after="40" w:line="312" w:lineRule="auto"/>
        <w:ind w:firstLine="720"/>
        <w:jc w:val="both"/>
      </w:pPr>
      <w:r>
        <w:rPr>
          <w:rFonts w:ascii="Times New Roman" w:hAnsi="Times New Roman"/>
          <w:b w:val="0"/>
          <w:i w:val="0"/>
          <w:color w:val="000000"/>
          <w:sz w:val="26"/>
        </w:rPr>
        <w:t>Tập huấn luyện và tập kiểm tra được chia theo tỷ lệ 80/20 bằng phương pháp phân tầng theo nhãn. Cách chia này giữ tỷ lệ gian lận của hai tập gần nhau. Tập kiểm tra gồm 40.000 giao dịch và được giữ nguyên, không áp dụng SMOTENC hoặc ADASYN.</w:t>
      </w:r>
    </w:p>
    <w:p>
      <w:pPr>
        <w:keepNext/>
        <w:spacing w:before="160" w:after="60" w:line="276" w:lineRule="auto"/>
        <w:ind w:firstLine="0"/>
        <w:jc w:val="left"/>
      </w:pPr>
      <w:bookmarkStart w:id="1025" w:name="bm_h2_15"/>
      <w:bookmarkEnd w:id="1025"/>
      <w:r>
        <w:rPr>
          <w:rFonts w:ascii="Times New Roman" w:hAnsi="Times New Roman"/>
          <w:b/>
          <w:color w:val="000000"/>
          <w:sz w:val="26"/>
        </w:rPr>
        <w:t>3.5. Các đặc trưng đầu vào sau tiền xử lý</w:t>
      </w:r>
    </w:p>
    <w:p>
      <w:pPr>
        <w:spacing w:before="0" w:after="40" w:line="312" w:lineRule="auto"/>
        <w:ind w:firstLine="720"/>
        <w:jc w:val="both"/>
      </w:pPr>
      <w:r>
        <w:rPr>
          <w:rFonts w:ascii="Times New Roman" w:hAnsi="Times New Roman"/>
          <w:b w:val="0"/>
          <w:i w:val="0"/>
          <w:color w:val="000000"/>
          <w:sz w:val="26"/>
        </w:rPr>
        <w:t xml:space="preserve">Quy trình loại </w:t>
      </w:r>
      <w:r>
        <w:rPr>
          <w:rFonts w:ascii="Courier New" w:hAnsi="Courier New"/>
          <w:b w:val="0"/>
          <w:i w:val="0"/>
          <w:color w:val="000000"/>
          <w:sz w:val="25"/>
        </w:rPr>
        <w:t>nameOrig</w:t>
      </w:r>
      <w:r>
        <w:rPr>
          <w:rFonts w:ascii="Times New Roman" w:hAnsi="Times New Roman"/>
          <w:b w:val="0"/>
          <w:i w:val="0"/>
          <w:color w:val="000000"/>
          <w:sz w:val="26"/>
        </w:rPr>
        <w:t xml:space="preserve">, </w:t>
      </w:r>
      <w:r>
        <w:rPr>
          <w:rFonts w:ascii="Courier New" w:hAnsi="Courier New"/>
          <w:b w:val="0"/>
          <w:i w:val="0"/>
          <w:color w:val="000000"/>
          <w:sz w:val="25"/>
        </w:rPr>
        <w:t>nameDest</w:t>
      </w:r>
      <w:r>
        <w:rPr>
          <w:rFonts w:ascii="Times New Roman" w:hAnsi="Times New Roman"/>
          <w:b w:val="0"/>
          <w:i w:val="0"/>
          <w:color w:val="000000"/>
          <w:sz w:val="26"/>
        </w:rPr>
        <w:t xml:space="preserve"> và </w:t>
      </w:r>
      <w:r>
        <w:rPr>
          <w:rFonts w:ascii="Courier New" w:hAnsi="Courier New"/>
          <w:b w:val="0"/>
          <w:i w:val="0"/>
          <w:color w:val="000000"/>
          <w:sz w:val="25"/>
        </w:rPr>
        <w:t>isFlaggedFraud</w:t>
      </w:r>
      <w:r>
        <w:rPr>
          <w:rFonts w:ascii="Times New Roman" w:hAnsi="Times New Roman"/>
          <w:b w:val="0"/>
          <w:i w:val="0"/>
          <w:color w:val="000000"/>
          <w:sz w:val="26"/>
        </w:rPr>
        <w:t xml:space="preserve">, mã hóa </w:t>
      </w:r>
      <w:r>
        <w:rPr>
          <w:rFonts w:ascii="Courier New" w:hAnsi="Courier New"/>
          <w:b w:val="0"/>
          <w:i w:val="0"/>
          <w:color w:val="000000"/>
          <w:sz w:val="25"/>
        </w:rPr>
        <w:t>type</w:t>
      </w:r>
      <w:r>
        <w:rPr>
          <w:rFonts w:ascii="Times New Roman" w:hAnsi="Times New Roman"/>
          <w:b w:val="0"/>
          <w:i w:val="0"/>
          <w:color w:val="000000"/>
          <w:sz w:val="26"/>
        </w:rPr>
        <w:t xml:space="preserve">, đồng thời tạo bảy đặc trưng dẫn xuất. Mười biến định lượng được </w:t>
      </w:r>
      <w:r>
        <w:rPr>
          <w:rFonts w:ascii="Courier New" w:hAnsi="Courier New"/>
          <w:b w:val="0"/>
          <w:i w:val="0"/>
          <w:color w:val="000000"/>
          <w:sz w:val="25"/>
        </w:rPr>
        <w:t>StandardScaler</w:t>
      </w:r>
      <w:r>
        <w:rPr>
          <w:rFonts w:ascii="Times New Roman" w:hAnsi="Times New Roman"/>
          <w:b w:val="0"/>
          <w:i w:val="0"/>
          <w:color w:val="000000"/>
          <w:sz w:val="26"/>
        </w:rPr>
        <w:t xml:space="preserve"> khớp trên tập huấn luyện và dùng cùng tham số để biến đổi tập kiểm tra. Bốn biến nhị phân được giữ ở miền giá trị 0/1.</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3024"/>
        <w:gridCol w:w="3024"/>
        <w:gridCol w:w="3024"/>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34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Feature cuối</w:t>
            </w:r>
          </w:p>
        </w:tc>
        <w:tc>
          <w:tcPr>
            <w:tcW w:type="dxa" w:w="5102"/>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Nguồn/xử lý</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oldbalanceDest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Gốc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7</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hour_of_day</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step mod 24</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8</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amount_to_oldbalance_ratio</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amount / (oldbalanceOrg + 10^-5)</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9</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51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oldbalanceOrg - amount - newbalanceOrig</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10</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errorBalanceDest</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oldbalanceDest + amount - newbalanceDest</w:t>
            </w:r>
            <w:r>
              <w:rPr>
                <w:rFonts w:ascii="Times New Roman" w:hAnsi="Times New Roman"/>
                <w:b w:val="0"/>
                <w:i w:val="0"/>
                <w:color w:val="000000"/>
                <w:sz w:val="20"/>
              </w:rPr>
              <w:t xml:space="preserve"> + StandardScaler</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11</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Cờ nhị phân: số dư nguồn từ dương về 0</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12</w:t>
            </w:r>
          </w:p>
        </w:tc>
        <w:tc>
          <w:tcPr>
            <w:tcW w:type="dxa" w:w="3402"/>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is_night_transaction</w:t>
            </w:r>
          </w:p>
        </w:tc>
        <w:tc>
          <w:tcPr>
            <w:tcW w:type="dxa" w:w="5102"/>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hour_of_day &lt; 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13</w:t>
            </w:r>
          </w:p>
        </w:tc>
        <w:tc>
          <w:tcPr>
            <w:tcW w:type="dxa" w:w="3402"/>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is_large_transaction</w:t>
            </w:r>
          </w:p>
        </w:tc>
        <w:tc>
          <w:tcPr>
            <w:tcW w:type="dxa" w:w="5102"/>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 xml:space="preserve">Cờ nhị phân: </w:t>
            </w:r>
            <w:r>
              <w:rPr>
                <w:rFonts w:ascii="Courier New" w:hAnsi="Courier New"/>
                <w:b w:val="0"/>
                <w:i w:val="0"/>
                <w:color w:val="000000"/>
                <w:sz w:val="19"/>
              </w:rPr>
              <w:t>amount &gt; 200000</w:t>
            </w:r>
          </w:p>
        </w:tc>
      </w:tr>
      <w:tr>
        <w:trPr>
          <w:cantSplit/>
        </w:trPr>
        <w:tc>
          <w:tcPr>
            <w:tcW w:type="dxa" w:w="567"/>
            <w:vAlign w:val="center"/>
            <w:tcMar>
              <w:top w:w="80" w:type="dxa"/>
              <w:bottom w:w="80" w:type="dxa"/>
              <w:left w:w="120" w:type="dxa"/>
              <w:right w:w="120" w:type="dxa"/>
            </w:tcMar>
            <w:shd w:fill="FAFAFA"/>
          </w:tcPr>
          <w:p>
            <w:pPr>
              <w:spacing w:before="40" w:after="40" w:line="276" w:lineRule="auto"/>
              <w:jc w:val="right"/>
            </w:pPr>
            <w:r>
              <w:rPr>
                <w:rFonts w:ascii="Times New Roman" w:hAnsi="Times New Roman"/>
                <w:b w:val="0"/>
                <w:i w:val="0"/>
                <w:color w:val="000000"/>
                <w:sz w:val="20"/>
              </w:rPr>
              <w:t>14</w:t>
            </w:r>
          </w:p>
        </w:tc>
        <w:tc>
          <w:tcPr>
            <w:tcW w:type="dxa" w:w="3402"/>
            <w:vAlign w:val="center"/>
            <w:tcMar>
              <w:top w:w="80" w:type="dxa"/>
              <w:bottom w:w="80" w:type="dxa"/>
              <w:left w:w="120" w:type="dxa"/>
              <w:right w:w="120" w:type="dxa"/>
            </w:tcMar>
            <w:shd w:fill="FAFAFA"/>
          </w:tcPr>
          <w:p>
            <w:pPr>
              <w:spacing w:before="40" w:after="40" w:line="276" w:lineRule="auto"/>
              <w:jc w:val="left"/>
            </w:pPr>
            <w:r>
              <w:rPr>
                <w:rFonts w:ascii="Courier New" w:hAnsi="Courier New"/>
                <w:b w:val="0"/>
                <w:i w:val="0"/>
                <w:color w:val="000000"/>
                <w:sz w:val="19"/>
              </w:rPr>
              <w:t>type_TRANSFER</w:t>
            </w:r>
          </w:p>
        </w:tc>
        <w:tc>
          <w:tcPr>
            <w:tcW w:type="dxa" w:w="5102"/>
            <w:vAlign w:val="center"/>
            <w:tcMar>
              <w:top w:w="80" w:type="dxa"/>
              <w:bottom w:w="80" w:type="dxa"/>
              <w:left w:w="120" w:type="dxa"/>
              <w:right w:w="120" w:type="dxa"/>
            </w:tcMar>
            <w:shd w:fill="FAFAFA"/>
          </w:tcPr>
          <w:p>
            <w:pPr>
              <w:spacing w:before="40" w:after="40" w:line="276" w:lineRule="auto"/>
              <w:jc w:val="left"/>
            </w:pPr>
            <w:r>
              <w:rPr>
                <w:rFonts w:ascii="Times New Roman" w:hAnsi="Times New Roman"/>
                <w:b w:val="0"/>
                <w:i w:val="0"/>
                <w:color w:val="000000"/>
                <w:sz w:val="20"/>
              </w:rPr>
              <w:t>One-hot/dummy binary</w:t>
            </w:r>
          </w:p>
        </w:tc>
      </w:tr>
    </w:tbl>
    <w:p>
      <w:pPr>
        <w:spacing w:before="0" w:after="120"/>
      </w:pPr>
    </w:p>
    <w:p>
      <w:pPr>
        <w:keepNext/>
        <w:spacing w:before="160" w:after="60" w:line="276" w:lineRule="auto"/>
        <w:ind w:firstLine="0"/>
        <w:jc w:val="left"/>
      </w:pPr>
      <w:bookmarkStart w:id="1026" w:name="bm_h2_16"/>
      <w:bookmarkEnd w:id="1026"/>
      <w:r>
        <w:rPr>
          <w:rFonts w:ascii="Times New Roman" w:hAnsi="Times New Roman"/>
          <w:b/>
          <w:color w:val="000000"/>
          <w:sz w:val="26"/>
        </w:rPr>
        <w:t>3.6. Hạn chế và nguy cơ ảnh hưởng tính hợp lệ</w:t>
      </w:r>
    </w:p>
    <w:p>
      <w:pPr>
        <w:keepNext/>
        <w:spacing w:before="120" w:after="40" w:line="276" w:lineRule="auto"/>
        <w:ind w:firstLine="0"/>
        <w:jc w:val="left"/>
      </w:pPr>
      <w:bookmarkStart w:id="1027" w:name="bm_h3_7"/>
      <w:bookmarkEnd w:id="1027"/>
      <w:r>
        <w:rPr>
          <w:rFonts w:ascii="Times New Roman" w:hAnsi="Times New Roman"/>
          <w:b/>
          <w:i/>
          <w:color w:val="000000"/>
          <w:sz w:val="26"/>
        </w:rPr>
        <w:t>3.6.1. Thay đổi tỷ lệ lớp</w:t>
      </w:r>
    </w:p>
    <w:p>
      <w:pPr>
        <w:spacing w:before="0" w:after="40" w:line="312" w:lineRule="auto"/>
        <w:ind w:firstLine="720"/>
        <w:jc w:val="both"/>
      </w:pPr>
      <w:r>
        <w:rPr>
          <w:rFonts w:ascii="Times New Roman" w:hAnsi="Times New Roman"/>
          <w:b w:val="0"/>
          <w:i w:val="0"/>
          <w:color w:val="000000"/>
          <w:sz w:val="26"/>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keepNext/>
        <w:spacing w:before="120" w:after="40" w:line="276" w:lineRule="auto"/>
        <w:ind w:firstLine="0"/>
        <w:jc w:val="left"/>
      </w:pPr>
      <w:bookmarkStart w:id="1028" w:name="bm_h3_8"/>
      <w:bookmarkEnd w:id="1028"/>
      <w:r>
        <w:rPr>
          <w:rFonts w:ascii="Times New Roman" w:hAnsi="Times New Roman"/>
          <w:b/>
          <w:i/>
          <w:color w:val="000000"/>
          <w:sz w:val="26"/>
        </w:rPr>
        <w:t>3.6.2. Cảnh báo về các cột balance</w:t>
      </w:r>
    </w:p>
    <w:p>
      <w:pPr>
        <w:spacing w:before="0" w:after="40" w:line="312" w:lineRule="auto"/>
        <w:ind w:firstLine="720"/>
        <w:jc w:val="both"/>
      </w:pPr>
      <w:r>
        <w:rPr>
          <w:rFonts w:ascii="Times New Roman" w:hAnsi="Times New Roman"/>
          <w:b w:val="0"/>
          <w:i w:val="0"/>
          <w:color w:val="000000"/>
          <w:sz w:val="26"/>
        </w:rPr>
        <w:t xml:space="preserve">Data card của Kaggle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lưu ý rằng giao dịch bị phát hiện là gian lận trong bộ mô phỏng có thể bị hủy và khuyến cáo không sử dụng các cột </w:t>
      </w:r>
      <w:r>
        <w:rPr>
          <w:rFonts w:ascii="Courier New" w:hAnsi="Courier New"/>
          <w:b w:val="0"/>
          <w:i w:val="0"/>
          <w:color w:val="000000"/>
          <w:sz w:val="25"/>
        </w:rPr>
        <w:t>oldbalanceOrg</w:t>
      </w:r>
      <w:r>
        <w:rPr>
          <w:rFonts w:ascii="Times New Roman" w:hAnsi="Times New Roman"/>
          <w:b w:val="0"/>
          <w:i w:val="0"/>
          <w:color w:val="000000"/>
          <w:sz w:val="26"/>
        </w:rPr>
        <w:t xml:space="preserve">, </w:t>
      </w:r>
      <w:r>
        <w:rPr>
          <w:rFonts w:ascii="Courier New" w:hAnsi="Courier New"/>
          <w:b w:val="0"/>
          <w:i w:val="0"/>
          <w:color w:val="000000"/>
          <w:sz w:val="25"/>
        </w:rPr>
        <w:t>newbalanceOrig</w:t>
      </w:r>
      <w:r>
        <w:rPr>
          <w:rFonts w:ascii="Times New Roman" w:hAnsi="Times New Roman"/>
          <w:b w:val="0"/>
          <w:i w:val="0"/>
          <w:color w:val="000000"/>
          <w:sz w:val="26"/>
        </w:rPr>
        <w:t xml:space="preserve">, </w:t>
      </w:r>
      <w:r>
        <w:rPr>
          <w:rFonts w:ascii="Courier New" w:hAnsi="Courier New"/>
          <w:b w:val="0"/>
          <w:i w:val="0"/>
          <w:color w:val="000000"/>
          <w:sz w:val="25"/>
        </w:rPr>
        <w:t>oldbalanceDest</w:t>
      </w:r>
      <w:r>
        <w:rPr>
          <w:rFonts w:ascii="Times New Roman" w:hAnsi="Times New Roman"/>
          <w:b w:val="0"/>
          <w:i w:val="0"/>
          <w:color w:val="000000"/>
          <w:sz w:val="26"/>
        </w:rPr>
        <w:t xml:space="preserve">, </w:t>
      </w:r>
      <w:r>
        <w:rPr>
          <w:rFonts w:ascii="Courier New" w:hAnsi="Courier New"/>
          <w:b w:val="0"/>
          <w:i w:val="0"/>
          <w:color w:val="000000"/>
          <w:sz w:val="25"/>
        </w:rPr>
        <w:t>newbalanceDest</w:t>
      </w:r>
      <w:r>
        <w:rPr>
          <w:rFonts w:ascii="Times New Roman" w:hAnsi="Times New Roman"/>
          <w:b w:val="0"/>
          <w:i w:val="0"/>
          <w:color w:val="000000"/>
          <w:sz w:val="26"/>
        </w:rPr>
        <w:t xml:space="preserve"> để phát hiện gian lận. Quy trình hiện tại vẫn sử dụng các cột số dư và hai đặc trưng sai lệch số dư. Vì vậy, mô hình có thể học tín hiệu phát sinh từ cơ chế cập nhật hoặc hủy giao dịch của bộ mô phỏng. Mục 5.5 cho thấy nhóm đặc trưng này thực sự chiếm phần lớn mức đóng góp của cả Random Forest và XGBoost. Báo cáo xem đây là một nguy cơ ảnh hưởng tính hợp lệ. Phép kiểm tra dứt điểm là huấn luyện lại mô hình sau khi loại nhóm đặc trưng số dư rồi so sánh hiệu năng. Thí nghiệm này nằm ngoài phạm vi bản nháp hiện tại và được ghi nhận như một hướng kiểm chứng cần thực hiện trước khi khẳng định kết quả.</w:t>
      </w:r>
    </w:p>
    <w:p>
      <w:pPr>
        <w:keepNext/>
        <w:spacing w:before="120" w:after="40" w:line="276" w:lineRule="auto"/>
        <w:ind w:firstLine="0"/>
        <w:jc w:val="left"/>
      </w:pPr>
      <w:bookmarkStart w:id="1029" w:name="bm_h3_9"/>
      <w:bookmarkEnd w:id="1029"/>
      <w:r>
        <w:rPr>
          <w:rFonts w:ascii="Times New Roman" w:hAnsi="Times New Roman"/>
          <w:b/>
          <w:i/>
          <w:color w:val="000000"/>
          <w:sz w:val="26"/>
        </w:rPr>
        <w:t>3.6.3. Dữ liệu tổng hợp</w:t>
      </w:r>
    </w:p>
    <w:p>
      <w:pPr>
        <w:spacing w:before="0" w:after="40" w:line="312" w:lineRule="auto"/>
        <w:ind w:firstLine="720"/>
        <w:jc w:val="both"/>
      </w:pPr>
      <w:r>
        <w:rPr>
          <w:rFonts w:ascii="Times New Roman" w:hAnsi="Times New Roman"/>
          <w:b w:val="0"/>
          <w:i w:val="0"/>
          <w:color w:val="000000"/>
          <w:sz w:val="26"/>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keepNext/>
        <w:spacing w:before="120" w:after="40" w:line="276" w:lineRule="auto"/>
        <w:ind w:firstLine="0"/>
        <w:jc w:val="left"/>
      </w:pPr>
      <w:bookmarkStart w:id="1030" w:name="bm_h3_10"/>
      <w:bookmarkEnd w:id="1030"/>
      <w:r>
        <w:rPr>
          <w:rFonts w:ascii="Times New Roman" w:hAnsi="Times New Roman"/>
          <w:b/>
          <w:i/>
          <w:color w:val="000000"/>
          <w:sz w:val="26"/>
        </w:rPr>
        <w:t>3.6.4. Cách chia dữ liệu</w:t>
      </w:r>
    </w:p>
    <w:p>
      <w:pPr>
        <w:spacing w:before="0" w:after="40" w:line="312" w:lineRule="auto"/>
        <w:ind w:firstLine="720"/>
        <w:jc w:val="both"/>
      </w:pPr>
      <w:r>
        <w:rPr>
          <w:rFonts w:ascii="Times New Roman" w:hAnsi="Times New Roman"/>
          <w:b w:val="0"/>
          <w:i w:val="0"/>
          <w:color w:val="000000"/>
          <w:sz w:val="26"/>
        </w:rPr>
        <w:t>Quy trình hiện tại sử dụng phép chia ngẫu nhiên có phân tầng thay vì chia theo thời gian hoặc theo tài khoản. Cách chia này phù hợp với mô hình cơ sở của đồ án nhưng chưa chứng minh khả năng dự báo giao dịch trong khoảng thời gian tương lai hoặc đối với tài khoản chưa từng xuất hiện.</w:t>
      </w:r>
    </w:p>
    <w:p>
      <w:pPr>
        <w:keepNext/>
        <w:spacing w:before="120" w:after="40" w:line="276" w:lineRule="auto"/>
        <w:ind w:firstLine="0"/>
        <w:jc w:val="left"/>
      </w:pPr>
      <w:bookmarkStart w:id="1031" w:name="bm_h3_11"/>
      <w:bookmarkEnd w:id="1031"/>
      <w:r>
        <w:rPr>
          <w:rFonts w:ascii="Times New Roman" w:hAnsi="Times New Roman"/>
          <w:b/>
          <w:i/>
          <w:color w:val="000000"/>
          <w:sz w:val="26"/>
        </w:rPr>
        <w:t>3.6.5. Thiếu thông tin địa lý</w:t>
      </w:r>
    </w:p>
    <w:p>
      <w:pPr>
        <w:spacing w:before="0" w:after="40" w:line="312" w:lineRule="auto"/>
        <w:ind w:firstLine="720"/>
        <w:jc w:val="both"/>
      </w:pPr>
      <w:r>
        <w:rPr>
          <w:rFonts w:ascii="Times New Roman" w:hAnsi="Times New Roman"/>
          <w:b w:val="0"/>
          <w:i w:val="0"/>
          <w:color w:val="000000"/>
          <w:sz w:val="26"/>
        </w:rPr>
        <w:t>PaySim không cung cấp vị trí của giao dịch nên không thể tính khoảng cách giữa hai lần giao dịch liên tiếp. Việc tự gán tọa độ giả có thể tạo tín hiệu không phản ánh dữ liệu gốc, vì vậy nhóm không bổ sung đặc trưng địa lý nhân tạo. Giới hạn này cần được cân nhắc khi đối chiếu sản phẩm với yêu cầu đề bài và khi suy rộng sang hệ thống phát hiện gian lận thực tế.</w:t>
      </w:r>
    </w:p>
    <w:p>
      <w:pPr>
        <w:keepNext/>
        <w:spacing w:before="160" w:after="60" w:line="276" w:lineRule="auto"/>
        <w:ind w:firstLine="0"/>
        <w:jc w:val="left"/>
      </w:pPr>
      <w:bookmarkStart w:id="1032" w:name="bm_h2_17"/>
      <w:bookmarkEnd w:id="1032"/>
      <w:r>
        <w:rPr>
          <w:rFonts w:ascii="Times New Roman" w:hAnsi="Times New Roman"/>
          <w:b/>
          <w:color w:val="000000"/>
          <w:sz w:val="26"/>
        </w:rPr>
        <w:t>3.7. Kết luận chương</w:t>
      </w:r>
    </w:p>
    <w:p>
      <w:pPr>
        <w:spacing w:before="0" w:after="40" w:line="312" w:lineRule="auto"/>
        <w:ind w:firstLine="720"/>
        <w:jc w:val="both"/>
      </w:pPr>
      <w:r>
        <w:rPr>
          <w:rFonts w:ascii="Times New Roman" w:hAnsi="Times New Roman"/>
          <w:b w:val="0"/>
          <w:i w:val="0"/>
          <w:color w:val="000000"/>
          <w:sz w:val="26"/>
        </w:rPr>
        <w:t>Bộ dữ liệu PaySim đáp ứng yêu cầu về quy mô và cung cấp nhãn gian lận rõ ràng. Quy trình chuẩn bị dữ liệu gồm phân tích khám phá, downsampling lớp bình thường, chia dữ liệu có phân tầng, xây dựng 14 đặc trưng, mã hóa và chuẩn hóa. Tuy nhiên, tỷ lệ lớp đã thay đổi đáng kể, nhóm đặc trưng số dư có nguy cơ phản ánh cơ chế của bộ mô phỏng và dữ liệu không có thông tin địa lý. Các giới hạn này được xem xét xuyên suốt phần phương pháp và thảo luận.</w:t>
      </w:r>
    </w:p>
    <w:p>
      <w:pPr>
        <w:keepNext/>
        <w:spacing w:before="240" w:after="80" w:line="276" w:lineRule="auto"/>
        <w:ind w:firstLine="0"/>
        <w:jc w:val="left"/>
      </w:pPr>
      <w:bookmarkStart w:id="1033" w:name="bm_h1_5"/>
      <w:bookmarkEnd w:id="1033"/>
      <w:r>
        <w:rPr>
          <w:rFonts w:ascii="Times New Roman" w:hAnsi="Times New Roman"/>
          <w:b/>
          <w:color w:val="000000"/>
          <w:sz w:val="27"/>
        </w:rPr>
        <w:t>CHƯƠNG 4. PHƯƠNG PHÁP THỰC HIỆN</w:t>
      </w:r>
    </w:p>
    <w:p>
      <w:pPr>
        <w:keepNext/>
        <w:spacing w:before="160" w:after="60" w:line="276" w:lineRule="auto"/>
        <w:ind w:firstLine="0"/>
        <w:jc w:val="left"/>
      </w:pPr>
      <w:bookmarkStart w:id="1034" w:name="bm_h2_18"/>
      <w:bookmarkEnd w:id="1034"/>
      <w:r>
        <w:rPr>
          <w:rFonts w:ascii="Times New Roman" w:hAnsi="Times New Roman"/>
          <w:b/>
          <w:color w:val="000000"/>
          <w:sz w:val="26"/>
        </w:rPr>
        <w:t>4.1. Quy trình thực nghiệm</w:t>
      </w:r>
    </w:p>
    <w:p>
      <w:pPr>
        <w:spacing w:before="0" w:after="40" w:line="312" w:lineRule="auto"/>
        <w:ind w:firstLine="720"/>
        <w:jc w:val="both"/>
      </w:pPr>
      <w:r>
        <w:rPr>
          <w:rFonts w:ascii="Times New Roman" w:hAnsi="Times New Roman"/>
          <w:b w:val="0"/>
          <w:i w:val="0"/>
          <w:color w:val="000000"/>
          <w:sz w:val="26"/>
        </w:rPr>
        <w:t xml:space="preserve">Quy trình thực nghiệm được tổ chức thành sáu bước tuần tự: - </w:t>
      </w:r>
      <w:r>
        <w:rPr>
          <w:rFonts w:ascii="Times New Roman" w:hAnsi="Times New Roman"/>
          <w:b/>
          <w:i w:val="0"/>
          <w:color w:val="000000"/>
          <w:sz w:val="26"/>
        </w:rPr>
        <w:t>Bước 1 - Đọc và kiểm tra dữ liệu:</w:t>
      </w:r>
      <w:r>
        <w:rPr>
          <w:rFonts w:ascii="Times New Roman" w:hAnsi="Times New Roman"/>
          <w:b w:val="0"/>
          <w:i w:val="0"/>
          <w:color w:val="000000"/>
          <w:sz w:val="26"/>
        </w:rPr>
        <w:t xml:space="preserve"> nạp bộ PaySim, xác nhận cấu trúc cột, kiểu dữ liệu, giá trị thiếu và phân bố nhãn. - </w:t>
      </w:r>
      <w:r>
        <w:rPr>
          <w:rFonts w:ascii="Times New Roman" w:hAnsi="Times New Roman"/>
          <w:b/>
          <w:i w:val="0"/>
          <w:color w:val="000000"/>
          <w:sz w:val="26"/>
        </w:rPr>
        <w:t>Bước 2 - Lọc và downsampling:</w:t>
      </w:r>
      <w:r>
        <w:rPr>
          <w:rFonts w:ascii="Times New Roman" w:hAnsi="Times New Roman"/>
          <w:b w:val="0"/>
          <w:i w:val="0"/>
          <w:color w:val="000000"/>
          <w:sz w:val="26"/>
        </w:rPr>
        <w:t xml:space="preserve"> giữ hai loại giao dịch </w:t>
      </w:r>
      <w:r>
        <w:rPr>
          <w:rFonts w:ascii="Courier New" w:hAnsi="Courier New"/>
          <w:b w:val="0"/>
          <w:i w:val="0"/>
          <w:color w:val="000000"/>
          <w:sz w:val="25"/>
        </w:rPr>
        <w:t>TRANSFER</w:t>
      </w:r>
      <w:r>
        <w:rPr>
          <w:rFonts w:ascii="Times New Roman" w:hAnsi="Times New Roman"/>
          <w:b w:val="0"/>
          <w:i w:val="0"/>
          <w:color w:val="000000"/>
          <w:sz w:val="26"/>
        </w:rPr>
        <w:t xml:space="preserve"> và </w:t>
      </w:r>
      <w:r>
        <w:rPr>
          <w:rFonts w:ascii="Courier New" w:hAnsi="Courier New"/>
          <w:b w:val="0"/>
          <w:i w:val="0"/>
          <w:color w:val="000000"/>
          <w:sz w:val="25"/>
        </w:rPr>
        <w:t>CASH_OUT</w:t>
      </w:r>
      <w:r>
        <w:rPr>
          <w:rFonts w:ascii="Times New Roman" w:hAnsi="Times New Roman"/>
          <w:b w:val="0"/>
          <w:i w:val="0"/>
          <w:color w:val="000000"/>
          <w:sz w:val="26"/>
        </w:rPr>
        <w:t xml:space="preserve">, bảo toàn toàn bộ giao dịch gian lận và lấy mẫu ngẫu nhiên lớp bình thường để tạo tập làm việc 200.000 giao dịch. - </w:t>
      </w:r>
      <w:r>
        <w:rPr>
          <w:rFonts w:ascii="Times New Roman" w:hAnsi="Times New Roman"/>
          <w:b/>
          <w:i w:val="0"/>
          <w:color w:val="000000"/>
          <w:sz w:val="26"/>
        </w:rPr>
        <w:t>Bước 3 - Chia dữ liệu:</w:t>
      </w:r>
      <w:r>
        <w:rPr>
          <w:rFonts w:ascii="Times New Roman" w:hAnsi="Times New Roman"/>
          <w:b w:val="0"/>
          <w:i w:val="0"/>
          <w:color w:val="000000"/>
          <w:sz w:val="26"/>
        </w:rPr>
        <w:t xml:space="preserve"> tách tập huấn luyện và tập kiểm tra theo tỷ lệ 80/20 bằng phép chia phân tầng (stratified) theo nhãn. - </w:t>
      </w:r>
      <w:r>
        <w:rPr>
          <w:rFonts w:ascii="Times New Roman" w:hAnsi="Times New Roman"/>
          <w:b/>
          <w:i w:val="0"/>
          <w:color w:val="000000"/>
          <w:sz w:val="26"/>
        </w:rPr>
        <w:t>Bước 4 - Xây dựng đặc trưng:</w:t>
      </w:r>
      <w:r>
        <w:rPr>
          <w:rFonts w:ascii="Times New Roman" w:hAnsi="Times New Roman"/>
          <w:b w:val="0"/>
          <w:i w:val="0"/>
          <w:color w:val="000000"/>
          <w:sz w:val="26"/>
        </w:rPr>
        <w:t xml:space="preserve"> tạo các đặc trưng dẫn xuất, mã hóa loại giao dịch và chuẩn hóa các biến định lượng bằng tham số học từ tập huấn luyện. - </w:t>
      </w:r>
      <w:r>
        <w:rPr>
          <w:rFonts w:ascii="Times New Roman" w:hAnsi="Times New Roman"/>
          <w:b/>
          <w:i w:val="0"/>
          <w:color w:val="000000"/>
          <w:sz w:val="26"/>
        </w:rPr>
        <w:t>Bước 5 - Xử lý mất cân bằng:</w:t>
      </w:r>
      <w:r>
        <w:rPr>
          <w:rFonts w:ascii="Times New Roman" w:hAnsi="Times New Roman"/>
          <w:b w:val="0"/>
          <w:i w:val="0"/>
          <w:color w:val="000000"/>
          <w:sz w:val="26"/>
        </w:rPr>
        <w:t xml:space="preserve"> áp dụng oversampling bằng SMOTENC hoặc ADASYN trên tập huấn luyện, không thay đổi tập kiểm tra. - </w:t>
      </w:r>
      <w:r>
        <w:rPr>
          <w:rFonts w:ascii="Times New Roman" w:hAnsi="Times New Roman"/>
          <w:b/>
          <w:i w:val="0"/>
          <w:color w:val="000000"/>
          <w:sz w:val="26"/>
        </w:rPr>
        <w:t>Bước 6 - Huấn luyện và đánh giá:</w:t>
      </w:r>
      <w:r>
        <w:rPr>
          <w:rFonts w:ascii="Times New Roman" w:hAnsi="Times New Roman"/>
          <w:b w:val="0"/>
          <w:i w:val="0"/>
          <w:color w:val="000000"/>
          <w:sz w:val="26"/>
        </w:rPr>
        <w:t xml:space="preserve"> huấn luyện Random Forest, XGBoost và Autoencoder, sau đó đánh giá tất cả mô hình trên cùng tập kiểm tra.</w:t>
      </w:r>
    </w:p>
    <w:p>
      <w:pPr>
        <w:spacing w:before="0" w:after="40" w:line="312" w:lineRule="auto"/>
        <w:ind w:firstLine="720"/>
        <w:jc w:val="both"/>
      </w:pPr>
      <w:r>
        <w:rPr>
          <w:rFonts w:ascii="Times New Roman" w:hAnsi="Times New Roman"/>
          <w:b w:val="0"/>
          <w:i w:val="0"/>
          <w:color w:val="000000"/>
          <w:sz w:val="26"/>
        </w:rPr>
        <w:t xml:space="preserve">Toàn bộ thao tác ngẫu nhiên sử dụng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xml:space="preserve"> chỉ được khớp trên tập huấn luyện. SMOTENC và ADASYN cũng chỉ nhận dữ liệu huấn luyện. Tập kiểm tra không tham gia bất kỳ bước học tham số hoặc oversampling nào.</w:t>
      </w:r>
    </w:p>
    <w:p>
      <w:pPr>
        <w:keepNext/>
        <w:spacing w:before="160" w:after="60" w:line="276" w:lineRule="auto"/>
        <w:ind w:firstLine="0"/>
        <w:jc w:val="left"/>
      </w:pPr>
      <w:bookmarkStart w:id="1035" w:name="bm_h2_19"/>
      <w:bookmarkEnd w:id="1035"/>
      <w:r>
        <w:rPr>
          <w:rFonts w:ascii="Times New Roman" w:hAnsi="Times New Roman"/>
          <w:b/>
          <w:color w:val="000000"/>
          <w:sz w:val="26"/>
        </w:rPr>
        <w:t>4.2. Tiền xử lý và xây dựng đặc trưng</w:t>
      </w:r>
    </w:p>
    <w:p>
      <w:pPr>
        <w:spacing w:before="0" w:after="40" w:line="312" w:lineRule="auto"/>
        <w:ind w:firstLine="720"/>
        <w:jc w:val="both"/>
      </w:pPr>
      <w:r>
        <w:rPr>
          <w:rFonts w:ascii="Times New Roman" w:hAnsi="Times New Roman"/>
          <w:b w:val="0"/>
          <w:i w:val="0"/>
          <w:color w:val="000000"/>
          <w:sz w:val="26"/>
        </w:rPr>
        <w:t>Sau khi lọc hai loại giao dịch có gian lận, nhóm giữ toàn bộ 8.213 mẫu gian lận và lấy ngẫu nhiên 191.787 mẫu bình thường. Tập 200.000 giao dịch được trộn lại trước khi chia có phân tầng thành 160.000 mẫu huấn luyện và 40.000 mẫu kiểm tra.</w:t>
      </w:r>
    </w:p>
    <w:p>
      <w:pPr>
        <w:spacing w:before="0" w:after="40" w:line="312" w:lineRule="auto"/>
        <w:ind w:firstLine="720"/>
        <w:jc w:val="both"/>
      </w:pPr>
      <w:r>
        <w:rPr>
          <w:rFonts w:ascii="Times New Roman" w:hAnsi="Times New Roman"/>
          <w:b w:val="0"/>
          <w:i w:val="0"/>
          <w:color w:val="000000"/>
          <w:sz w:val="26"/>
        </w:rPr>
        <w:t xml:space="preserve">Hai cột định danh </w:t>
      </w:r>
      <w:r>
        <w:rPr>
          <w:rFonts w:ascii="Courier New" w:hAnsi="Courier New"/>
          <w:b w:val="0"/>
          <w:i w:val="0"/>
          <w:color w:val="000000"/>
          <w:sz w:val="25"/>
        </w:rPr>
        <w:t>nameOrig</w:t>
      </w:r>
      <w:r>
        <w:rPr>
          <w:rFonts w:ascii="Times New Roman" w:hAnsi="Times New Roman"/>
          <w:b w:val="0"/>
          <w:i w:val="0"/>
          <w:color w:val="000000"/>
          <w:sz w:val="26"/>
        </w:rPr>
        <w:t xml:space="preserve"> và </w:t>
      </w:r>
      <w:r>
        <w:rPr>
          <w:rFonts w:ascii="Courier New" w:hAnsi="Courier New"/>
          <w:b w:val="0"/>
          <w:i w:val="0"/>
          <w:color w:val="000000"/>
          <w:sz w:val="25"/>
        </w:rPr>
        <w:t>nameDest</w:t>
      </w:r>
      <w:r>
        <w:rPr>
          <w:rFonts w:ascii="Times New Roman" w:hAnsi="Times New Roman"/>
          <w:b w:val="0"/>
          <w:i w:val="0"/>
          <w:color w:val="000000"/>
          <w:sz w:val="26"/>
        </w:rPr>
        <w:t xml:space="preserve"> bị loại vì có số lượng giá trị riêng biệt rất lớn. Cột </w:t>
      </w:r>
      <w:r>
        <w:rPr>
          <w:rFonts w:ascii="Courier New" w:hAnsi="Courier New"/>
          <w:b w:val="0"/>
          <w:i w:val="0"/>
          <w:color w:val="000000"/>
          <w:sz w:val="25"/>
        </w:rPr>
        <w:t>isFlaggedFraud</w:t>
      </w:r>
      <w:r>
        <w:rPr>
          <w:rFonts w:ascii="Times New Roman" w:hAnsi="Times New Roman"/>
          <w:b w:val="0"/>
          <w:i w:val="0"/>
          <w:color w:val="000000"/>
          <w:sz w:val="26"/>
        </w:rPr>
        <w:t xml:space="preserve"> cũng bị loại khỏi vector đầu vào do độ phủ thấp và có nguy cơ phản ánh một quy tắc riêng của bộ mô phỏng. Bảy đặc trưng dẫn xuất được xây dựng từ thời gian, số tiền và biến động số dư như trình bày tại Mục 3.5.</w:t>
      </w:r>
    </w:p>
    <w:p>
      <w:pPr>
        <w:spacing w:before="0" w:after="40" w:line="312" w:lineRule="auto"/>
        <w:ind w:firstLine="720"/>
        <w:jc w:val="both"/>
      </w:pPr>
      <w:r>
        <w:rPr>
          <w:rFonts w:ascii="Times New Roman" w:hAnsi="Times New Roman"/>
          <w:b w:val="0"/>
          <w:i w:val="0"/>
          <w:color w:val="000000"/>
          <w:sz w:val="26"/>
        </w:rPr>
        <w:t xml:space="preserve">Hàm </w:t>
      </w:r>
      <w:r>
        <w:rPr>
          <w:rFonts w:ascii="Courier New" w:hAnsi="Courier New"/>
          <w:b w:val="0"/>
          <w:i w:val="0"/>
          <w:color w:val="000000"/>
          <w:sz w:val="25"/>
        </w:rPr>
        <w:t>pandas.get_dummies(..., drop_first=True)</w:t>
      </w:r>
      <w:r>
        <w:rPr>
          <w:rFonts w:ascii="Times New Roman" w:hAnsi="Times New Roman"/>
          <w:b w:val="0"/>
          <w:i w:val="0"/>
          <w:color w:val="000000"/>
          <w:sz w:val="26"/>
        </w:rPr>
        <w:t xml:space="preserve"> mã hóa loại giao dịch thành </w:t>
      </w:r>
      <w:r>
        <w:rPr>
          <w:rFonts w:ascii="Courier New" w:hAnsi="Courier New"/>
          <w:b w:val="0"/>
          <w:i w:val="0"/>
          <w:color w:val="000000"/>
          <w:sz w:val="25"/>
        </w:rPr>
        <w:t>type_TRANSFER</w:t>
      </w:r>
      <w:r>
        <w:rPr>
          <w:rFonts w:ascii="Times New Roman" w:hAnsi="Times New Roman"/>
          <w:b w:val="0"/>
          <w:i w:val="0"/>
          <w:color w:val="000000"/>
          <w:sz w:val="26"/>
        </w:rPr>
        <w:t xml:space="preserve">, sau đó hai tập dữ liệu được căn chỉnh về cùng thứ tự cột. </w:t>
      </w:r>
      <w:r>
        <w:rPr>
          <w:rFonts w:ascii="Courier New" w:hAnsi="Courier New"/>
          <w:b w:val="0"/>
          <w:i w:val="0"/>
          <w:color w:val="000000"/>
          <w:sz w:val="25"/>
        </w:rPr>
        <w:t>StandardScaler</w:t>
      </w:r>
      <w:r>
        <w:rPr>
          <w:rFonts w:ascii="Times New Roman" w:hAnsi="Times New Roman"/>
          <w:b w:val="0"/>
          <w:i w:val="0"/>
          <w:color w:val="000000"/>
          <w:sz w:val="26"/>
        </w:rPr>
        <w:t xml:space="preserve"> được khớp trên 10 biến định lượng của tập huấn luyện và dùng cùng tham số để biến đổi tập kiểm tra. Bốn cờ nhị phân được giữ nguyên ở miền giá trị 0/1.</w:t>
      </w:r>
    </w:p>
    <w:p>
      <w:pPr>
        <w:keepNext/>
        <w:spacing w:before="160" w:after="60" w:line="276" w:lineRule="auto"/>
        <w:ind w:firstLine="0"/>
        <w:jc w:val="left"/>
      </w:pPr>
      <w:bookmarkStart w:id="1036" w:name="bm_h2_20"/>
      <w:bookmarkEnd w:id="1036"/>
      <w:r>
        <w:rPr>
          <w:rFonts w:ascii="Times New Roman" w:hAnsi="Times New Roman"/>
          <w:b/>
          <w:color w:val="000000"/>
          <w:sz w:val="26"/>
        </w:rPr>
        <w:t>4.3. Xử lý mất cân bằng</w:t>
      </w:r>
    </w:p>
    <w:p>
      <w:pPr>
        <w:spacing w:before="0" w:after="40" w:line="312" w:lineRule="auto"/>
        <w:ind w:firstLine="720"/>
        <w:jc w:val="both"/>
      </w:pPr>
      <w:r>
        <w:rPr>
          <w:rFonts w:ascii="Times New Roman" w:hAnsi="Times New Roman"/>
          <w:b w:val="0"/>
          <w:i w:val="0"/>
          <w:color w:val="000000"/>
          <w:sz w:val="26"/>
        </w:rPr>
        <w:t>Tập huấn luyện ban đầu có 153.430 mẫu bình thường và 6.570 mẫu gian lận. Nhóm khảo sát hai phương pháp oversampling lớp thiểu số là SMOTENC và ADASYN.</w:t>
      </w:r>
    </w:p>
    <w:p>
      <w:pPr>
        <w:spacing w:before="0" w:after="40" w:line="312" w:lineRule="auto"/>
        <w:ind w:firstLine="720"/>
        <w:jc w:val="both"/>
      </w:pPr>
      <w:r>
        <w:rPr>
          <w:rFonts w:ascii="Times New Roman" w:hAnsi="Times New Roman"/>
          <w:b w:val="0"/>
          <w:i w:val="0"/>
          <w:color w:val="000000"/>
          <w:sz w:val="26"/>
        </w:rPr>
        <w:t xml:space="preserve">SMOTE </w:t>
      </w:r>
      <w:hyperlink w:anchor="ref_4">
        <w:r>
          <w:rPr>
            <w:rFonts w:ascii="Times New Roman" w:hAnsi="Times New Roman"/>
            <w:sz w:val="26"/>
            <w:b/>
            <w:color w:val="000000"/>
          </w:rPr>
          <w:t xml:space="preserve">[4]</w:t>
        </w:r>
      </w:hyperlink>
      <w:r>
        <w:rPr>
          <w:rFonts w:ascii="Times New Roman" w:hAnsi="Times New Roman"/>
          <w:b w:val="0"/>
          <w:i w:val="0"/>
          <w:color w:val="000000"/>
          <w:sz w:val="26"/>
        </w:rPr>
        <w:t xml:space="preserve"> tạo mẫu tổng hợp bằng cách nội suy giữa các điểm lớp thiểu số lân cận. Do vector đầu vào có bốn cờ nhị phân, quy trình sử dụng biến thể </w:t>
      </w:r>
      <w:r>
        <w:rPr>
          <w:rFonts w:ascii="Courier New" w:hAnsi="Courier New"/>
          <w:b w:val="0"/>
          <w:i w:val="0"/>
          <w:color w:val="000000"/>
          <w:sz w:val="25"/>
        </w:rPr>
        <w:t>SMOTENC</w:t>
      </w:r>
      <w:r>
        <w:rPr>
          <w:rFonts w:ascii="Times New Roman" w:hAnsi="Times New Roman"/>
          <w:b w:val="0"/>
          <w:i w:val="0"/>
          <w:color w:val="000000"/>
          <w:sz w:val="26"/>
        </w:rPr>
        <w:t xml:space="preserve"> để nhận biết và xử lý riêng các chiều phân loại.</w:t>
      </w:r>
    </w:p>
    <w:p>
      <w:pPr>
        <w:spacing w:before="0" w:after="40" w:line="312" w:lineRule="auto"/>
        <w:ind w:firstLine="720"/>
        <w:jc w:val="both"/>
      </w:pPr>
      <w:r>
        <w:rPr>
          <w:rFonts w:ascii="Times New Roman" w:hAnsi="Times New Roman"/>
          <w:b w:val="0"/>
          <w:i w:val="0"/>
          <w:color w:val="000000"/>
          <w:sz w:val="26"/>
        </w:rPr>
        <w:t xml:space="preserve">ADASYN </w:t>
      </w:r>
      <w:hyperlink w:anchor="ref_5">
        <w:r>
          <w:rPr>
            <w:rFonts w:ascii="Times New Roman" w:hAnsi="Times New Roman"/>
            <w:sz w:val="26"/>
            <w:b/>
            <w:color w:val="000000"/>
          </w:rPr>
          <w:t xml:space="preserve">[5]</w:t>
        </w:r>
      </w:hyperlink>
      <w:r>
        <w:rPr>
          <w:rFonts w:ascii="Times New Roman" w:hAnsi="Times New Roman"/>
          <w:b w:val="0"/>
          <w:i w:val="0"/>
          <w:color w:val="000000"/>
          <w:sz w:val="26"/>
        </w:rPr>
        <w:t xml:space="preserve"> phân bổ nhiều mẫu tổng hợp hơn cho những quan sát thiểu số khó phân loại. Quy trình hiện tại không có biến thể ADASYN chuyên biệt cho dữ liệu phân loại, vì vậy bốn cột nhị phân được làm tròn về 0/1 sau khi oversampling.</w:t>
      </w:r>
    </w:p>
    <w:p>
      <w:pPr>
        <w:spacing w:before="0" w:after="40" w:line="312" w:lineRule="auto"/>
        <w:ind w:firstLine="720"/>
        <w:jc w:val="both"/>
      </w:pPr>
      <w:r>
        <w:rPr>
          <w:rFonts w:ascii="Times New Roman" w:hAnsi="Times New Roman"/>
          <w:b w:val="0"/>
          <w:i w:val="0"/>
          <w:color w:val="000000"/>
          <w:sz w:val="26"/>
        </w:rPr>
        <w:t xml:space="preserve">Cả hai phương pháp dùng </w:t>
      </w:r>
      <w:r>
        <w:rPr>
          <w:rFonts w:ascii="Courier New" w:hAnsi="Courier New"/>
          <w:b w:val="0"/>
          <w:i w:val="0"/>
          <w:color w:val="000000"/>
          <w:sz w:val="25"/>
        </w:rPr>
        <w:t>sampling_strategy = 0.5</w:t>
      </w:r>
      <w:r>
        <w:rPr>
          <w:rFonts w:ascii="Times New Roman" w:hAnsi="Times New Roman"/>
          <w:b w:val="0"/>
          <w:i w:val="0"/>
          <w:color w:val="000000"/>
          <w:sz w:val="26"/>
        </w:rPr>
        <w:t xml:space="preserve"> và </w:t>
      </w:r>
      <w:r>
        <w:rPr>
          <w:rFonts w:ascii="Courier New" w:hAnsi="Courier New"/>
          <w:b w:val="0"/>
          <w:i w:val="0"/>
          <w:color w:val="000000"/>
          <w:sz w:val="25"/>
        </w:rPr>
        <w:t>k_neighbors = 5</w:t>
      </w:r>
      <w:r>
        <w:rPr>
          <w:rFonts w:ascii="Times New Roman" w:hAnsi="Times New Roman"/>
          <w:b w:val="0"/>
          <w:i w:val="0"/>
          <w:color w:val="000000"/>
          <w:sz w:val="26"/>
        </w:rPr>
        <w:t>, tương ứng tỷ lệ gian lận:bình thường mục tiêu là 1:2. SMOTENC tạo tập 230.145 × 14 với 33,33% giao dịch gian lận. ADASYN tạo tập 230.411 × 14 với 33,41% giao dịch gian lận. Kiểm tra tính toàn vẹn xác nhận bốn cột nhị phân chỉ chứa 0/1. Tập kiểm tra vẫn giữ nguyên 40.000 dòng và tỷ lệ gian lận 4,1075%.</w:t>
      </w:r>
    </w:p>
    <w:p>
      <w:pPr>
        <w:spacing w:before="0" w:after="40" w:line="312" w:lineRule="auto"/>
        <w:ind w:firstLine="720"/>
        <w:jc w:val="both"/>
      </w:pPr>
      <w:r>
        <w:rPr>
          <w:rFonts w:ascii="Times New Roman" w:hAnsi="Times New Roman"/>
          <w:b w:val="0"/>
          <w:i w:val="0"/>
          <w:color w:val="000000"/>
          <w:sz w:val="26"/>
        </w:rPr>
        <w:t xml:space="preserve">Trong quy trình hiện tại, oversampling được thực hiện một lần trên toàn bộ tập huấn luyện trước khi đưa dữ liệu đã cân bằng vào </w:t>
      </w:r>
      <w:r>
        <w:rPr>
          <w:rFonts w:ascii="Courier New" w:hAnsi="Courier New"/>
          <w:b w:val="0"/>
          <w:i w:val="0"/>
          <w:color w:val="000000"/>
          <w:sz w:val="25"/>
        </w:rPr>
        <w:t>RandomizedSearchCV</w:t>
      </w:r>
      <w:r>
        <w:rPr>
          <w:rFonts w:ascii="Times New Roman" w:hAnsi="Times New Roman"/>
          <w:b w:val="0"/>
          <w:i w:val="0"/>
          <w:color w:val="000000"/>
          <w:sz w:val="26"/>
        </w:rPr>
        <w:t xml:space="preserve">. SMOTENC và ADASYN chưa được đặt trong một </w:t>
      </w:r>
      <w:r>
        <w:rPr>
          <w:rFonts w:ascii="Courier New" w:hAnsi="Courier New"/>
          <w:b w:val="0"/>
          <w:i w:val="0"/>
          <w:color w:val="000000"/>
          <w:sz w:val="25"/>
        </w:rPr>
        <w:t>imblearn.Pipeline</w:t>
      </w:r>
      <w:r>
        <w:rPr>
          <w:rFonts w:ascii="Times New Roman" w:hAnsi="Times New Roman"/>
          <w:b w:val="0"/>
          <w:i w:val="0"/>
          <w:color w:val="000000"/>
          <w:sz w:val="26"/>
        </w:rPr>
        <w:t xml:space="preserve"> để chạy độc lập trên từng fold. Vì vậy, điểm cross-validation có thể lạc quan hơn thực tế do mẫu tổng hợp sinh từ một fold có thể rò rỉ sang fold kiểm định. Kết quả so sánh cuối vì thế ưu tiên các chỉ số trên tập kiểm tra được giữ riêng.</w:t>
      </w:r>
    </w:p>
    <w:p>
      <w:pPr>
        <w:keepNext/>
        <w:spacing w:before="160" w:after="60" w:line="276" w:lineRule="auto"/>
        <w:ind w:firstLine="0"/>
        <w:jc w:val="left"/>
      </w:pPr>
      <w:bookmarkStart w:id="1037" w:name="bm_h2_21"/>
      <w:bookmarkEnd w:id="1037"/>
      <w:r>
        <w:rPr>
          <w:rFonts w:ascii="Times New Roman" w:hAnsi="Times New Roman"/>
          <w:b/>
          <w:color w:val="000000"/>
          <w:sz w:val="26"/>
        </w:rPr>
        <w:t>4.4. Random Forest</w:t>
      </w:r>
    </w:p>
    <w:p>
      <w:pPr>
        <w:spacing w:before="0" w:after="40" w:line="312" w:lineRule="auto"/>
        <w:ind w:firstLine="720"/>
        <w:jc w:val="both"/>
      </w:pPr>
      <w:r>
        <w:rPr>
          <w:rFonts w:ascii="Times New Roman" w:hAnsi="Times New Roman"/>
          <w:b w:val="0"/>
          <w:i w:val="0"/>
          <w:color w:val="000000"/>
          <w:sz w:val="26"/>
        </w:rPr>
        <w:t xml:space="preserve">Random Forest </w:t>
      </w:r>
      <w:hyperlink w:anchor="ref_6">
        <w:r>
          <w:rPr>
            <w:rFonts w:ascii="Times New Roman" w:hAnsi="Times New Roman"/>
            <w:sz w:val="26"/>
            <w:b/>
            <w:color w:val="000000"/>
          </w:rPr>
          <w:t xml:space="preserve">[6]</w:t>
        </w:r>
      </w:hyperlink>
      <w:r>
        <w:rPr>
          <w:rFonts w:ascii="Times New Roman" w:hAnsi="Times New Roman"/>
          <w:b w:val="0"/>
          <w:i w:val="0"/>
          <w:color w:val="000000"/>
          <w:sz w:val="26"/>
        </w:rPr>
        <w:t xml:space="preserve"> huấn luyện nhiều cây quyết định trên các mẫu bootstrap khác nhau, mỗi lần tách nút chỉ xét một tập con đặc trưng được chọn ngẫu nhiên, rồi tổng hợp dự đoán của toàn bộ cây bằng bỏ phiếu. Cơ chế này làm giảm phương sai so với một cây đơn lẻ. Nhóm huấn luyện hai biến thể trên dữ liệu SMOTENC và ADASYN. 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50 cấu hình, cross-validation 5-fold và F1 của lớp gian lận làm hàm mục tiêu.</w:t>
      </w:r>
    </w:p>
    <w:p>
      <w:pPr>
        <w:spacing w:before="0" w:after="40" w:line="312" w:lineRule="auto"/>
        <w:ind w:firstLine="720"/>
        <w:jc w:val="both"/>
      </w:pPr>
      <w:r>
        <w:rPr>
          <w:rFonts w:ascii="Times New Roman" w:hAnsi="Times New Roman"/>
          <w:b w:val="0"/>
          <w:i w:val="0"/>
          <w:color w:val="000000"/>
          <w:sz w:val="26"/>
        </w:rPr>
        <w:t xml:space="preserve">Cấu hình tốt nhất trên SMOTENC gồm </w:t>
      </w:r>
      <w:r>
        <w:rPr>
          <w:rFonts w:ascii="Courier New" w:hAnsi="Courier New"/>
          <w:b w:val="0"/>
          <w:i w:val="0"/>
          <w:color w:val="000000"/>
          <w:sz w:val="25"/>
        </w:rPr>
        <w:t>n_estimators = 200</w:t>
      </w:r>
      <w:r>
        <w:rPr>
          <w:rFonts w:ascii="Times New Roman" w:hAnsi="Times New Roman"/>
          <w:b w:val="0"/>
          <w:i w:val="0"/>
          <w:color w:val="000000"/>
          <w:sz w:val="26"/>
        </w:rPr>
        <w:t xml:space="preserve">, </w:t>
      </w:r>
      <w:r>
        <w:rPr>
          <w:rFonts w:ascii="Courier New" w:hAnsi="Courier New"/>
          <w:b w:val="0"/>
          <w:i w:val="0"/>
          <w:color w:val="000000"/>
          <w:sz w:val="25"/>
        </w:rPr>
        <w:t>max_depth = 20</w:t>
      </w:r>
      <w:r>
        <w:rPr>
          <w:rFonts w:ascii="Times New Roman" w:hAnsi="Times New Roman"/>
          <w:b w:val="0"/>
          <w:i w:val="0"/>
          <w:color w:val="000000"/>
          <w:sz w:val="26"/>
        </w:rPr>
        <w:t xml:space="preserve">, </w:t>
      </w:r>
      <w:r>
        <w:rPr>
          <w:rFonts w:ascii="Courier New" w:hAnsi="Courier New"/>
          <w:b w:val="0"/>
          <w:i w:val="0"/>
          <w:color w:val="000000"/>
          <w:sz w:val="25"/>
        </w:rPr>
        <w:t>min_samples_split = 2</w:t>
      </w:r>
      <w:r>
        <w:rPr>
          <w:rFonts w:ascii="Times New Roman" w:hAnsi="Times New Roman"/>
          <w:b w:val="0"/>
          <w:i w:val="0"/>
          <w:color w:val="000000"/>
          <w:sz w:val="26"/>
        </w:rPr>
        <w:t xml:space="preserve">, </w:t>
      </w:r>
      <w:r>
        <w:rPr>
          <w:rFonts w:ascii="Courier New" w:hAnsi="Courier New"/>
          <w:b w:val="0"/>
          <w:i w:val="0"/>
          <w:color w:val="000000"/>
          <w:sz w:val="25"/>
        </w:rPr>
        <w:t>min_samples_leaf = 1</w:t>
      </w:r>
      <w:r>
        <w:rPr>
          <w:rFonts w:ascii="Times New Roman" w:hAnsi="Times New Roman"/>
          <w:b w:val="0"/>
          <w:i w:val="0"/>
          <w:color w:val="000000"/>
          <w:sz w:val="26"/>
        </w:rPr>
        <w:t xml:space="preserve">, </w:t>
      </w:r>
      <w:r>
        <w:rPr>
          <w:rFonts w:ascii="Courier New" w:hAnsi="Courier New"/>
          <w:b w:val="0"/>
          <w:i w:val="0"/>
          <w:color w:val="000000"/>
          <w:sz w:val="25"/>
        </w:rPr>
        <w:t>max_features = sqrt</w:t>
      </w:r>
      <w:r>
        <w:rPr>
          <w:rFonts w:ascii="Times New Roman" w:hAnsi="Times New Roman"/>
          <w:b w:val="0"/>
          <w:i w:val="0"/>
          <w:color w:val="000000"/>
          <w:sz w:val="26"/>
        </w:rPr>
        <w:t xml:space="preserve"> và </w:t>
      </w:r>
      <w:r>
        <w:rPr>
          <w:rFonts w:ascii="Courier New" w:hAnsi="Courier New"/>
          <w:b w:val="0"/>
          <w:i w:val="0"/>
          <w:color w:val="000000"/>
          <w:sz w:val="25"/>
        </w:rPr>
        <w:t>class_weight = balanced_subsample</w:t>
      </w:r>
      <w:r>
        <w:rPr>
          <w:rFonts w:ascii="Times New Roman" w:hAnsi="Times New Roman"/>
          <w:b w:val="0"/>
          <w:i w:val="0"/>
          <w:color w:val="000000"/>
          <w:sz w:val="26"/>
        </w:rPr>
        <w:t xml:space="preserve">. Cấu hình ADASYN giữ cùng </w:t>
      </w:r>
      <w:r>
        <w:rPr>
          <w:rFonts w:ascii="Courier New" w:hAnsi="Courier New"/>
          <w:b w:val="0"/>
          <w:i w:val="0"/>
          <w:color w:val="000000"/>
          <w:sz w:val="25"/>
        </w:rPr>
        <w:t>max_depth</w:t>
      </w:r>
      <w:r>
        <w:rPr>
          <w:rFonts w:ascii="Times New Roman" w:hAnsi="Times New Roman"/>
          <w:b w:val="0"/>
          <w:i w:val="0"/>
          <w:color w:val="000000"/>
          <w:sz w:val="26"/>
        </w:rPr>
        <w:t xml:space="preserve"> và </w:t>
      </w:r>
      <w:r>
        <w:rPr>
          <w:rFonts w:ascii="Courier New" w:hAnsi="Courier New"/>
          <w:b w:val="0"/>
          <w:i w:val="0"/>
          <w:color w:val="000000"/>
          <w:sz w:val="25"/>
        </w:rPr>
        <w:t>class_weight</w:t>
      </w:r>
      <w:r>
        <w:rPr>
          <w:rFonts w:ascii="Times New Roman" w:hAnsi="Times New Roman"/>
          <w:b w:val="0"/>
          <w:i w:val="0"/>
          <w:color w:val="000000"/>
          <w:sz w:val="26"/>
        </w:rPr>
        <w:t xml:space="preserve"> nhưng chọn 500 cây. Hai mô hình trả về cả nhãn dự đoán và xác suất của lớp gian lận, phục vụ đồng thời các chỉ số theo ngưỡng và các chỉ số xếp hạng.</w:t>
      </w:r>
    </w:p>
    <w:p>
      <w:pPr>
        <w:keepNext/>
        <w:spacing w:before="160" w:after="60" w:line="276" w:lineRule="auto"/>
        <w:ind w:firstLine="0"/>
        <w:jc w:val="left"/>
      </w:pPr>
      <w:bookmarkStart w:id="1038" w:name="bm_h2_22"/>
      <w:bookmarkEnd w:id="1038"/>
      <w:r>
        <w:rPr>
          <w:rFonts w:ascii="Times New Roman" w:hAnsi="Times New Roman"/>
          <w:b/>
          <w:color w:val="000000"/>
          <w:sz w:val="26"/>
        </w:rPr>
        <w:t>4.5. XGBoost</w:t>
      </w:r>
    </w:p>
    <w:p>
      <w:pPr>
        <w:spacing w:before="0" w:after="40" w:line="312" w:lineRule="auto"/>
        <w:ind w:firstLine="720"/>
        <w:jc w:val="both"/>
      </w:pPr>
      <w:r>
        <w:rPr>
          <w:rFonts w:ascii="Times New Roman" w:hAnsi="Times New Roman"/>
          <w:b w:val="0"/>
          <w:i w:val="0"/>
          <w:color w:val="000000"/>
          <w:sz w:val="26"/>
        </w:rPr>
        <w:t xml:space="preserve">XGBoost </w:t>
      </w:r>
      <w:hyperlink w:anchor="ref_7">
        <w:r>
          <w:rPr>
            <w:rFonts w:ascii="Times New Roman" w:hAnsi="Times New Roman"/>
            <w:sz w:val="26"/>
            <w:b/>
            <w:color w:val="000000"/>
          </w:rPr>
          <w:t xml:space="preserve">[7]</w:t>
        </w:r>
      </w:hyperlink>
      <w:r>
        <w:rPr>
          <w:rFonts w:ascii="Times New Roman" w:hAnsi="Times New Roman"/>
          <w:b w:val="0"/>
          <w:i w:val="0"/>
          <w:color w:val="000000"/>
          <w:sz w:val="26"/>
        </w:rPr>
        <w:t xml:space="preserve"> là một hệ thống gradient boosting trên cây quyết định, bổ sung các cải tiến về xử lý dữ liệu thưa, thuật toán tìm điểm tách xấp xỉ theo histogram và khả năng mở rộng trên dữ liệu lớn. Quy trình sử dụng </w:t>
      </w:r>
      <w:r>
        <w:rPr>
          <w:rFonts w:ascii="Courier New" w:hAnsi="Courier New"/>
          <w:b w:val="0"/>
          <w:i w:val="0"/>
          <w:color w:val="000000"/>
          <w:sz w:val="25"/>
        </w:rPr>
        <w:t>XGBClassifier</w:t>
      </w:r>
      <w:r>
        <w:rPr>
          <w:rFonts w:ascii="Times New Roman" w:hAnsi="Times New Roman"/>
          <w:b w:val="0"/>
          <w:i w:val="0"/>
          <w:color w:val="000000"/>
          <w:sz w:val="26"/>
        </w:rPr>
        <w:t xml:space="preserve"> với </w:t>
      </w:r>
      <w:r>
        <w:rPr>
          <w:rFonts w:ascii="Courier New" w:hAnsi="Courier New"/>
          <w:b w:val="0"/>
          <w:i w:val="0"/>
          <w:color w:val="000000"/>
          <w:sz w:val="25"/>
        </w:rPr>
        <w:t>objective = binary:logistic</w:t>
      </w:r>
      <w:r>
        <w:rPr>
          <w:rFonts w:ascii="Times New Roman" w:hAnsi="Times New Roman"/>
          <w:b w:val="0"/>
          <w:i w:val="0"/>
          <w:color w:val="000000"/>
          <w:sz w:val="26"/>
        </w:rPr>
        <w:t xml:space="preserve">, </w:t>
      </w:r>
      <w:r>
        <w:rPr>
          <w:rFonts w:ascii="Courier New" w:hAnsi="Courier New"/>
          <w:b w:val="0"/>
          <w:i w:val="0"/>
          <w:color w:val="000000"/>
          <w:sz w:val="25"/>
        </w:rPr>
        <w:t>tree_method = hist</w:t>
      </w:r>
      <w:r>
        <w:rPr>
          <w:rFonts w:ascii="Times New Roman" w:hAnsi="Times New Roman"/>
          <w:b w:val="0"/>
          <w:i w:val="0"/>
          <w:color w:val="000000"/>
          <w:sz w:val="26"/>
        </w:rPr>
        <w:t xml:space="preserve"> và </w:t>
      </w:r>
      <w:r>
        <w:rPr>
          <w:rFonts w:ascii="Courier New" w:hAnsi="Courier New"/>
          <w:b w:val="0"/>
          <w:i w:val="0"/>
          <w:color w:val="000000"/>
          <w:sz w:val="25"/>
        </w:rPr>
        <w:t>eval_metric = aucpr</w:t>
      </w:r>
      <w:r>
        <w:rPr>
          <w:rFonts w:ascii="Times New Roman" w:hAnsi="Times New Roman"/>
          <w:b w:val="0"/>
          <w:i w:val="0"/>
          <w:color w:val="000000"/>
          <w:sz w:val="26"/>
        </w:rPr>
        <w:t xml:space="preserve">. Vì tập huấn luyện đã qua oversampling, </w:t>
      </w:r>
      <w:r>
        <w:rPr>
          <w:rFonts w:ascii="Courier New" w:hAnsi="Courier New"/>
          <w:b w:val="0"/>
          <w:i w:val="0"/>
          <w:color w:val="000000"/>
          <w:sz w:val="25"/>
        </w:rPr>
        <w:t>scale_pos_weight</w:t>
      </w:r>
      <w:r>
        <w:rPr>
          <w:rFonts w:ascii="Times New Roman" w:hAnsi="Times New Roman"/>
          <w:b w:val="0"/>
          <w:i w:val="0"/>
          <w:color w:val="000000"/>
          <w:sz w:val="26"/>
        </w:rPr>
        <w:t xml:space="preserve"> được giữ ở 1,0 để không cộng dồn thêm trọng số cho lớp gian lận.</w:t>
      </w:r>
    </w:p>
    <w:p>
      <w:pPr>
        <w:spacing w:before="0" w:after="40" w:line="312" w:lineRule="auto"/>
        <w:ind w:firstLine="720"/>
        <w:jc w:val="both"/>
      </w:pPr>
      <w:r>
        <w:rPr>
          <w:rFonts w:ascii="Times New Roman" w:hAnsi="Times New Roman"/>
          <w:b w:val="0"/>
          <w:i w:val="0"/>
          <w:color w:val="000000"/>
          <w:sz w:val="26"/>
        </w:rPr>
        <w:t xml:space="preserve">Quá trình tìm kiếm siêu tham số dùng </w:t>
      </w:r>
      <w:r>
        <w:rPr>
          <w:rFonts w:ascii="Courier New" w:hAnsi="Courier New"/>
          <w:b w:val="0"/>
          <w:i w:val="0"/>
          <w:color w:val="000000"/>
          <w:sz w:val="25"/>
        </w:rPr>
        <w:t>RandomizedSearchCV</w:t>
      </w:r>
      <w:r>
        <w:rPr>
          <w:rFonts w:ascii="Times New Roman" w:hAnsi="Times New Roman"/>
          <w:b w:val="0"/>
          <w:i w:val="0"/>
          <w:color w:val="000000"/>
          <w:sz w:val="26"/>
        </w:rPr>
        <w:t xml:space="preserve"> với 20 cấu hình, cross-validation 3-fold và chỉ số F1. Cấu hình tốt nhất trên SMOTENC gồm 300 cây, </w:t>
      </w:r>
      <w:r>
        <w:rPr>
          <w:rFonts w:ascii="Courier New" w:hAnsi="Courier New"/>
          <w:b w:val="0"/>
          <w:i w:val="0"/>
          <w:color w:val="000000"/>
          <w:sz w:val="25"/>
        </w:rPr>
        <w:t>max_depth = 8</w:t>
      </w:r>
      <w:r>
        <w:rPr>
          <w:rFonts w:ascii="Times New Roman" w:hAnsi="Times New Roman"/>
          <w:b w:val="0"/>
          <w:i w:val="0"/>
          <w:color w:val="000000"/>
          <w:sz w:val="26"/>
        </w:rPr>
        <w:t xml:space="preserve">, </w:t>
      </w:r>
      <w:r>
        <w:rPr>
          <w:rFonts w:ascii="Courier New" w:hAnsi="Courier New"/>
          <w:b w:val="0"/>
          <w:i w:val="0"/>
          <w:color w:val="000000"/>
          <w:sz w:val="25"/>
        </w:rPr>
        <w:t>learning_rate = 0.2</w:t>
      </w:r>
      <w:r>
        <w:rPr>
          <w:rFonts w:ascii="Times New Roman" w:hAnsi="Times New Roman"/>
          <w:b w:val="0"/>
          <w:i w:val="0"/>
          <w:color w:val="000000"/>
          <w:sz w:val="26"/>
        </w:rPr>
        <w:t xml:space="preserve">, </w:t>
      </w:r>
      <w:r>
        <w:rPr>
          <w:rFonts w:ascii="Courier New" w:hAnsi="Courier New"/>
          <w:b w:val="0"/>
          <w:i w:val="0"/>
          <w:color w:val="000000"/>
          <w:sz w:val="25"/>
        </w:rPr>
        <w:t>subsample = 0.85</w:t>
      </w:r>
      <w:r>
        <w:rPr>
          <w:rFonts w:ascii="Times New Roman" w:hAnsi="Times New Roman"/>
          <w:b w:val="0"/>
          <w:i w:val="0"/>
          <w:color w:val="000000"/>
          <w:sz w:val="26"/>
        </w:rPr>
        <w:t xml:space="preserve">, </w:t>
      </w:r>
      <w:r>
        <w:rPr>
          <w:rFonts w:ascii="Courier New" w:hAnsi="Courier New"/>
          <w:b w:val="0"/>
          <w:i w:val="0"/>
          <w:color w:val="000000"/>
          <w:sz w:val="25"/>
        </w:rPr>
        <w:t>colsample_bytree = 1.0</w:t>
      </w:r>
      <w:r>
        <w:rPr>
          <w:rFonts w:ascii="Times New Roman" w:hAnsi="Times New Roman"/>
          <w:b w:val="0"/>
          <w:i w:val="0"/>
          <w:color w:val="000000"/>
          <w:sz w:val="26"/>
        </w:rPr>
        <w:t xml:space="preserve">, </w:t>
      </w:r>
      <w:r>
        <w:rPr>
          <w:rFonts w:ascii="Courier New" w:hAnsi="Courier New"/>
          <w:b w:val="0"/>
          <w:i w:val="0"/>
          <w:color w:val="000000"/>
          <w:sz w:val="25"/>
        </w:rPr>
        <w:t>min_child_weight = 3</w:t>
      </w:r>
      <w:r>
        <w:rPr>
          <w:rFonts w:ascii="Times New Roman" w:hAnsi="Times New Roman"/>
          <w:b w:val="0"/>
          <w:i w:val="0"/>
          <w:color w:val="000000"/>
          <w:sz w:val="26"/>
        </w:rPr>
        <w:t xml:space="preserve"> và </w:t>
      </w:r>
      <w:r>
        <w:rPr>
          <w:rFonts w:ascii="Courier New" w:hAnsi="Courier New"/>
          <w:b w:val="0"/>
          <w:i w:val="0"/>
          <w:color w:val="000000"/>
          <w:sz w:val="25"/>
        </w:rPr>
        <w:t>gamma = 0.1</w:t>
      </w:r>
      <w:r>
        <w:rPr>
          <w:rFonts w:ascii="Times New Roman" w:hAnsi="Times New Roman"/>
          <w:b w:val="0"/>
          <w:i w:val="0"/>
          <w:color w:val="000000"/>
          <w:sz w:val="26"/>
        </w:rPr>
        <w:t>. Nhóm cũng huấn luyện biến thể ADASYN để so sánh tác động của phương pháp oversampling.</w:t>
      </w:r>
    </w:p>
    <w:p>
      <w:pPr>
        <w:keepNext/>
        <w:spacing w:before="160" w:after="60" w:line="276" w:lineRule="auto"/>
        <w:ind w:firstLine="0"/>
        <w:jc w:val="left"/>
      </w:pPr>
      <w:bookmarkStart w:id="1039" w:name="bm_h2_23"/>
      <w:bookmarkEnd w:id="1039"/>
      <w:r>
        <w:rPr>
          <w:rFonts w:ascii="Times New Roman" w:hAnsi="Times New Roman"/>
          <w:b/>
          <w:color w:val="000000"/>
          <w:sz w:val="26"/>
        </w:rPr>
        <w:t>4.6. Autoencoder theo hướng phát hiện bất thường</w:t>
      </w:r>
    </w:p>
    <w:p>
      <w:pPr>
        <w:spacing w:before="0" w:after="40" w:line="312" w:lineRule="auto"/>
        <w:ind w:firstLine="720"/>
        <w:jc w:val="both"/>
      </w:pPr>
      <w:r>
        <w:rPr>
          <w:rFonts w:ascii="Times New Roman" w:hAnsi="Times New Roman"/>
          <w:b w:val="0"/>
          <w:i w:val="0"/>
          <w:color w:val="000000"/>
          <w:sz w:val="26"/>
        </w:rPr>
        <w:t xml:space="preserve">Autoencoder </w:t>
      </w:r>
      <w:hyperlink w:anchor="ref_8">
        <w:r>
          <w:rPr>
            <w:rFonts w:ascii="Times New Roman" w:hAnsi="Times New Roman"/>
            <w:sz w:val="26"/>
            <w:b/>
            <w:color w:val="000000"/>
          </w:rPr>
          <w:t xml:space="preserve">[8]</w:t>
        </w:r>
      </w:hyperlink>
      <w:r>
        <w:rPr>
          <w:rFonts w:ascii="Times New Roman" w:hAnsi="Times New Roman"/>
          <w:b w:val="0"/>
          <w:i w:val="0"/>
          <w:color w:val="000000"/>
          <w:sz w:val="26"/>
        </w:rPr>
        <w:t xml:space="preserve"> học cách tái tạo lại chính vector đầu vào sau khi ép nó qua một lớp ẩn có số chiều nhỏ hơn. Vì lớp ẩn này không đủ chỗ để ghi nhớ toàn bộ thông tin, mạng buộc phải học biểu diễn nén của những mẫu hình phổ biến nhất trong dữ liệu huấn luyện. Do TensorFlow/Keras chưa có bản tương thích với môi trường Python 3.14, nhóm triển khai nguyên lý này bằng </w:t>
      </w:r>
      <w:r>
        <w:rPr>
          <w:rFonts w:ascii="Courier New" w:hAnsi="Courier New"/>
          <w:b w:val="0"/>
          <w:i w:val="0"/>
          <w:color w:val="000000"/>
          <w:sz w:val="25"/>
        </w:rPr>
        <w:t>sklearn.neural_network.MLPRegressor</w:t>
      </w:r>
      <w:r>
        <w:rPr>
          <w:rFonts w:ascii="Times New Roman" w:hAnsi="Times New Roman"/>
          <w:b w:val="0"/>
          <w:i w:val="0"/>
          <w:color w:val="000000"/>
          <w:sz w:val="26"/>
        </w:rPr>
        <w:t>.</w:t>
      </w:r>
    </w:p>
    <w:p>
      <w:pPr>
        <w:spacing w:before="0" w:after="40" w:line="312" w:lineRule="auto"/>
        <w:ind w:firstLine="720"/>
        <w:jc w:val="both"/>
      </w:pPr>
      <w:r>
        <w:rPr>
          <w:rFonts w:ascii="Times New Roman" w:hAnsi="Times New Roman"/>
          <w:b w:val="0"/>
          <w:i w:val="0"/>
          <w:color w:val="000000"/>
          <w:sz w:val="26"/>
        </w:rPr>
        <w:t xml:space="preserve">Mạng nhận và trả về vector 14 chiều, giữa hai đầu là năm lớp ẩn nên toàn bộ kiến trúc là </w:t>
      </w:r>
      <w:r>
        <w:rPr>
          <w:rFonts w:ascii="Courier New" w:hAnsi="Courier New"/>
          <w:b w:val="0"/>
          <w:i w:val="0"/>
          <w:color w:val="000000"/>
          <w:sz w:val="25"/>
        </w:rPr>
        <w:t>14 → 16 → 8 → 4 → 8 → 16 → 14</w:t>
      </w:r>
      <w:r>
        <w:rPr>
          <w:rFonts w:ascii="Times New Roman" w:hAnsi="Times New Roman"/>
          <w:b w:val="0"/>
          <w:i w:val="0"/>
          <w:color w:val="000000"/>
          <w:sz w:val="26"/>
        </w:rPr>
        <w:t xml:space="preserve">, trong đó lớp bốn nút đóng vai trò bottleneck. Tham số </w:t>
      </w:r>
      <w:r>
        <w:rPr>
          <w:rFonts w:ascii="Courier New" w:hAnsi="Courier New"/>
          <w:b w:val="0"/>
          <w:i w:val="0"/>
          <w:color w:val="000000"/>
          <w:sz w:val="25"/>
        </w:rPr>
        <w:t>hidden_layer_sizes</w:t>
      </w:r>
      <w:r>
        <w:rPr>
          <w:rFonts w:ascii="Times New Roman" w:hAnsi="Times New Roman"/>
          <w:b w:val="0"/>
          <w:i w:val="0"/>
          <w:color w:val="000000"/>
          <w:sz w:val="26"/>
        </w:rPr>
        <w:t xml:space="preserve"> của </w:t>
      </w:r>
      <w:r>
        <w:rPr>
          <w:rFonts w:ascii="Courier New" w:hAnsi="Courier New"/>
          <w:b w:val="0"/>
          <w:i w:val="0"/>
          <w:color w:val="000000"/>
          <w:sz w:val="25"/>
        </w:rPr>
        <w:t>MLPRegressor</w:t>
      </w:r>
      <w:r>
        <w:rPr>
          <w:rFonts w:ascii="Times New Roman" w:hAnsi="Times New Roman"/>
          <w:b w:val="0"/>
          <w:i w:val="0"/>
          <w:color w:val="000000"/>
          <w:sz w:val="26"/>
        </w:rPr>
        <w:t xml:space="preserve"> chỉ khai báo phần lớp ẩn </w:t>
      </w:r>
      <w:r>
        <w:rPr>
          <w:rFonts w:ascii="Courier New" w:hAnsi="Courier New"/>
          <w:b w:val="0"/>
          <w:i w:val="0"/>
          <w:color w:val="000000"/>
          <w:sz w:val="25"/>
        </w:rPr>
        <w:t>(16, 8, 4, 8, 16)</w:t>
      </w:r>
      <w:r>
        <w:rPr>
          <w:rFonts w:ascii="Times New Roman" w:hAnsi="Times New Roman"/>
          <w:b w:val="0"/>
          <w:i w:val="0"/>
          <w:color w:val="000000"/>
          <w:sz w:val="26"/>
        </w:rPr>
        <w:t xml:space="preserve">, còn số chiều đầu vào và đầu ra do dữ liệu quyết định khi gọi </w:t>
      </w:r>
      <w:r>
        <w:rPr>
          <w:rFonts w:ascii="Courier New" w:hAnsi="Courier New"/>
          <w:b w:val="0"/>
          <w:i w:val="0"/>
          <w:color w:val="000000"/>
          <w:sz w:val="25"/>
        </w:rPr>
        <w:t>fit(X, X)</w:t>
      </w:r>
      <w:r>
        <w:rPr>
          <w:rFonts w:ascii="Times New Roman" w:hAnsi="Times New Roman"/>
          <w:b w:val="0"/>
          <w:i w:val="0"/>
          <w:color w:val="000000"/>
          <w:sz w:val="26"/>
        </w:rPr>
        <w:t xml:space="preserve">. Mô hình dùng hàm kích hoạt ReLU, thuật toán tối ưu Adam, </w:t>
      </w:r>
      <w:r>
        <w:rPr>
          <w:rFonts w:ascii="Courier New" w:hAnsi="Courier New"/>
          <w:b w:val="0"/>
          <w:i w:val="0"/>
          <w:color w:val="000000"/>
          <w:sz w:val="25"/>
        </w:rPr>
        <w:t>batch_size = 256</w:t>
      </w:r>
      <w:r>
        <w:rPr>
          <w:rFonts w:ascii="Times New Roman" w:hAnsi="Times New Roman"/>
          <w:b w:val="0"/>
          <w:i w:val="0"/>
          <w:color w:val="000000"/>
          <w:sz w:val="26"/>
        </w:rPr>
        <w:t xml:space="preserve">, </w:t>
      </w:r>
      <w:r>
        <w:rPr>
          <w:rFonts w:ascii="Courier New" w:hAnsi="Courier New"/>
          <w:b w:val="0"/>
          <w:i w:val="0"/>
          <w:color w:val="000000"/>
          <w:sz w:val="25"/>
        </w:rPr>
        <w:t>learning_rate_init = 0.001</w:t>
      </w:r>
      <w:r>
        <w:rPr>
          <w:rFonts w:ascii="Times New Roman" w:hAnsi="Times New Roman"/>
          <w:b w:val="0"/>
          <w:i w:val="0"/>
          <w:color w:val="000000"/>
          <w:sz w:val="26"/>
        </w:rPr>
        <w:t xml:space="preserve"> và </w:t>
      </w:r>
      <w:r>
        <w:rPr>
          <w:rFonts w:ascii="Courier New" w:hAnsi="Courier New"/>
          <w:b w:val="0"/>
          <w:i w:val="0"/>
          <w:color w:val="000000"/>
          <w:sz w:val="25"/>
        </w:rPr>
        <w:t>max_iter = 200</w:t>
      </w:r>
      <w:r>
        <w:rPr>
          <w:rFonts w:ascii="Times New Roman" w:hAnsi="Times New Roman"/>
          <w:b w:val="0"/>
          <w:i w:val="0"/>
          <w:color w:val="000000"/>
          <w:sz w:val="26"/>
        </w:rPr>
        <w:t>. Lần huấn luyện hiện tại chạy hết 200 epoch, nghĩa là cơ chế early stopping chưa dừng mô hình trước giới hạn này.</w:t>
      </w:r>
    </w:p>
    <w:p>
      <w:pPr>
        <w:spacing w:before="0" w:after="40" w:line="312" w:lineRule="auto"/>
        <w:ind w:firstLine="720"/>
        <w:jc w:val="both"/>
      </w:pPr>
      <w:r>
        <w:rPr>
          <w:rFonts w:ascii="Times New Roman" w:hAnsi="Times New Roman"/>
          <w:b w:val="0"/>
          <w:i w:val="0"/>
          <w:color w:val="000000"/>
          <w:sz w:val="26"/>
        </w:rPr>
        <w:t>Mô hình chỉ học từ các giao dịch bình thường, nhờ đó giao dịch gian lận trở thành trường hợp mà mạng chưa từng học cách tái tạo. Sau khi tách một phần tập huấn luyện làm tập validation, phần dùng để khớp mạng còn 122.744 mẫu bình thường. Sai số tái tạo của mỗi giao dịch được tính bằng sai số bình phương trung bình (MSE) giữa vector đầu vào và vector tái tạo, rồi dùng làm điểm bất thường (anomaly score).</w:t>
      </w:r>
    </w:p>
    <w:p>
      <w:pPr>
        <w:spacing w:before="0" w:after="40" w:line="312" w:lineRule="auto"/>
        <w:ind w:firstLine="720"/>
        <w:jc w:val="both"/>
      </w:pPr>
      <w:r>
        <w:rPr>
          <w:rFonts w:ascii="Times New Roman" w:hAnsi="Times New Roman"/>
          <w:b w:val="0"/>
          <w:i w:val="0"/>
          <w:color w:val="000000"/>
          <w:sz w:val="26"/>
        </w:rPr>
        <w:t>Ngưỡng phân loại được chọn bằng cách quét nhiều mức phân vị của sai số tái tạo trên tập validation. Trong các mức đạt ràng buộc Recall tối thiểu 0,60, mức phân vị 95 cho F1 cao nhất và được chọn, tương ứng ngưỡng 0,045456. Giao dịch có sai số vượt ngưỡng được gán nhãn gian lận. Cần lưu ý điểm bất thường này không phải xác suất đã hiệu chuẩn, nên chỉ dùng để xếp hạng chứ không diễn giải như mức tin cậy.</w:t>
      </w:r>
    </w:p>
    <w:p>
      <w:pPr>
        <w:keepNext/>
        <w:spacing w:before="160" w:after="60" w:line="276" w:lineRule="auto"/>
        <w:ind w:firstLine="0"/>
        <w:jc w:val="left"/>
      </w:pPr>
      <w:bookmarkStart w:id="1040" w:name="bm_h2_24"/>
      <w:bookmarkEnd w:id="1040"/>
      <w:r>
        <w:rPr>
          <w:rFonts w:ascii="Times New Roman" w:hAnsi="Times New Roman"/>
          <w:b/>
          <w:color w:val="000000"/>
          <w:sz w:val="26"/>
        </w:rPr>
        <w:t>4.7. Quy trình đánh giá</w:t>
      </w:r>
    </w:p>
    <w:p>
      <w:pPr>
        <w:spacing w:before="0" w:after="40" w:line="312" w:lineRule="auto"/>
        <w:ind w:firstLine="720"/>
        <w:jc w:val="both"/>
      </w:pPr>
      <w:r>
        <w:rPr>
          <w:rFonts w:ascii="Times New Roman" w:hAnsi="Times New Roman"/>
          <w:b w:val="0"/>
          <w:i w:val="0"/>
          <w:color w:val="000000"/>
          <w:sz w:val="26"/>
        </w:rPr>
        <w:t>Các mô hình được đánh giá trên cùng tập kiểm tra 40.000 giao dịch, không dùng dữ liệu đã qua oversampling. Báo cáo tập trung vào lớp gian lận với bốn chỉ số chính là Precision, Recall, F1-Score và ROC-AUC. Average Precision được báo cáo bổ sung vì phản ánh chất lượng phát hiện lớp gian lận rõ hơn ROC-AUC khi dữ liệu mất cân bằng. Đường ROC và đường Precision-Recall tổng hợp sẽ được bổ sung trong bản báo cáo cuối.</w:t>
      </w:r>
    </w:p>
    <w:p>
      <w:pPr>
        <w:spacing w:before="0" w:after="40" w:line="312" w:lineRule="auto"/>
        <w:ind w:firstLine="720"/>
        <w:jc w:val="both"/>
      </w:pPr>
      <w:r>
        <w:rPr>
          <w:rFonts w:ascii="Times New Roman" w:hAnsi="Times New Roman"/>
          <w:b w:val="0"/>
          <w:i w:val="0"/>
          <w:color w:val="000000"/>
          <w:sz w:val="26"/>
        </w:rPr>
        <w:t>Ma trận nhầm lẫn được đọc theo bốn thành phần TN, FP, FN và TP. Vì bốn đại lượng này chênh nhau nhiều bậc độ lớn, chúng được biểu diễn trên bốn đồ thị riêng thay vì gộp chung một trục tung. Mọi chỉ số đều được tính lại từ cùng một tệp nhãn thật và cùng các tệp dự đoán đã lưu, để loại trừ khác biệt do cách tính.</w:t>
      </w:r>
    </w:p>
    <w:p>
      <w:pPr>
        <w:keepNext/>
        <w:spacing w:before="160" w:after="60" w:line="276" w:lineRule="auto"/>
        <w:ind w:firstLine="0"/>
        <w:jc w:val="left"/>
      </w:pPr>
      <w:bookmarkStart w:id="1041" w:name="bm_h2_25"/>
      <w:bookmarkEnd w:id="1041"/>
      <w:r>
        <w:rPr>
          <w:rFonts w:ascii="Times New Roman" w:hAnsi="Times New Roman"/>
          <w:b/>
          <w:color w:val="000000"/>
          <w:sz w:val="26"/>
        </w:rPr>
        <w:t>4.8. Khả năng tái lập và giới hạn phương pháp</w:t>
      </w:r>
    </w:p>
    <w:p>
      <w:pPr>
        <w:spacing w:before="0" w:after="40" w:line="312" w:lineRule="auto"/>
        <w:ind w:firstLine="720"/>
        <w:jc w:val="both"/>
      </w:pPr>
      <w:r>
        <w:rPr>
          <w:rFonts w:ascii="Times New Roman" w:hAnsi="Times New Roman"/>
          <w:b w:val="0"/>
          <w:i w:val="0"/>
          <w:color w:val="000000"/>
          <w:sz w:val="26"/>
        </w:rPr>
        <w:t xml:space="preserve">Toàn bộ thao tác ngẫu nhiên dùng </w:t>
      </w:r>
      <w:r>
        <w:rPr>
          <w:rFonts w:ascii="Courier New" w:hAnsi="Courier New"/>
          <w:b w:val="0"/>
          <w:i w:val="0"/>
          <w:color w:val="000000"/>
          <w:sz w:val="25"/>
        </w:rPr>
        <w:t>random_state = 42</w:t>
      </w:r>
      <w:r>
        <w:rPr>
          <w:rFonts w:ascii="Times New Roman" w:hAnsi="Times New Roman"/>
          <w:b w:val="0"/>
          <w:i w:val="0"/>
          <w:color w:val="000000"/>
          <w:sz w:val="26"/>
        </w:rPr>
        <w:t xml:space="preserve">. </w:t>
      </w:r>
      <w:r>
        <w:rPr>
          <w:rFonts w:ascii="Courier New" w:hAnsi="Courier New"/>
          <w:b w:val="0"/>
          <w:i w:val="0"/>
          <w:color w:val="000000"/>
          <w:sz w:val="25"/>
        </w:rPr>
        <w:t>StandardScaler</w:t>
      </w:r>
      <w:r>
        <w:rPr>
          <w:rFonts w:ascii="Times New Roman" w:hAnsi="Times New Roman"/>
          <w:b w:val="0"/>
          <w:i w:val="0"/>
          <w:color w:val="000000"/>
          <w:sz w:val="26"/>
        </w:rPr>
        <w:t>, dữ liệu đã xử lý, mô hình và đầu ra dự đoán đều được lưu lại để có thể tái lập phép đánh giá mà không cần huấn luyện lại.</w:t>
      </w:r>
    </w:p>
    <w:p>
      <w:pPr>
        <w:spacing w:before="0" w:after="40" w:line="312" w:lineRule="auto"/>
        <w:ind w:firstLine="720"/>
        <w:jc w:val="both"/>
      </w:pPr>
      <w:r>
        <w:rPr>
          <w:rFonts w:ascii="Times New Roman" w:hAnsi="Times New Roman"/>
          <w:b w:val="0"/>
          <w:i w:val="0"/>
          <w:color w:val="000000"/>
          <w:sz w:val="26"/>
        </w:rPr>
        <w:t xml:space="preserve">Tuy nhiên, phương pháp hiện tại còn năm giới hạn cần nêu rõ. Thứ nhất, tỷ lệ gian lận trong tập kiểm tra cao hơn PaySim gốc do downsampling lớp bình thường, nên Precision và Average Precision không suy rộng được sang phân bố gốc. Thứ hai, phép chia phân tầng ngẫu nhiên chưa thay thế được phép chia theo thời gian, nên chưa kiểm chứng được khả năng dự báo cho giai đoạn tương lai. Thứ ba, oversampling chưa chạy độc lập trên từng fold nên điểm cross-validation có thể lạc quan. Thứ tư, nhóm đặc trưng số dư có thể phản ánh cơ chế cập nhật của bộ mô phỏng thay vì hành vi gian lận, mức độ ảnh hưởng được định lượng tại Mục 5.5. Thứ năm, tập validation của Autoencoder được tách sau khi </w:t>
      </w:r>
      <w:r>
        <w:rPr>
          <w:rFonts w:ascii="Courier New" w:hAnsi="Courier New"/>
          <w:b w:val="0"/>
          <w:i w:val="0"/>
          <w:color w:val="000000"/>
          <w:sz w:val="25"/>
        </w:rPr>
        <w:t>StandardScaler</w:t>
      </w:r>
      <w:r>
        <w:rPr>
          <w:rFonts w:ascii="Times New Roman" w:hAnsi="Times New Roman"/>
          <w:b w:val="0"/>
          <w:i w:val="0"/>
          <w:color w:val="000000"/>
          <w:sz w:val="26"/>
        </w:rPr>
        <w:t xml:space="preserve"> đã khớp trên toàn bộ tập huấn luyện, nên ngưỡng chọn trên tập này chịu một phần ảnh hưởng của thông tin ngoài nó. Ngoài ra, dữ liệu không có thông tin vị trí để đánh giá tín hiệu khoảng cách địa lý như đề bài gợi ý.</w:t>
      </w:r>
    </w:p>
    <w:p>
      <w:pPr>
        <w:keepNext/>
        <w:spacing w:before="160" w:after="60" w:line="276" w:lineRule="auto"/>
        <w:ind w:firstLine="0"/>
        <w:jc w:val="left"/>
      </w:pPr>
      <w:bookmarkStart w:id="1042" w:name="bm_h2_26"/>
      <w:bookmarkEnd w:id="1042"/>
      <w:r>
        <w:rPr>
          <w:rFonts w:ascii="Times New Roman" w:hAnsi="Times New Roman"/>
          <w:b/>
          <w:color w:val="000000"/>
          <w:sz w:val="26"/>
        </w:rPr>
        <w:t>4.9. Kết luận chương</w:t>
      </w:r>
    </w:p>
    <w:p>
      <w:pPr>
        <w:spacing w:before="0" w:after="40" w:line="312" w:lineRule="auto"/>
        <w:ind w:firstLine="720"/>
        <w:jc w:val="both"/>
      </w:pPr>
      <w:r>
        <w:rPr>
          <w:rFonts w:ascii="Times New Roman" w:hAnsi="Times New Roman"/>
          <w:b w:val="0"/>
          <w:i w:val="0"/>
          <w:color w:val="000000"/>
          <w:sz w:val="26"/>
        </w:rPr>
        <w:t>Phương pháp thực hiện kết hợp quy trình tiền xử lý hạn chế rò rỉ dữ liệu, hai kỹ thuật xử lý mất cân bằng, hai mô hình học có giám sát và một mô hình phát hiện bất thường. Vì mọi biến thể đều được đánh giá trên đúng một tập kiểm tra 40.000 giao dịch chưa qua oversampling, các con số ở Chương 5 so sánh được trực tiếp với nhau. Chương 5 trình bày kết quả định lượng, phân tích sai số và mức đóng góp của đặc trưng theo đúng quy trình đánh giá vừa mô tả.</w:t>
      </w:r>
    </w:p>
    <w:p>
      <w:pPr>
        <w:keepNext/>
        <w:spacing w:before="240" w:after="80" w:line="276" w:lineRule="auto"/>
        <w:ind w:firstLine="0"/>
        <w:jc w:val="left"/>
      </w:pPr>
      <w:bookmarkStart w:id="1043" w:name="bm_h1_6"/>
      <w:bookmarkEnd w:id="1043"/>
      <w:r>
        <w:rPr>
          <w:rFonts w:ascii="Times New Roman" w:hAnsi="Times New Roman"/>
          <w:b/>
          <w:color w:val="000000"/>
          <w:sz w:val="27"/>
        </w:rPr>
        <w:t>CHƯƠNG 5. KẾT QUẢ THỰC NGHIỆM</w:t>
      </w:r>
    </w:p>
    <w:p>
      <w:pPr>
        <w:keepNext/>
        <w:spacing w:before="160" w:after="60" w:line="276" w:lineRule="auto"/>
        <w:ind w:firstLine="0"/>
        <w:jc w:val="left"/>
      </w:pPr>
      <w:bookmarkStart w:id="1044" w:name="bm_h2_27"/>
      <w:bookmarkEnd w:id="1044"/>
      <w:r>
        <w:rPr>
          <w:rFonts w:ascii="Times New Roman" w:hAnsi="Times New Roman"/>
          <w:b/>
          <w:color w:val="000000"/>
          <w:sz w:val="26"/>
        </w:rPr>
        <w:t>5.1. Phạm vi và nguồn kết quả</w:t>
      </w:r>
    </w:p>
    <w:p>
      <w:pPr>
        <w:spacing w:before="0" w:after="40" w:line="312" w:lineRule="auto"/>
        <w:ind w:firstLine="720"/>
        <w:jc w:val="both"/>
      </w:pPr>
      <w:r>
        <w:rPr>
          <w:rFonts w:ascii="Times New Roman" w:hAnsi="Times New Roman"/>
          <w:b w:val="0"/>
          <w:i w:val="0"/>
          <w:color w:val="000000"/>
          <w:sz w:val="26"/>
        </w:rPr>
        <w:t>Chương này đánh giá năm biến thể mô hình trên cùng 40.000 giao dịch của tập kiểm tra chưa qua oversampling. Precision, Recall và F1-Score được tính cho lớp gian lận. ROC-AUC và Average Precision sử dụng điểm dự đoán liên tục của từng mô hình. Các giá trị được trình bày với bốn chữ số thập phân để tránh cách làm tròn 1,00 che khuất khác biệt nhỏ.</w:t>
      </w:r>
    </w:p>
    <w:p>
      <w:pPr>
        <w:spacing w:before="0" w:after="40" w:line="312" w:lineRule="auto"/>
        <w:ind w:firstLine="720"/>
        <w:jc w:val="both"/>
      </w:pPr>
      <w:r>
        <w:rPr>
          <w:rFonts w:ascii="Times New Roman" w:hAnsi="Times New Roman"/>
          <w:b w:val="0"/>
          <w:i w:val="0"/>
          <w:color w:val="000000"/>
          <w:sz w:val="26"/>
        </w:rPr>
        <w:t xml:space="preserve">Toàn bộ chỉ số trong chương được tính lại từ cùng một tệp nhãn thật và các tệp đầu ra dự đoán đã lưu, bằng script </w:t>
      </w:r>
      <w:r>
        <w:rPr>
          <w:rFonts w:ascii="Courier New" w:hAnsi="Courier New"/>
          <w:b w:val="0"/>
          <w:i w:val="0"/>
          <w:color w:val="000000"/>
          <w:sz w:val="25"/>
        </w:rPr>
        <w:t>run_report_metrics.py</w:t>
      </w:r>
      <w:r>
        <w:rPr>
          <w:rFonts w:ascii="Times New Roman" w:hAnsi="Times New Roman"/>
          <w:b w:val="0"/>
          <w:i w:val="0"/>
          <w:color w:val="000000"/>
          <w:sz w:val="26"/>
        </w:rPr>
        <w:t xml:space="preserve"> gọi hàm </w:t>
      </w:r>
      <w:r>
        <w:rPr>
          <w:rFonts w:ascii="Courier New" w:hAnsi="Courier New"/>
          <w:b w:val="0"/>
          <w:i w:val="0"/>
          <w:color w:val="000000"/>
          <w:sz w:val="25"/>
        </w:rPr>
        <w:t>compute_metrics</w:t>
      </w:r>
      <w:r>
        <w:rPr>
          <w:rFonts w:ascii="Times New Roman" w:hAnsi="Times New Roman"/>
          <w:b w:val="0"/>
          <w:i w:val="0"/>
          <w:color w:val="000000"/>
          <w:sz w:val="26"/>
        </w:rPr>
        <w:t xml:space="preserve"> trong </w:t>
      </w:r>
      <w:r>
        <w:rPr>
          <w:rFonts w:ascii="Courier New" w:hAnsi="Courier New"/>
          <w:b w:val="0"/>
          <w:i w:val="0"/>
          <w:color w:val="000000"/>
          <w:sz w:val="25"/>
        </w:rPr>
        <w:t>src/evaluation/</w:t>
      </w:r>
      <w:r>
        <w:rPr>
          <w:rFonts w:ascii="Times New Roman" w:hAnsi="Times New Roman"/>
          <w:b w:val="0"/>
          <w:i w:val="0"/>
          <w:color w:val="000000"/>
          <w:sz w:val="26"/>
        </w:rPr>
        <w:t xml:space="preserve">. Kết quả tính lại được ghi ra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để người đọc có thể đối chiếu từng con số. Bảng so sánh, hai biểu đồ và bảng mức đóng góp của đặc trưng dưới đây đều được sinh lại bằng cùng script đó, phản ánh kết quả hiện có trên tập kiểm tra. Đường ROC và đường Precision-Recall tổng hợp sẽ được bổ sung trong bản báo cáo cuối.</w:t>
      </w:r>
    </w:p>
    <w:p>
      <w:pPr>
        <w:keepNext/>
        <w:spacing w:before="160" w:after="60" w:line="276" w:lineRule="auto"/>
        <w:ind w:firstLine="0"/>
        <w:jc w:val="left"/>
      </w:pPr>
      <w:bookmarkStart w:id="1045" w:name="bm_h2_28"/>
      <w:bookmarkEnd w:id="1045"/>
      <w:r>
        <w:rPr>
          <w:rFonts w:ascii="Times New Roman" w:hAnsi="Times New Roman"/>
          <w:b/>
          <w:color w:val="000000"/>
          <w:sz w:val="26"/>
        </w:rPr>
        <w:t>5.2. So sánh hiệu năng các mô hình</w:t>
      </w:r>
    </w:p>
    <w:p>
      <w:pPr>
        <w:keepNext/>
        <w:spacing w:before="160" w:after="80"/>
        <w:jc w:val="center"/>
      </w:pPr>
      <w:r>
        <w:rPr>
          <w:rFonts w:ascii="Times New Roman" w:hAnsi="Times New Roman"/>
          <w:b/>
          <w:color w:val="000000"/>
          <w:sz w:val="22"/>
        </w:rPr>
        <w:t>Bảng 5.1. So sánh bốn chỉ số chính và Average Precision trên lớp gian lận</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835"/>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Recall</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F1-Score</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ROC-AUC</w:t>
            </w:r>
          </w:p>
        </w:tc>
        <w:tc>
          <w:tcPr>
            <w:tcW w:type="dxa" w:w="124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Average Precision</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0,9973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0,9983</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0,9966</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0,9992</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0,9978</w:t>
            </w:r>
          </w:p>
        </w:tc>
      </w:tr>
      <w:tr>
        <w:trPr>
          <w:cantSplit/>
        </w:trPr>
        <w:tc>
          <w:tcPr>
            <w:tcW w:type="dxa" w:w="2835"/>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0,9993</w:t>
            </w:r>
          </w:p>
        </w:tc>
        <w:tc>
          <w:tcPr>
            <w:tcW w:type="dxa" w:w="124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0,9969</w:t>
            </w:r>
          </w:p>
        </w:tc>
      </w:tr>
      <w:tr>
        <w:trPr>
          <w:cantSplit/>
        </w:trPr>
        <w:tc>
          <w:tcPr>
            <w:tcW w:type="dxa" w:w="2835"/>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0,9951</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0,9994</w:t>
            </w:r>
          </w:p>
        </w:tc>
        <w:tc>
          <w:tcPr>
            <w:tcW w:type="dxa" w:w="124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0,9976</w:t>
            </w:r>
          </w:p>
        </w:tc>
      </w:tr>
      <w:tr>
        <w:trPr>
          <w:cantSplit/>
        </w:trPr>
        <w:tc>
          <w:tcPr>
            <w:tcW w:type="dxa" w:w="2835"/>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0,7523</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0,5069</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0,9318</w:t>
            </w:r>
          </w:p>
        </w:tc>
        <w:tc>
          <w:tcPr>
            <w:tcW w:type="dxa" w:w="124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0,5973</w:t>
            </w:r>
          </w:p>
        </w:tc>
      </w:tr>
    </w:tbl>
    <w:p>
      <w:pPr>
        <w:spacing w:before="0" w:after="120"/>
      </w:pPr>
    </w:p>
    <w:p>
      <w:pPr>
        <w:spacing w:before="0" w:after="40" w:line="312" w:lineRule="auto"/>
        <w:ind w:firstLine="720"/>
        <w:jc w:val="both"/>
      </w:pPr>
      <w:r>
        <w:rPr>
          <w:rFonts w:ascii="Times New Roman" w:hAnsi="Times New Roman"/>
          <w:b w:val="0"/>
          <w:i w:val="0"/>
          <w:color w:val="000000"/>
          <w:sz w:val="26"/>
        </w:rPr>
        <w:t>Random Forest kết hợp SMOTENC đạt F1-Score cao nhất là 0,9973, đồng thời có Precision 0,9994 và Recall 0,9951. Ba biến thể học có giám sát còn lại có F1-Score từ 0,9954 đến 0,9966. Chênh lệch giữa các mô hình cây tương đối nhỏ trên tập kiểm tra, nhưng Random Forest kết hợp SMOTENC vẫn đứng đầu theo tiêu chí F1-Score.</w:t>
      </w:r>
    </w:p>
    <w:p>
      <w:pPr>
        <w:spacing w:before="0" w:after="40" w:line="312" w:lineRule="auto"/>
        <w:ind w:firstLine="720"/>
        <w:jc w:val="both"/>
      </w:pPr>
      <w:r>
        <w:rPr>
          <w:rFonts w:ascii="Times New Roman" w:hAnsi="Times New Roman"/>
          <w:b w:val="0"/>
          <w:i w:val="0"/>
          <w:color w:val="000000"/>
          <w:sz w:val="26"/>
        </w:rPr>
        <w:t>Autoencoder có ROC-AUC 0,9318 nhưng Precision chỉ đạt 0,3822 và F1-Score đạt 0,5069. Điểm bất thường vẫn xếp hạng giao dịch gian lận cao hơn giao dịch bình thường ở mức khá tốt, nhưng ngưỡng hiện tại tạo nhiều cảnh báo nhầm hơn hẳn so với các mô hình học có giám sát. Khác biệt này đến từ bản chất bài toán mà mỗi nhóm mô hình giải: Random Forest và XGBoost học trực tiếp ranh giới giữa hai lớp từ nhãn gian lận, còn Autoencoder chỉ học cách tái tạo giao dịch bình thường và suy ra gian lận một cách gián tiếp qua sai số tái tạo.</w:t>
      </w:r>
    </w:p>
    <w:p>
      <w:pPr>
        <w:spacing w:before="0" w:after="40" w:line="312" w:lineRule="auto"/>
        <w:ind w:firstLine="720"/>
        <w:jc w:val="both"/>
      </w:pPr>
      <w:r>
        <w:rPr>
          <w:rFonts w:ascii="Times New Roman" w:hAnsi="Times New Roman"/>
          <w:b w:val="0"/>
          <w:i w:val="0"/>
          <w:color w:val="000000"/>
          <w:sz w:val="26"/>
        </w:rPr>
        <w:t>Khoảng cách giữa hai chỉ số xếp hạng của Autoencoder cho thấy vì sao không nên đọc ROC-AUC một mình trên dữ liệu lệch lớp. ROC-AUC đạt 0,9318 nhưng Average Precision chỉ đạt 0,5973. Nguyên nhân là ROC-AUC lấy toàn bộ 38.357 giao dịch bình thường làm mẫu số cho tỷ lệ dương tính giả, nên gần 2.000 cảnh báo nhầm vẫn chỉ làm chỉ số này giảm nhẹ. Average Precision thì đo trực tiếp Precision dọc theo đường Precision-Recall, nên phản ánh đúng cái giá phải trả để đạt được Recall đó. Với bốn biến thể học có giám sát, hai chỉ số này gần như trùng nhau nên kết luận không thay đổi.</w:t>
      </w:r>
    </w:p>
    <w:p>
      <w:pPr>
        <w:keepNext/>
        <w:spacing w:before="160" w:after="60" w:line="276" w:lineRule="auto"/>
        <w:ind w:firstLine="0"/>
        <w:jc w:val="left"/>
      </w:pPr>
      <w:bookmarkStart w:id="1046" w:name="bm_h2_29"/>
      <w:bookmarkEnd w:id="1046"/>
      <w:r>
        <w:rPr>
          <w:rFonts w:ascii="Times New Roman" w:hAnsi="Times New Roman"/>
          <w:b/>
          <w:color w:val="000000"/>
          <w:sz w:val="26"/>
        </w:rPr>
        <w:t>5.3. Phân tích ma trận nhầm lẫn</w:t>
      </w:r>
    </w:p>
    <w:p>
      <w:pPr>
        <w:spacing w:before="160" w:after="60"/>
        <w:jc w:val="center"/>
      </w:pPr>
      <w:r>
        <w:drawing>
          <wp:inline xmlns:a="http://schemas.openxmlformats.org/drawingml/2006/main" xmlns:pic="http://schemas.openxmlformats.org/drawingml/2006/picture">
            <wp:extent cx="5220000" cy="3450756"/>
            <wp:docPr id="2" name="Picture 2"/>
            <wp:cNvGraphicFramePr>
              <a:graphicFrameLocks noChangeAspect="1"/>
            </wp:cNvGraphicFramePr>
            <a:graphic>
              <a:graphicData uri="http://schemas.openxmlformats.org/drawingml/2006/picture">
                <pic:pic>
                  <pic:nvPicPr>
                    <pic:cNvPr id="0" name="confusion_matrix_components.png"/>
                    <pic:cNvPicPr/>
                  </pic:nvPicPr>
                  <pic:blipFill>
                    <a:blip r:embed="rId16"/>
                    <a:stretch>
                      <a:fillRect/>
                    </a:stretch>
                  </pic:blipFill>
                  <pic:spPr>
                    <a:xfrm>
                      <a:off x="0" y="0"/>
                      <a:ext cx="5220000" cy="3450756"/>
                    </a:xfrm>
                    <a:prstGeom prst="rect"/>
                  </pic:spPr>
                </pic:pic>
              </a:graphicData>
            </a:graphic>
          </wp:inline>
        </w:drawing>
      </w:r>
    </w:p>
    <w:p>
      <w:pPr>
        <w:spacing w:before="40" w:after="160"/>
        <w:jc w:val="center"/>
      </w:pPr>
      <w:r>
        <w:rPr>
          <w:rFonts w:ascii="Times New Roman" w:hAnsi="Times New Roman"/>
          <w:i/>
          <w:color w:val="000000"/>
          <w:sz w:val="21"/>
        </w:rPr>
        <w:t>Hình 5.1. So sánh riêng bốn thành phần TN, FP, FN và TP theo mô hình</w:t>
      </w:r>
    </w:p>
    <w:p>
      <w:pPr>
        <w:spacing w:before="0" w:after="40" w:line="312" w:lineRule="auto"/>
        <w:ind w:firstLine="720"/>
        <w:jc w:val="both"/>
      </w:pPr>
      <w:r>
        <w:rPr>
          <w:rFonts w:ascii="Times New Roman" w:hAnsi="Times New Roman"/>
          <w:b w:val="0"/>
          <w:i w:val="0"/>
          <w:color w:val="000000"/>
          <w:sz w:val="26"/>
        </w:rPr>
        <w:t>Hình 5.1 tách TN, FP, FN và TP thành bốn đồ thị để mỗi thành phần có trục tung riêng. Trục hoành biểu diễn năm biến thể mô hình, còn trục tung biểu diễn số giao dịch. Hai đồ thị sai số FP và FN dùng trục tung theo thang logarit vì giá trị trong cùng một đồ thị chênh nhau tới ba bậc độ lớn, ví dụ 1 cảnh báo nhầm của Random Forest kết hợp SMOTENC so với 1.998 cảnh báo nhầm của Autoencoder. Nếu giữ thang tuyến tính, các cột nhỏ bị dí sát trục và không còn so sánh được với nhau. Cách trình bày này giúp quan sát cả những sai số có giá trị nhỏ mà không bị hai nhóm TN và TP có quy mô lớn che khuất.</w:t>
      </w:r>
    </w:p>
    <w:p>
      <w:pPr>
        <w:spacing w:before="0" w:after="40" w:line="312" w:lineRule="auto"/>
        <w:ind w:firstLine="720"/>
        <w:jc w:val="both"/>
      </w:pPr>
      <w:r>
        <w:rPr>
          <w:rFonts w:ascii="Times New Roman" w:hAnsi="Times New Roman"/>
          <w:b w:val="0"/>
          <w:i w:val="0"/>
          <w:color w:val="000000"/>
          <w:sz w:val="26"/>
        </w:rPr>
        <w:t>Bốn biến thể học có giám sát đều phát hiện đúng 1.635 trong 1.643 giao dịch gian lận và bỏ sót 8 giao dịch. Đối chiếu vị trí của các giao dịch bị bỏ sót trong tập kiểm tra cho thấy đây là cùng một nhóm 8 giao dịch ở cả bốn mô hình, phần giao và phần hợp của bốn tập bỏ sót đều có đúng 8 phần tử. Autoencoder cũng bỏ sót 7 trong 8 giao dịch đó dù hoạt động theo nguyên lý hoàn toàn khác. Như vậy phần gian lận chưa phát hiện được không phải sai số ngẫu nhiên riêng của từng mô hình, mà là một nhóm giao dịch mà biểu diễn đặc trưng hiện tại không tách được khỏi lớp bình thường. Muốn giảm tiếp số bỏ sót thì phải bổ sung đặc trưng mới chứ không phải đổi thuật toán hay tinh chỉnh siêu tham số. Khác biệt giữa các mô hình vì thế nằm hoàn toàn ở số cảnh báo nhầm. Random Forest kết hợp SMOTENC chỉ tạo 1 FP, trong khi Random Forest kết hợp ADASYN, XGBoost kết hợp SMOTENC và XGBoost kết hợp ADASYN lần lượt tạo 3, 4 và 7 FP.</w:t>
      </w:r>
    </w:p>
    <w:p>
      <w:pPr>
        <w:spacing w:before="0" w:after="40" w:line="312" w:lineRule="auto"/>
        <w:ind w:firstLine="720"/>
        <w:jc w:val="both"/>
      </w:pPr>
      <w:r>
        <w:rPr>
          <w:rFonts w:ascii="Times New Roman" w:hAnsi="Times New Roman"/>
          <w:b w:val="0"/>
          <w:i w:val="0"/>
          <w:color w:val="000000"/>
          <w:sz w:val="26"/>
        </w:rPr>
        <w:t>Autoencoder phát hiện đúng 1.236 giao dịch gian lận, bỏ sót 407 trường hợp và gắn cờ nhầm 1.998 giao dịch bình thường. Với ngưỡng 0,045456, mô hình tạo nhiều cảnh báo nhầm hơn và có Recall thấp hơn rõ rệt so với các mô hình học có giám sát.</w:t>
      </w:r>
    </w:p>
    <w:p>
      <w:pPr>
        <w:keepNext/>
        <w:spacing w:before="160" w:after="60" w:line="276" w:lineRule="auto"/>
        <w:ind w:firstLine="0"/>
        <w:jc w:val="left"/>
      </w:pPr>
      <w:bookmarkStart w:id="1047" w:name="bm_h2_30"/>
      <w:bookmarkEnd w:id="1047"/>
      <w:r>
        <w:rPr>
          <w:rFonts w:ascii="Times New Roman" w:hAnsi="Times New Roman"/>
          <w:b/>
          <w:color w:val="000000"/>
          <w:sz w:val="26"/>
        </w:rPr>
        <w:t>5.4. Ảnh hưởng của SMOTENC và ADASYN</w:t>
      </w:r>
    </w:p>
    <w:p>
      <w:pPr>
        <w:spacing w:before="0" w:after="40" w:line="312" w:lineRule="auto"/>
        <w:ind w:firstLine="720"/>
        <w:jc w:val="both"/>
      </w:pPr>
      <w:r>
        <w:rPr>
          <w:rFonts w:ascii="Times New Roman" w:hAnsi="Times New Roman"/>
          <w:b w:val="0"/>
          <w:i w:val="0"/>
          <w:color w:val="000000"/>
          <w:sz w:val="26"/>
        </w:rPr>
        <w:t>Trên Random Forest, SMOTENC cải thiện Precision từ 0,9982 lên 0,9994 và F1-Score từ 0,9966 lên 0,9973 so với ADASYN, trong khi Recall giữ nguyên 0,9951. Trên XGBoost, SMOTENC cũng có Precision và F1-Score cao hơn ADASYN. Các kết quả này cho thấy SMOTENC phù hợp hơn trong quy trình hiện tại vì nội suy có nhận biết bốn cột nhị phân, thay vì sinh giá trị liên tục rồi làm tròn về 0/1 như cách xử lý ADASYN ở Mục 4.3.</w:t>
      </w:r>
    </w:p>
    <w:p>
      <w:pPr>
        <w:spacing w:before="0" w:after="40" w:line="312" w:lineRule="auto"/>
        <w:ind w:firstLine="720"/>
        <w:jc w:val="both"/>
      </w:pPr>
      <w:r>
        <w:rPr>
          <w:rFonts w:ascii="Times New Roman" w:hAnsi="Times New Roman"/>
          <w:b w:val="0"/>
          <w:i w:val="0"/>
          <w:color w:val="000000"/>
          <w:sz w:val="26"/>
        </w:rPr>
        <w:t>Nhận định này chỉ áp dụng cho cấu hình, cách chia dữ liệu và tập kiểm tra hiện tại. Chênh lệch nhỏ giữa các biến thể học có giám sát chưa đủ để khẳng định ưu thế tổng quát trên phân bố PaySim gốc hoặc dữ liệu giao dịch thực tế.</w:t>
      </w:r>
    </w:p>
    <w:p>
      <w:pPr>
        <w:keepNext/>
        <w:spacing w:before="160" w:after="60" w:line="276" w:lineRule="auto"/>
        <w:ind w:firstLine="0"/>
        <w:jc w:val="left"/>
      </w:pPr>
      <w:bookmarkStart w:id="1048" w:name="bm_h2_31"/>
      <w:bookmarkEnd w:id="1048"/>
      <w:r>
        <w:rPr>
          <w:rFonts w:ascii="Times New Roman" w:hAnsi="Times New Roman"/>
          <w:b/>
          <w:color w:val="000000"/>
          <w:sz w:val="26"/>
        </w:rPr>
        <w:t>5.5. Mức đóng góp của các đặc trưng</w:t>
      </w:r>
    </w:p>
    <w:p>
      <w:pPr>
        <w:spacing w:before="0" w:after="40" w:line="312" w:lineRule="auto"/>
        <w:ind w:firstLine="720"/>
        <w:jc w:val="both"/>
      </w:pPr>
      <w:r>
        <w:rPr>
          <w:rFonts w:ascii="Times New Roman" w:hAnsi="Times New Roman"/>
          <w:b w:val="0"/>
          <w:i w:val="0"/>
          <w:color w:val="000000"/>
          <w:sz w:val="26"/>
        </w:rPr>
        <w:t>Để trả lời câu hỏi nghiên cứu thứ ba nêu tại Mục 2.5, nhóm đọc bảng mức đóng góp đặc trưng đã lưu của hai mô hình học có giám sát dùng SMOTENC. Với Random Forest, giá trị là mức giảm độ bất thuần Gini trung bình trên toàn bộ rừng. Với XGBoost, giá trị là độ lợi (gain) trung bình mà đặc trưng mang lại mỗi khi được dùng để tách nút. Hai thang đo này không so sánh trực tiếp với nhau, nhưng cùng cho biết mô hình dựa vào nhóm đặc trưng nào.</w:t>
      </w:r>
    </w:p>
    <w:p>
      <w:pPr>
        <w:keepNext/>
        <w:spacing w:before="160" w:after="80"/>
        <w:jc w:val="center"/>
      </w:pPr>
      <w:r>
        <w:rPr>
          <w:rFonts w:ascii="Times New Roman" w:hAnsi="Times New Roman"/>
          <w:b/>
          <w:color w:val="000000"/>
          <w:sz w:val="22"/>
        </w:rPr>
        <w:t>Bảng 5.2. Năm đặc trưng đóng góp nhiều nhất của hai mô hình dùng SMOTENC</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814"/>
        <w:gridCol w:w="1814"/>
        <w:gridCol w:w="1814"/>
        <w:gridCol w:w="1814"/>
        <w:gridCol w:w="1814"/>
      </w:tblGrid>
      <w:tr>
        <w:trPr>
          <w:tblHeader/>
          <w:cantSplit/>
        </w:trPr>
        <w:tc>
          <w:tcPr>
            <w:tcW w:type="dxa" w:w="680"/>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Hạng</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Random Forest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c>
          <w:tcPr>
            <w:tcW w:type="dxa" w:w="255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XGBoost + SMOTENC</w:t>
            </w:r>
          </w:p>
        </w:tc>
        <w:tc>
          <w:tcPr>
            <w:tcW w:type="dxa" w:w="164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Mức đóng góp</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0,4110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errorBalanceOrig</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0,4994</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oldbalanceOrg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0,1606</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newbalanceOrig</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0,4717</w:t>
            </w:r>
          </w:p>
        </w:tc>
      </w:tr>
      <w:tr>
        <w:trPr>
          <w:cantSplit/>
        </w:trPr>
        <w:tc>
          <w:tcPr>
            <w:tcW w:type="dxa" w:w="680"/>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0,1090</w:t>
            </w:r>
          </w:p>
        </w:tc>
        <w:tc>
          <w:tcPr>
            <w:tcW w:type="dxa" w:w="2551"/>
            <w:vAlign w:val="center"/>
            <w:tcMar>
              <w:top w:w="80" w:type="dxa"/>
              <w:bottom w:w="80" w:type="dxa"/>
              <w:left w:w="120" w:type="dxa"/>
              <w:right w:w="120" w:type="dxa"/>
            </w:tcMar>
          </w:tcPr>
          <w:p>
            <w:pPr>
              <w:keepNext/>
              <w:spacing w:before="40" w:after="40" w:line="276" w:lineRule="auto"/>
              <w:jc w:val="left"/>
            </w:pPr>
            <w:r>
              <w:rPr>
                <w:rFonts w:ascii="Courier New" w:hAnsi="Courier New"/>
                <w:b w:val="0"/>
                <w:i w:val="0"/>
                <w:color w:val="000000"/>
                <w:sz w:val="19"/>
              </w:rPr>
              <w:t>errorBalanceDest</w:t>
            </w:r>
          </w:p>
        </w:tc>
        <w:tc>
          <w:tcPr>
            <w:tcW w:type="dxa" w:w="164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0,0098</w:t>
            </w:r>
          </w:p>
        </w:tc>
      </w:tr>
      <w:tr>
        <w:trPr>
          <w:cantSplit/>
        </w:trPr>
        <w:tc>
          <w:tcPr>
            <w:tcW w:type="dxa" w:w="680"/>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newbalanceDest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0,0595</w:t>
            </w:r>
          </w:p>
        </w:tc>
        <w:tc>
          <w:tcPr>
            <w:tcW w:type="dxa" w:w="2551"/>
            <w:vAlign w:val="center"/>
            <w:tcMar>
              <w:top w:w="80" w:type="dxa"/>
              <w:bottom w:w="80" w:type="dxa"/>
              <w:left w:w="120" w:type="dxa"/>
              <w:right w:w="120" w:type="dxa"/>
            </w:tcMar>
            <w:shd w:fill="FAFAFA"/>
          </w:tcPr>
          <w:p>
            <w:pPr>
              <w:keepNext/>
              <w:spacing w:before="40" w:after="40" w:line="276" w:lineRule="auto"/>
              <w:jc w:val="left"/>
            </w:pPr>
            <w:r>
              <w:rPr>
                <w:rFonts w:ascii="Courier New" w:hAnsi="Courier New"/>
                <w:b w:val="0"/>
                <w:i w:val="0"/>
                <w:color w:val="000000"/>
                <w:sz w:val="19"/>
              </w:rPr>
              <w:t>is_drain_account</w:t>
            </w:r>
          </w:p>
        </w:tc>
        <w:tc>
          <w:tcPr>
            <w:tcW w:type="dxa" w:w="164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0,0059</w:t>
            </w:r>
          </w:p>
        </w:tc>
      </w:tr>
      <w:tr>
        <w:trPr>
          <w:cantSplit/>
        </w:trPr>
        <w:tc>
          <w:tcPr>
            <w:tcW w:type="dxa" w:w="680"/>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w:t>
            </w:r>
          </w:p>
        </w:tc>
        <w:tc>
          <w:tcPr>
            <w:tcW w:type="dxa" w:w="2551"/>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amount_to_oldbalance_ratio</w:t>
            </w:r>
          </w:p>
        </w:tc>
        <w:tc>
          <w:tcPr>
            <w:tcW w:type="dxa" w:w="164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0,0519</w:t>
            </w:r>
          </w:p>
        </w:tc>
        <w:tc>
          <w:tcPr>
            <w:tcW w:type="dxa" w:w="2551"/>
            <w:vAlign w:val="center"/>
            <w:tcMar>
              <w:top w:w="80" w:type="dxa"/>
              <w:bottom w:w="80" w:type="dxa"/>
              <w:left w:w="120" w:type="dxa"/>
              <w:right w:w="120" w:type="dxa"/>
            </w:tcMar>
          </w:tcPr>
          <w:p>
            <w:pPr>
              <w:spacing w:before="40" w:after="40" w:line="276" w:lineRule="auto"/>
              <w:jc w:val="left"/>
            </w:pPr>
            <w:r>
              <w:rPr>
                <w:rFonts w:ascii="Courier New" w:hAnsi="Courier New"/>
                <w:b w:val="0"/>
                <w:i w:val="0"/>
                <w:color w:val="000000"/>
                <w:sz w:val="19"/>
              </w:rPr>
              <w:t>amount</w:t>
            </w:r>
          </w:p>
        </w:tc>
        <w:tc>
          <w:tcPr>
            <w:tcW w:type="dxa" w:w="164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0,0049</w:t>
            </w:r>
          </w:p>
        </w:tc>
      </w:tr>
    </w:tbl>
    <w:p>
      <w:pPr>
        <w:spacing w:before="0" w:after="120"/>
      </w:pPr>
    </w:p>
    <w:p>
      <w:pPr>
        <w:spacing w:before="0" w:after="40" w:line="312" w:lineRule="auto"/>
        <w:ind w:firstLine="720"/>
        <w:jc w:val="both"/>
      </w:pPr>
      <w:r>
        <w:rPr>
          <w:rFonts w:ascii="Times New Roman" w:hAnsi="Times New Roman"/>
          <w:b w:val="0"/>
          <w:i w:val="0"/>
          <w:color w:val="000000"/>
          <w:sz w:val="26"/>
        </w:rPr>
        <w:t xml:space="preserve">Cả hai mô hình xếp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Đặc trưng này là chênh lệch </w:t>
      </w:r>
      <w:r>
        <w:rPr>
          <w:rFonts w:ascii="Courier New" w:hAnsi="Courier New"/>
          <w:b w:val="0"/>
          <w:i w:val="0"/>
          <w:color w:val="000000"/>
          <w:sz w:val="25"/>
        </w:rPr>
        <w:t>oldbalanceOrg - amount - newbalanceOrig</w:t>
      </w:r>
      <w:r>
        <w:rPr>
          <w:rFonts w:ascii="Times New Roman" w:hAnsi="Times New Roman"/>
          <w:b w:val="0"/>
          <w:i w:val="0"/>
          <w:color w:val="000000"/>
          <w:sz w:val="26"/>
        </w:rPr>
        <w:t xml:space="preserve">, tức phần số dư nguồn không khớp với số tiền giao dịch. Bốn cột số dư gốc cùng hai đặc trưng sai lệch chiếm 74,41% tổng mức đóng góp của Random Forest và 98,54% của XGBoost. Nếu tính thêm </w:t>
      </w:r>
      <w:r>
        <w:rPr>
          <w:rFonts w:ascii="Courier New" w:hAnsi="Courier New"/>
          <w:b w:val="0"/>
          <w:i w:val="0"/>
          <w:color w:val="000000"/>
          <w:sz w:val="25"/>
        </w:rPr>
        <w:t>is_drain_account</w:t>
      </w:r>
      <w:r>
        <w:rPr>
          <w:rFonts w:ascii="Times New Roman" w:hAnsi="Times New Roman"/>
          <w:b w:val="0"/>
          <w:i w:val="0"/>
          <w:color w:val="000000"/>
          <w:sz w:val="26"/>
        </w:rPr>
        <w:t xml:space="preserve"> và </w:t>
      </w:r>
      <w:r>
        <w:rPr>
          <w:rFonts w:ascii="Courier New" w:hAnsi="Courier New"/>
          <w:b w:val="0"/>
          <w:i w:val="0"/>
          <w:color w:val="000000"/>
          <w:sz w:val="25"/>
        </w:rPr>
        <w:t>amount_to_oldbalance_ratio</w:t>
      </w:r>
      <w:r>
        <w:rPr>
          <w:rFonts w:ascii="Times New Roman" w:hAnsi="Times New Roman"/>
          <w:b w:val="0"/>
          <w:i w:val="0"/>
          <w:color w:val="000000"/>
          <w:sz w:val="26"/>
        </w:rPr>
        <w:t>, hai đặc trưng cũng dẫn xuất từ số dư nguồn, tỷ lệ lần lượt là 90,50% và 99,30%. Các đặc trưng thời gian và loại giao dịch đóng góp phần rất nhỏ còn lại.</w:t>
      </w:r>
    </w:p>
    <w:p>
      <w:pPr>
        <w:spacing w:before="160" w:after="60"/>
        <w:jc w:val="center"/>
      </w:pPr>
      <w:r>
        <w:drawing>
          <wp:inline xmlns:a="http://schemas.openxmlformats.org/drawingml/2006/main" xmlns:pic="http://schemas.openxmlformats.org/drawingml/2006/picture">
            <wp:extent cx="5220000" cy="3563885"/>
            <wp:docPr id="3" name="Picture 3"/>
            <wp:cNvGraphicFramePr>
              <a:graphicFrameLocks noChangeAspect="1"/>
            </wp:cNvGraphicFramePr>
            <a:graphic>
              <a:graphicData uri="http://schemas.openxmlformats.org/drawingml/2006/picture">
                <pic:pic>
                  <pic:nvPicPr>
                    <pic:cNvPr id="0" name="feature_importance_comparison.png"/>
                    <pic:cNvPicPr/>
                  </pic:nvPicPr>
                  <pic:blipFill>
                    <a:blip r:embed="rId17"/>
                    <a:stretch>
                      <a:fillRect/>
                    </a:stretch>
                  </pic:blipFill>
                  <pic:spPr>
                    <a:xfrm>
                      <a:off x="0" y="0"/>
                      <a:ext cx="5220000" cy="3563885"/>
                    </a:xfrm>
                    <a:prstGeom prst="rect"/>
                  </pic:spPr>
                </pic:pic>
              </a:graphicData>
            </a:graphic>
          </wp:inline>
        </w:drawing>
      </w:r>
    </w:p>
    <w:p>
      <w:pPr>
        <w:spacing w:before="40" w:after="160"/>
        <w:jc w:val="center"/>
      </w:pPr>
      <w:r>
        <w:rPr>
          <w:rFonts w:ascii="Times New Roman" w:hAnsi="Times New Roman"/>
          <w:i/>
          <w:color w:val="000000"/>
          <w:sz w:val="21"/>
        </w:rPr>
        <w:t>Hình 5.2. Mức đóng góp của toàn bộ 14 đặc trưng theo hai mô hình dùng SMOTENC</w:t>
      </w:r>
    </w:p>
    <w:p>
      <w:pPr>
        <w:spacing w:before="0" w:after="40" w:line="312" w:lineRule="auto"/>
        <w:ind w:firstLine="720"/>
        <w:jc w:val="both"/>
      </w:pPr>
      <w:r>
        <w:rPr>
          <w:rFonts w:ascii="Times New Roman" w:hAnsi="Times New Roman"/>
          <w:b w:val="0"/>
          <w:i w:val="0"/>
          <w:color w:val="000000"/>
          <w:sz w:val="26"/>
        </w:rPr>
        <w:t xml:space="preserve">Hình 5.2 trình bày đầy đủ 14 đặc trưng của cả hai mô hình, mỗi mô hình trên một panel riêng vì hai thang đo khác nhau. Màu phân biệt nhóm đặc trưng dẫn xuất từ số dư với phần còn lại, cho thấy mức độ tập trung rõ hơn bảng số. Với Random Forest, mức đóng góp giảm tương đối đều và các đặc trưng thời gian vẫn giữ vai trò nhỏ nhưng khác 0. Với XGBoost, hai đặc trưng đầu chiếm gần như toàn bộ, mười hai đặc trưng còn lại cộng lại chưa tới 3%, trong đó </w:t>
      </w:r>
      <w:r>
        <w:rPr>
          <w:rFonts w:ascii="Courier New" w:hAnsi="Courier New"/>
          <w:b w:val="0"/>
          <w:i w:val="0"/>
          <w:color w:val="000000"/>
          <w:sz w:val="25"/>
        </w:rPr>
        <w:t>is_night_transaction</w:t>
      </w:r>
      <w:r>
        <w:rPr>
          <w:rFonts w:ascii="Times New Roman" w:hAnsi="Times New Roman"/>
          <w:b w:val="0"/>
          <w:i w:val="0"/>
          <w:color w:val="000000"/>
          <w:sz w:val="26"/>
        </w:rPr>
        <w:t xml:space="preserve"> bằng 0 tức chưa từng được chọn để tách nút. Khác biệt về độ tập trung giữa hai mô hình phản ánh cách boosting dồn trọng số vào một vài đặc trưng mạnh, trong khi rừng ngẫu nhiên buộc mỗi nút chỉ xét một tập con đặc trưng nên phân tán hơn.</w:t>
      </w:r>
    </w:p>
    <w:p>
      <w:pPr>
        <w:spacing w:before="0" w:after="40" w:line="312" w:lineRule="auto"/>
        <w:ind w:firstLine="720"/>
        <w:jc w:val="both"/>
      </w:pPr>
      <w:r>
        <w:rPr>
          <w:rFonts w:ascii="Times New Roman" w:hAnsi="Times New Roman"/>
          <w:b w:val="0"/>
          <w:i w:val="0"/>
          <w:color w:val="000000"/>
          <w:sz w:val="26"/>
        </w:rPr>
        <w:t xml:space="preserve">Kết quả này xác nhận trực tiếp nguy cơ đã nêu tại Mục 3.6.2.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dùng các cột số dư để phát hiện gian lận vì giao dịch bị phát hiện trong bộ mô phỏng có thể bị hủy. Quyết định của cả hai mô hình gần như hoàn toàn dựa trên nhóm đặc trưng này, nên hiệu năng rất cao tại Mục 5.2 có thể phản ánh cơ chế cập nhật số dư của bộ mô phỏng thay vì đặc điểm tổng quát của hành vi gian lận. Cần lưu ý cả hai thang đo trên chỉ mô tả cách mô hình sử dụng đặc trưng, không phải quan hệ nhân quả với hành vi gian lận, đồng thời có xu hướng ưu ái các biến liên tục có nhiều giá trị riêng biệt hơn các cờ nhị phân. Vì vậy Bảng 5.2 được dùng để định hướng phần thảo luận, không dùng để kết luận về nguyên nhân gian lận.</w:t>
      </w:r>
    </w:p>
    <w:p>
      <w:pPr>
        <w:keepNext/>
        <w:spacing w:before="160" w:after="60" w:line="276" w:lineRule="auto"/>
        <w:ind w:firstLine="0"/>
        <w:jc w:val="left"/>
      </w:pPr>
      <w:bookmarkStart w:id="1049" w:name="bm_h2_32"/>
      <w:bookmarkEnd w:id="1049"/>
      <w:r>
        <w:rPr>
          <w:rFonts w:ascii="Times New Roman" w:hAnsi="Times New Roman"/>
          <w:b/>
          <w:color w:val="000000"/>
          <w:sz w:val="26"/>
        </w:rPr>
        <w:t>5.6. Kết luận tạm thời của chương</w:t>
      </w:r>
    </w:p>
    <w:p>
      <w:pPr>
        <w:spacing w:before="0" w:after="40" w:line="312" w:lineRule="auto"/>
        <w:ind w:firstLine="720"/>
        <w:jc w:val="both"/>
      </w:pPr>
      <w:r>
        <w:rPr>
          <w:rFonts w:ascii="Times New Roman" w:hAnsi="Times New Roman"/>
          <w:b w:val="0"/>
          <w:i w:val="0"/>
          <w:color w:val="000000"/>
          <w:sz w:val="26"/>
        </w:rPr>
        <w:t>Theo F1-Score của lớp gian lận, Random Forest kết hợp SMOTENC là mô hình tốt nhất trong phép đánh giá hiện tại. Mô hình đạt Precision 0,9994, Recall 0,9951, F1-Score 0,9973, ROC-AUC 0,9994 và Average Precision 0,9983.</w:t>
      </w:r>
    </w:p>
    <w:p>
      <w:pPr>
        <w:spacing w:before="0" w:after="40" w:line="312" w:lineRule="auto"/>
        <w:ind w:firstLine="720"/>
        <w:jc w:val="both"/>
      </w:pPr>
      <w:r>
        <w:rPr>
          <w:rFonts w:ascii="Times New Roman" w:hAnsi="Times New Roman"/>
          <w:b w:val="0"/>
          <w:i w:val="0"/>
          <w:color w:val="000000"/>
          <w:sz w:val="26"/>
        </w:rPr>
        <w:t>Các chỉ số rất cao phải được đọc cùng những nguy cơ ảnh hưởng tính hợp lệ đã nêu ở Chương 3 và Chương 4. Tập kiểm tra được lấy từ dữ liệu đã downsampling, phép chia phân tầng ngẫu nhiên chưa phải phép chia theo thời gian, oversampling chưa chạy độc lập trên từng fold, và Bảng 5.2 cho thấy quyết định của mô hình tập trung gần như hoàn toàn vào nhóm đặc trưng số dư mà data card khuyến cáo không sử dụng. Vì vậy, báo cáo chỉ khẳng định hiệu năng trên tập kiểm tra PaySim đã xử lý, không suy rộng thành hiệu năng trong hệ thống tài chính thực.</w:t>
      </w:r>
    </w:p>
    <w:p>
      <w:pPr>
        <w:keepNext/>
        <w:spacing w:before="240" w:after="80" w:line="276" w:lineRule="auto"/>
        <w:ind w:firstLine="0"/>
        <w:jc w:val="left"/>
      </w:pPr>
      <w:bookmarkStart w:id="1050" w:name="bm_h1_7"/>
      <w:bookmarkEnd w:id="1050"/>
      <w:r>
        <w:rPr>
          <w:rFonts w:ascii="Times New Roman" w:hAnsi="Times New Roman"/>
          <w:b/>
          <w:color w:val="000000"/>
          <w:sz w:val="27"/>
        </w:rPr>
        <w:t>CHƯƠNG 6. THẢO LUẬN</w:t>
      </w:r>
    </w:p>
    <w:p>
      <w:pPr>
        <w:keepNext/>
        <w:spacing w:before="160" w:after="60" w:line="276" w:lineRule="auto"/>
        <w:ind w:firstLine="0"/>
        <w:jc w:val="left"/>
      </w:pPr>
      <w:bookmarkStart w:id="1051" w:name="bm_h2_33"/>
      <w:bookmarkEnd w:id="1051"/>
      <w:r>
        <w:rPr>
          <w:rFonts w:ascii="Times New Roman" w:hAnsi="Times New Roman"/>
          <w:b/>
          <w:color w:val="000000"/>
          <w:sz w:val="26"/>
        </w:rPr>
        <w:t>6.1. Trả lời các câu hỏi nghiên cứu</w:t>
      </w:r>
    </w:p>
    <w:p>
      <w:pPr>
        <w:spacing w:before="0" w:after="40" w:line="312" w:lineRule="auto"/>
        <w:ind w:firstLine="720"/>
        <w:jc w:val="both"/>
      </w:pPr>
      <w:r>
        <w:rPr>
          <w:rFonts w:ascii="Times New Roman" w:hAnsi="Times New Roman"/>
          <w:b w:val="0"/>
          <w:i w:val="0"/>
          <w:color w:val="000000"/>
          <w:sz w:val="26"/>
        </w:rPr>
        <w:t>Mục 2.5 đặt ra ba câu hỏi. Kết quả ở Chương 5 cho phép trả lời cả ba, trong phạm vi tập dữ liệu và cấu hình đã dùng.</w:t>
      </w:r>
    </w:p>
    <w:p>
      <w:pPr>
        <w:spacing w:before="0" w:after="40" w:line="312" w:lineRule="auto"/>
        <w:ind w:firstLine="720"/>
        <w:jc w:val="both"/>
      </w:pPr>
      <w:r>
        <w:rPr>
          <w:rFonts w:ascii="Times New Roman" w:hAnsi="Times New Roman"/>
          <w:b w:val="0"/>
          <w:i w:val="0"/>
          <w:color w:val="000000"/>
          <w:sz w:val="26"/>
        </w:rPr>
        <w:t>Với câu hỏi về kỹ thuật xử lý mất cân bằng, SMOTENC phù hợp hơn ADASYN trong quy trình hiện tại. Trên cả Random Forest và XGBoost, SMOTENC cho Precision và F1-Score cao hơn trong khi Recall không đổi. Nguyên nhân nằm ở cách xử lý bốn cột nhị phân: SMOTENC nội suy có nhận biết chiều phân loại, còn ADASYN sinh giá trị liên tục rồi mới làm tròn về 0/1, khiến một phần mẫu tổng hợp không nằm trên miền giá trị hợp lệ của dữ liệu gốc.</w:t>
      </w:r>
    </w:p>
    <w:p>
      <w:pPr>
        <w:spacing w:before="0" w:after="40" w:line="312" w:lineRule="auto"/>
        <w:ind w:firstLine="720"/>
        <w:jc w:val="both"/>
      </w:pPr>
      <w:r>
        <w:rPr>
          <w:rFonts w:ascii="Times New Roman" w:hAnsi="Times New Roman"/>
          <w:b w:val="0"/>
          <w:i w:val="0"/>
          <w:color w:val="000000"/>
          <w:sz w:val="26"/>
        </w:rPr>
        <w:t>Với câu hỏi về mô hình cân bằng tốt nhất giữa Precision và Recall, Random Forest kết hợp SMOTENC đứng đầu theo F1-Score. Tuy nhiên Mục 6.4 sẽ chỉ ra khoảng cách giữa bốn biến thể học có giám sát nằm trong sai số thống kê, nên kết luận này chỉ đúng ở mức xếp hạng trên một lần chia dữ liệu.</w:t>
      </w:r>
    </w:p>
    <w:p>
      <w:pPr>
        <w:spacing w:before="0" w:after="40" w:line="312" w:lineRule="auto"/>
        <w:ind w:firstLine="720"/>
        <w:jc w:val="both"/>
      </w:pPr>
      <w:r>
        <w:rPr>
          <w:rFonts w:ascii="Times New Roman" w:hAnsi="Times New Roman"/>
          <w:b w:val="0"/>
          <w:i w:val="0"/>
          <w:color w:val="000000"/>
          <w:sz w:val="26"/>
        </w:rPr>
        <w:t xml:space="preserve">Với câu hỏi về đặc trưng đóng góp nhiều nhất, cả hai mô hình đều đặt </w:t>
      </w:r>
      <w:r>
        <w:rPr>
          <w:rFonts w:ascii="Courier New" w:hAnsi="Courier New"/>
          <w:b w:val="0"/>
          <w:i w:val="0"/>
          <w:color w:val="000000"/>
          <w:sz w:val="25"/>
        </w:rPr>
        <w:t>errorBalanceOrig</w:t>
      </w:r>
      <w:r>
        <w:rPr>
          <w:rFonts w:ascii="Times New Roman" w:hAnsi="Times New Roman"/>
          <w:b w:val="0"/>
          <w:i w:val="0"/>
          <w:color w:val="000000"/>
          <w:sz w:val="26"/>
        </w:rPr>
        <w:t xml:space="preserve"> ở vị trí đầu tiên và nhóm đặc trưng dẫn xuất từ số dư chiếm 90,50% mức đóng góp của Random Forest cùng 99,30% của XGBoost. Đây chính là nhóm đặc trưng mà data card của bộ dữ liệu </w:t>
      </w:r>
      <w:hyperlink w:anchor="ref_3">
        <w:r>
          <w:rPr>
            <w:rFonts w:ascii="Times New Roman" w:hAnsi="Times New Roman"/>
            <w:sz w:val="26"/>
            <w:b/>
            <w:color w:val="000000"/>
          </w:rPr>
          <w:t xml:space="preserve">[3]</w:t>
        </w:r>
      </w:hyperlink>
      <w:r>
        <w:rPr>
          <w:rFonts w:ascii="Times New Roman" w:hAnsi="Times New Roman"/>
          <w:b w:val="0"/>
          <w:i w:val="0"/>
          <w:color w:val="000000"/>
          <w:sz w:val="26"/>
        </w:rPr>
        <w:t xml:space="preserve"> khuyến cáo không nên dùng, nên câu trả lời cho vế thứ hai của câu hỏi là có: mô hình nhiều khả năng đang khai thác dấu vết của cơ chế mô phỏng.</w:t>
      </w:r>
    </w:p>
    <w:p>
      <w:pPr>
        <w:keepNext/>
        <w:spacing w:before="160" w:after="60" w:line="276" w:lineRule="auto"/>
        <w:ind w:firstLine="0"/>
        <w:jc w:val="left"/>
      </w:pPr>
      <w:bookmarkStart w:id="1052" w:name="bm_h2_34"/>
      <w:bookmarkEnd w:id="1052"/>
      <w:r>
        <w:rPr>
          <w:rFonts w:ascii="Times New Roman" w:hAnsi="Times New Roman"/>
          <w:b/>
          <w:color w:val="000000"/>
          <w:sz w:val="26"/>
        </w:rPr>
        <w:t>6.2. Vì sao các chỉ số đạt mức rất cao</w:t>
      </w:r>
    </w:p>
    <w:p>
      <w:pPr>
        <w:spacing w:before="0" w:after="40" w:line="312" w:lineRule="auto"/>
        <w:ind w:firstLine="720"/>
        <w:jc w:val="both"/>
      </w:pPr>
      <w:r>
        <w:rPr>
          <w:rFonts w:ascii="Times New Roman" w:hAnsi="Times New Roman"/>
          <w:b w:val="0"/>
          <w:i w:val="0"/>
          <w:color w:val="000000"/>
          <w:sz w:val="26"/>
        </w:rPr>
        <w:t>F1-Score 0,9973 là con số bất thường đối với một bài toán phát hiện gian lận. Ba yếu tố cùng góp phần tạo ra mức này, và cả ba đều là đặc điểm của thiết lập thí nghiệm chứ không phải bằng chứng về năng lực tổng quát của mô hình.</w:t>
      </w:r>
    </w:p>
    <w:p>
      <w:pPr>
        <w:spacing w:before="0" w:after="40" w:line="312" w:lineRule="auto"/>
        <w:ind w:firstLine="720"/>
        <w:jc w:val="both"/>
      </w:pPr>
      <w:r>
        <w:rPr>
          <w:rFonts w:ascii="Times New Roman" w:hAnsi="Times New Roman"/>
          <w:b w:val="0"/>
          <w:i w:val="0"/>
          <w:color w:val="000000"/>
          <w:sz w:val="26"/>
        </w:rPr>
        <w:t xml:space="preserve">Thứ nhất là tín hiệu từ nhóm đặc trưng số dư. Trong PaySim, giao dịch bị phát hiện là gian lận có thể bị hủy, khiến các cột số dư mang dấu vết của chính nhãn cần dự đoán. Đặc trưng </w:t>
      </w:r>
      <w:r>
        <w:rPr>
          <w:rFonts w:ascii="Courier New" w:hAnsi="Courier New"/>
          <w:b w:val="0"/>
          <w:i w:val="0"/>
          <w:color w:val="000000"/>
          <w:sz w:val="25"/>
        </w:rPr>
        <w:t>errorBalanceOrig</w:t>
      </w:r>
      <w:r>
        <w:rPr>
          <w:rFonts w:ascii="Times New Roman" w:hAnsi="Times New Roman"/>
          <w:b w:val="0"/>
          <w:i w:val="0"/>
          <w:color w:val="000000"/>
          <w:sz w:val="26"/>
        </w:rPr>
        <w:t xml:space="preserve"> đo phần số dư nguồn không khớp với số tiền giao dịch, tức đo trực tiếp sự bất thường trong bút toán. Mục 5.5 cho thấy quyết định của mô hình gần như hoàn toàn dựa vào nhóm này.</w:t>
      </w:r>
    </w:p>
    <w:p>
      <w:pPr>
        <w:spacing w:before="0" w:after="40" w:line="312" w:lineRule="auto"/>
        <w:ind w:firstLine="720"/>
        <w:jc w:val="both"/>
      </w:pPr>
      <w:r>
        <w:rPr>
          <w:rFonts w:ascii="Times New Roman" w:hAnsi="Times New Roman"/>
          <w:b w:val="0"/>
          <w:i w:val="0"/>
          <w:color w:val="000000"/>
          <w:sz w:val="26"/>
        </w:rPr>
        <w:t>Thứ hai là tỷ lệ lớp đã bị thay đổi. Tập kiểm tra có 4,1075% giao dịch gian lận, cao hơn 32 lần so với 0,129082% của dữ liệu gốc. Precision phụ thuộc trực tiếp vào tỷ lệ này, nên con số đo trên tập kiểm tra không phải con số sẽ quan sát được trên phân bố gốc. Mục 6.3 lượng hóa khoảng cách đó.</w:t>
      </w:r>
    </w:p>
    <w:p>
      <w:pPr>
        <w:spacing w:before="0" w:after="40" w:line="312" w:lineRule="auto"/>
        <w:ind w:firstLine="720"/>
        <w:jc w:val="both"/>
      </w:pPr>
      <w:r>
        <w:rPr>
          <w:rFonts w:ascii="Times New Roman" w:hAnsi="Times New Roman"/>
          <w:b w:val="0"/>
          <w:i w:val="0"/>
          <w:color w:val="000000"/>
          <w:sz w:val="26"/>
        </w:rPr>
        <w:t>Thứ ba là cách chia dữ liệu. Phép chia phân tầng ngẫu nhiên cho phép các giao dịch của cùng một khoảng thời gian nằm ở cả hai tập, nên bài toán trở nên dễ hơn so với tình huống thực tế là dự báo giao dịch của giai đoạn kế tiếp.</w:t>
      </w:r>
    </w:p>
    <w:p>
      <w:pPr>
        <w:spacing w:before="0" w:after="40" w:line="312" w:lineRule="auto"/>
        <w:ind w:firstLine="720"/>
        <w:jc w:val="both"/>
      </w:pPr>
      <w:r>
        <w:rPr>
          <w:rFonts w:ascii="Times New Roman" w:hAnsi="Times New Roman"/>
          <w:b w:val="0"/>
          <w:i w:val="0"/>
          <w:color w:val="000000"/>
          <w:sz w:val="26"/>
        </w:rPr>
        <w:t>Một quan sát khác củng cố nhận định trên. Bốn biến thể học có giám sát bỏ sót đúng cùng một nhóm 8 giao dịch, và Autoencoder bỏ sót 7 trong 8 giao dịch đó dù hoạt động theo nguyên lý hoàn toàn khác. Điều này cho thấy phần dễ của bài toán đã được giải gần như trọn vẹn nhờ một tín hiệu mạnh có sẵn trong đặc trưng, còn phần khó thì không mô hình nào chạm tới được.</w:t>
      </w:r>
    </w:p>
    <w:p>
      <w:pPr>
        <w:keepNext/>
        <w:spacing w:before="160" w:after="60" w:line="276" w:lineRule="auto"/>
        <w:ind w:firstLine="0"/>
        <w:jc w:val="left"/>
      </w:pPr>
      <w:bookmarkStart w:id="1053" w:name="bm_h2_35"/>
      <w:bookmarkEnd w:id="1053"/>
      <w:r>
        <w:rPr>
          <w:rFonts w:ascii="Times New Roman" w:hAnsi="Times New Roman"/>
          <w:b/>
          <w:color w:val="000000"/>
          <w:sz w:val="26"/>
        </w:rPr>
        <w:t>6.3. Hiệu năng ước tính trên tỷ lệ gian lận gốc</w:t>
      </w:r>
    </w:p>
    <w:p>
      <w:pPr>
        <w:spacing w:before="0" w:after="40" w:line="312" w:lineRule="auto"/>
        <w:ind w:firstLine="720"/>
        <w:jc w:val="both"/>
      </w:pPr>
      <w:r>
        <w:rPr>
          <w:rFonts w:ascii="Times New Roman" w:hAnsi="Times New Roman"/>
          <w:b w:val="0"/>
          <w:i w:val="0"/>
          <w:color w:val="000000"/>
          <w:sz w:val="26"/>
        </w:rPr>
        <w:t>Downsampling chỉ lấy mẫu ngẫu nhiên lớp bình thường nên không làm thay đổi phân bố có điều kiện của từng lớp. Nhờ đó, tỷ lệ phát hiện đúng và tỷ lệ báo động giả đo trên tập kiểm tra vẫn dùng được cho phân bố gốc, chỉ riêng Precision là phụ thuộc tỷ lệ lớp và cần quy chiếu lại. Bảng 6.1 trình bày kết quả quy chiếu về tỷ lệ 0,129082% của PaySim gốc, kèm khoảng tin cậy 95% tính theo phương pháp Clopper-Pearson cho tỷ lệ báo động giả.</w:t>
      </w:r>
    </w:p>
    <w:p>
      <w:pPr>
        <w:keepNext/>
        <w:spacing w:before="160" w:after="80"/>
        <w:jc w:val="center"/>
      </w:pPr>
      <w:r>
        <w:rPr>
          <w:rFonts w:ascii="Times New Roman" w:hAnsi="Times New Roman"/>
          <w:b/>
          <w:color w:val="000000"/>
          <w:sz w:val="22"/>
        </w:rPr>
        <w:t>Bảng 6.1. Precision quy chiếu về tỷ lệ gian lận gốc của PaySim</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1512"/>
        <w:gridCol w:w="1512"/>
        <w:gridCol w:w="1512"/>
        <w:gridCol w:w="1512"/>
        <w:gridCol w:w="1512"/>
        <w:gridCol w:w="1512"/>
      </w:tblGrid>
      <w:tr>
        <w:trPr>
          <w:tblHeader/>
          <w:cantSplit/>
        </w:trPr>
        <w:tc>
          <w:tcPr>
            <w:tcW w:type="dxa" w:w="2268"/>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Mô hình</w:t>
            </w:r>
          </w:p>
        </w:tc>
        <w:tc>
          <w:tcPr>
            <w:tcW w:type="dxa" w:w="90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FP trên test</w:t>
            </w:r>
          </w:p>
        </w:tc>
        <w:tc>
          <w:tcPr>
            <w:tcW w:type="dxa" w:w="130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trên test</w:t>
            </w:r>
          </w:p>
        </w:tc>
        <w:tc>
          <w:tcPr>
            <w:tcW w:type="dxa" w:w="136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Precision quy chiếu</w:t>
            </w:r>
          </w:p>
        </w:tc>
        <w:tc>
          <w:tcPr>
            <w:tcW w:type="dxa" w:w="153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Khoảng tin cậy 95%</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Cảnh báo nhầm trên mỗi triệu giao dịch</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Random Forest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0,9994</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i w:val="0"/>
                <w:color w:val="000000"/>
                <w:sz w:val="20"/>
              </w:rPr>
              <w:t>0,9801</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0,8985 - 0,9995</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26</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Random Forest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3</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0,9982</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0,9427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0,8491 - 0,9876</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78</w:t>
            </w:r>
          </w:p>
        </w:tc>
      </w:tr>
      <w:tr>
        <w:trPr>
          <w:cantSplit/>
        </w:trPr>
        <w:tc>
          <w:tcPr>
            <w:tcW w:type="dxa" w:w="2268"/>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XGBoost + SMOTENC</w:t>
            </w:r>
          </w:p>
        </w:tc>
        <w:tc>
          <w:tcPr>
            <w:tcW w:type="dxa" w:w="90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4</w:t>
            </w:r>
          </w:p>
        </w:tc>
        <w:tc>
          <w:tcPr>
            <w:tcW w:type="dxa" w:w="1304"/>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0,9976</w:t>
            </w:r>
          </w:p>
        </w:tc>
        <w:tc>
          <w:tcPr>
            <w:tcW w:type="dxa" w:w="136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0,9250</w:t>
            </w:r>
          </w:p>
        </w:tc>
        <w:tc>
          <w:tcPr>
            <w:tcW w:type="dxa" w:w="153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0,8281 - 0,9784</w:t>
            </w:r>
          </w:p>
        </w:tc>
        <w:tc>
          <w:tcPr>
            <w:tcW w:type="dxa" w:w="1701"/>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104</w:t>
            </w:r>
          </w:p>
        </w:tc>
      </w:tr>
      <w:tr>
        <w:trPr>
          <w:cantSplit/>
        </w:trPr>
        <w:tc>
          <w:tcPr>
            <w:tcW w:type="dxa" w:w="2268"/>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XGBoost + ADASYN</w:t>
            </w:r>
          </w:p>
        </w:tc>
        <w:tc>
          <w:tcPr>
            <w:tcW w:type="dxa" w:w="90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7</w:t>
            </w:r>
          </w:p>
        </w:tc>
        <w:tc>
          <w:tcPr>
            <w:tcW w:type="dxa" w:w="1304"/>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0,9957</w:t>
            </w:r>
          </w:p>
        </w:tc>
        <w:tc>
          <w:tcPr>
            <w:tcW w:type="dxa" w:w="136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0,8757</w:t>
            </w:r>
          </w:p>
        </w:tc>
        <w:tc>
          <w:tcPr>
            <w:tcW w:type="dxa" w:w="153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0,7738 - 0,9460</w:t>
            </w:r>
          </w:p>
        </w:tc>
        <w:tc>
          <w:tcPr>
            <w:tcW w:type="dxa" w:w="1701"/>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182</w:t>
            </w:r>
          </w:p>
        </w:tc>
      </w:tr>
      <w:tr>
        <w:trPr>
          <w:cantSplit/>
        </w:trPr>
        <w:tc>
          <w:tcPr>
            <w:tcW w:type="dxa" w:w="2268"/>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Autoencoder</w:t>
            </w:r>
          </w:p>
        </w:tc>
        <w:tc>
          <w:tcPr>
            <w:tcW w:type="dxa" w:w="90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1.998</w:t>
            </w:r>
          </w:p>
        </w:tc>
        <w:tc>
          <w:tcPr>
            <w:tcW w:type="dxa" w:w="1304"/>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0,3822</w:t>
            </w:r>
          </w:p>
        </w:tc>
        <w:tc>
          <w:tcPr>
            <w:tcW w:type="dxa" w:w="136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0,0183</w:t>
            </w:r>
          </w:p>
        </w:tc>
        <w:tc>
          <w:tcPr>
            <w:tcW w:type="dxa" w:w="153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0,0176 - 0,0191</w:t>
            </w:r>
          </w:p>
        </w:tc>
        <w:tc>
          <w:tcPr>
            <w:tcW w:type="dxa" w:w="1701"/>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52.022</w:t>
            </w:r>
          </w:p>
        </w:tc>
      </w:tr>
    </w:tbl>
    <w:p>
      <w:pPr>
        <w:spacing w:before="0" w:after="120"/>
      </w:pPr>
    </w:p>
    <w:p>
      <w:pPr>
        <w:spacing w:before="0" w:after="40" w:line="312" w:lineRule="auto"/>
        <w:ind w:firstLine="720"/>
        <w:jc w:val="both"/>
      </w:pPr>
      <w:r>
        <w:rPr>
          <w:rFonts w:ascii="Times New Roman" w:hAnsi="Times New Roman"/>
          <w:b w:val="0"/>
          <w:i w:val="0"/>
          <w:color w:val="000000"/>
          <w:sz w:val="26"/>
        </w:rPr>
        <w:t>Kết quả cho thấy hai điều. Một là chênh lệch nhỏ về số cảnh báo nhầm ở Chương 5 trở nên đáng kể khi đưa về phân bố thật. Khoảng cách giữa 1 và 7 cảnh báo nhầm trên tập kiểm tra tương ứng với khoảng cách hơn mười điểm phần trăm Precision trên phân bố gốc, vì mỗi cảnh báo nhầm khi đó phải chia cho một lượng giao dịch gian lận nhỏ hơn nhiều. Hai là Autoencoder ở ngưỡng hiện tại không dùng được như một bộ lọc độc lập, vì sẽ tạo khoảng 52.000 cảnh báo nhầm cho mỗi triệu giao dịch.</w:t>
      </w:r>
    </w:p>
    <w:p>
      <w:pPr>
        <w:spacing w:before="0" w:after="40" w:line="312" w:lineRule="auto"/>
        <w:ind w:firstLine="720"/>
        <w:jc w:val="both"/>
      </w:pPr>
      <w:r>
        <w:rPr>
          <w:rFonts w:ascii="Times New Roman" w:hAnsi="Times New Roman"/>
          <w:b w:val="0"/>
          <w:i w:val="0"/>
          <w:color w:val="000000"/>
          <w:sz w:val="26"/>
        </w:rPr>
        <w:t>Phép quy chiếu này giả định phân bố có điều kiện của lớp bình thường không đổi sau downsampling, điều đúng với cách lấy mẫu ngẫu nhiên đã dùng. Tuy vậy nó vẫn là ngoại suy từ một tập kiểm tra chỉ có 38.357 giao dịch bình thường, nên các con số trong bảng cần đọc cùng khoảng tin cậy chứ không đọc như giá trị điểm.</w:t>
      </w:r>
    </w:p>
    <w:p>
      <w:pPr>
        <w:keepNext/>
        <w:spacing w:before="160" w:after="60" w:line="276" w:lineRule="auto"/>
        <w:ind w:firstLine="0"/>
        <w:jc w:val="left"/>
      </w:pPr>
      <w:bookmarkStart w:id="1054" w:name="bm_h2_36"/>
      <w:bookmarkEnd w:id="1054"/>
      <w:r>
        <w:rPr>
          <w:rFonts w:ascii="Times New Roman" w:hAnsi="Times New Roman"/>
          <w:b/>
          <w:color w:val="000000"/>
          <w:sz w:val="26"/>
        </w:rPr>
        <w:t>6.4. Khác biệt giữa các mô hình có đủ tin cậy để xếp hạng không</w:t>
      </w:r>
    </w:p>
    <w:p>
      <w:pPr>
        <w:spacing w:before="0" w:after="40" w:line="312" w:lineRule="auto"/>
        <w:ind w:firstLine="720"/>
        <w:jc w:val="both"/>
      </w:pPr>
      <w:r>
        <w:rPr>
          <w:rFonts w:ascii="Times New Roman" w:hAnsi="Times New Roman"/>
          <w:b w:val="0"/>
          <w:i w:val="0"/>
          <w:color w:val="000000"/>
          <w:sz w:val="26"/>
        </w:rPr>
        <w:t>Bảng 6.1 cho thấy các khoảng tin cậy chồng lấn nhau rất nhiều. Khoảng của Random Forest kết hợp SMOTENC là 0,8985 đến 0,9995, còn của XGBoost kết hợp ADASYN là 0,7738 đến 0,9460. Hai khoảng này giao nhau, nghĩa là dữ liệu hiện có không đủ để khẳng định mô hình đứng đầu thực sự tốt hơn mô hình đứng cuối trong bốn biến thể học có giám sát.</w:t>
      </w:r>
    </w:p>
    <w:p>
      <w:pPr>
        <w:spacing w:before="0" w:after="40" w:line="312" w:lineRule="auto"/>
        <w:ind w:firstLine="720"/>
        <w:jc w:val="both"/>
      </w:pPr>
      <w:r>
        <w:rPr>
          <w:rFonts w:ascii="Times New Roman" w:hAnsi="Times New Roman"/>
          <w:b w:val="0"/>
          <w:i w:val="0"/>
          <w:color w:val="000000"/>
          <w:sz w:val="26"/>
        </w:rPr>
        <w:t>Nguyên nhân là số cảnh báo nhầm quá nhỏ. Ước lượng một tỷ lệ từ 1 lần xuất hiện trong 38.357 quan sát mang sai số rất lớn, nên thứ tự 1, 3, 4 và 7 chưa phải bằng chứng về chất lượng mà có thể chỉ là dao động ngẫu nhiên của một lần chia dữ liệu. Ở chiều Recall, bốn mô hình hoàn toàn không khác nhau vì cùng bỏ sót đúng một nhóm 8 giao dịch.</w:t>
      </w:r>
    </w:p>
    <w:p>
      <w:pPr>
        <w:spacing w:before="0" w:after="40" w:line="312" w:lineRule="auto"/>
        <w:ind w:firstLine="720"/>
        <w:jc w:val="both"/>
      </w:pPr>
      <w:r>
        <w:rPr>
          <w:rFonts w:ascii="Times New Roman" w:hAnsi="Times New Roman"/>
          <w:b w:val="0"/>
          <w:i w:val="0"/>
          <w:color w:val="000000"/>
          <w:sz w:val="26"/>
        </w:rPr>
        <w:t>Vì vậy phát biểu chính xác cho Chương 5 là: bốn biến thể học có giám sát đạt hiệu năng tương đương nhau trên tập kiểm tra này, trong đó Random Forest kết hợp SMOTENC có số cảnh báo nhầm thấp nhất. Muốn xếp hạng có căn cứ thống kê thì cần lặp lại thí nghiệm trên nhiều lần chia dữ liệu với nhiều hạt giống khác nhau, hoặc dùng tập kiểm tra lớn hơn nhiều lần.</w:t>
      </w:r>
    </w:p>
    <w:p>
      <w:pPr>
        <w:keepNext/>
        <w:spacing w:before="160" w:after="60" w:line="276" w:lineRule="auto"/>
        <w:ind w:firstLine="0"/>
        <w:jc w:val="left"/>
      </w:pPr>
      <w:bookmarkStart w:id="1055" w:name="bm_h2_37"/>
      <w:bookmarkEnd w:id="1055"/>
      <w:r>
        <w:rPr>
          <w:rFonts w:ascii="Times New Roman" w:hAnsi="Times New Roman"/>
          <w:b/>
          <w:color w:val="000000"/>
          <w:sz w:val="26"/>
        </w:rPr>
        <w:t>6.5. Vai trò của mô hình phát hiện bất thường</w:t>
      </w:r>
    </w:p>
    <w:p>
      <w:pPr>
        <w:spacing w:before="0" w:after="40" w:line="312" w:lineRule="auto"/>
        <w:ind w:firstLine="720"/>
        <w:jc w:val="both"/>
      </w:pPr>
      <w:r>
        <w:rPr>
          <w:rFonts w:ascii="Times New Roman" w:hAnsi="Times New Roman"/>
          <w:b w:val="0"/>
          <w:i w:val="0"/>
          <w:color w:val="000000"/>
          <w:sz w:val="26"/>
        </w:rPr>
        <w:t>Autoencoder kém hơn hẳn các mô hình học có giám sát trên mọi chỉ số phân loại. Điều này hợp lý vì nó không dùng nhãn gian lận khi huấn luyện, trong khi bài toán ở đây có nhãn đầy đủ.</w:t>
      </w:r>
    </w:p>
    <w:p>
      <w:pPr>
        <w:spacing w:before="0" w:after="40" w:line="312" w:lineRule="auto"/>
        <w:ind w:firstLine="720"/>
        <w:jc w:val="both"/>
      </w:pPr>
      <w:r>
        <w:rPr>
          <w:rFonts w:ascii="Times New Roman" w:hAnsi="Times New Roman"/>
          <w:b w:val="0"/>
          <w:i w:val="0"/>
          <w:color w:val="000000"/>
          <w:sz w:val="26"/>
        </w:rPr>
        <w:t>Tuy nhiên so sánh trực tiếp bằng F1-Score chưa phản ánh đúng giá trị của hướng tiếp cận này. Autoencoder chỉ cần dữ liệu giao dịch bình thường nên áp dụng được cho những dạng gian lận chưa từng được gán nhãn, còn Random Forest và XGBoost chỉ học được các dạng đã có trong tập huấn luyện. Trong một hệ thống thật, vai trò tự nhiên của nó là lớp sàng lọc thứ hai hoặc bộ phát hiện dạng gian lận mới, không phải bộ lọc chính.</w:t>
      </w:r>
    </w:p>
    <w:p>
      <w:pPr>
        <w:spacing w:before="0" w:after="40" w:line="312" w:lineRule="auto"/>
        <w:ind w:firstLine="720"/>
        <w:jc w:val="both"/>
      </w:pPr>
      <w:r>
        <w:rPr>
          <w:rFonts w:ascii="Times New Roman" w:hAnsi="Times New Roman"/>
          <w:b w:val="0"/>
          <w:i w:val="0"/>
          <w:color w:val="000000"/>
          <w:sz w:val="26"/>
        </w:rPr>
        <w:t>Dù vậy, trên bộ dữ liệu này Autoencoder không bổ sung được vùng phủ nào cho phần khó. Nó bỏ sót 7 trong 8 giao dịch mà các mô hình học có giám sát cũng bỏ sót, nên việc ghép hai hướng tiếp cận lại chưa đem lại lợi ích đo được. Kết quả này chỉ đúng với kiến trúc và ngưỡng hiện tại, và có thể thay đổi nếu tăng số chiều của lớp bottleneck hoặc huấn luyện lâu hơn.</w:t>
      </w:r>
    </w:p>
    <w:p>
      <w:pPr>
        <w:keepNext/>
        <w:spacing w:before="160" w:after="60" w:line="276" w:lineRule="auto"/>
        <w:ind w:firstLine="0"/>
        <w:jc w:val="left"/>
      </w:pPr>
      <w:bookmarkStart w:id="1056" w:name="bm_h2_38"/>
      <w:bookmarkEnd w:id="1056"/>
      <w:r>
        <w:rPr>
          <w:rFonts w:ascii="Times New Roman" w:hAnsi="Times New Roman"/>
          <w:b/>
          <w:color w:val="000000"/>
          <w:sz w:val="26"/>
        </w:rPr>
        <w:t>6.6. Hạn chế của nghiên cứu</w:t>
      </w:r>
    </w:p>
    <w:p>
      <w:pPr>
        <w:spacing w:before="0" w:after="40" w:line="312" w:lineRule="auto"/>
        <w:ind w:firstLine="720"/>
        <w:jc w:val="both"/>
      </w:pPr>
      <w:r>
        <w:rPr>
          <w:rFonts w:ascii="Times New Roman" w:hAnsi="Times New Roman"/>
          <w:b w:val="0"/>
          <w:i w:val="0"/>
          <w:color w:val="000000"/>
          <w:sz w:val="26"/>
        </w:rPr>
        <w:t>Hạn chế lớn nhất là nguy cơ rò rỉ nhãn qua nhóm đặc trưng số dư. Mục 5.5 đã định lượng mức phụ thuộc nhưng chưa chứng minh được tác động, vì việc đó đòi hỏi huấn luyện lại toàn bộ mô hình sau khi loại nhóm đặc trưng này rồi so sánh hiệu năng. Thí nghiệm đó nằm ngoài phạm vi bản báo cáo hiện tại và là việc cần làm trước khi công bố kết quả như một năng lực phát hiện gian lận.</w:t>
      </w:r>
    </w:p>
    <w:p>
      <w:pPr>
        <w:spacing w:before="0" w:after="40" w:line="312" w:lineRule="auto"/>
        <w:ind w:firstLine="720"/>
        <w:jc w:val="both"/>
      </w:pPr>
      <w:r>
        <w:rPr>
          <w:rFonts w:ascii="Times New Roman" w:hAnsi="Times New Roman"/>
          <w:b w:val="0"/>
          <w:i w:val="0"/>
          <w:color w:val="000000"/>
          <w:sz w:val="26"/>
        </w:rPr>
        <w:t xml:space="preserve">Bên cạnh đó, kết quả chỉ dựa trên một lần chia dữ liệu duy nhất với </w:t>
      </w:r>
      <w:r>
        <w:rPr>
          <w:rFonts w:ascii="Courier New" w:hAnsi="Courier New"/>
          <w:b w:val="0"/>
          <w:i w:val="0"/>
          <w:color w:val="000000"/>
          <w:sz w:val="25"/>
        </w:rPr>
        <w:t>random_state = 42</w:t>
      </w:r>
      <w:r>
        <w:rPr>
          <w:rFonts w:ascii="Times New Roman" w:hAnsi="Times New Roman"/>
          <w:b w:val="0"/>
          <w:i w:val="0"/>
          <w:color w:val="000000"/>
          <w:sz w:val="26"/>
        </w:rPr>
        <w:t>, nên không có ước lượng phương sai giữa các lần chạy. Phép chia phân tầng ngẫu nhiên cũng chưa thay thế được phép chia theo thời gian hoặc theo tài khoản, nên chưa kiểm chứng được khả năng dự báo cho giai đoạn tương lai và cho tài khoản chưa từng xuất hiện. Việc sinh mẫu tổng hợp thực hiện một lần trên toàn bộ tập huấn luyện thay vì độc lập trong từng fold khiến điểm cross-validation lạc quan hơn thực tế, dù các chỉ số trên tập kiểm tra vẫn không bị ảnh hưởng.</w:t>
      </w:r>
    </w:p>
    <w:p>
      <w:pPr>
        <w:spacing w:before="0" w:after="40" w:line="312" w:lineRule="auto"/>
        <w:ind w:firstLine="720"/>
        <w:jc w:val="both"/>
      </w:pPr>
      <w:r>
        <w:rPr>
          <w:rFonts w:ascii="Times New Roman" w:hAnsi="Times New Roman"/>
          <w:b w:val="0"/>
          <w:i w:val="0"/>
          <w:color w:val="000000"/>
          <w:sz w:val="26"/>
        </w:rPr>
        <w:t>Cuối cùng, PaySim là dữ liệu mô phỏng và không có thông tin vị trí, nên không thể xây dựng đặc trưng khoảng cách địa lý như đề bài gợi ý và cũng không thể khẳng định mô hình sẽ hoạt động tương tự trên nhật ký giao dịch thật.</w:t>
      </w:r>
    </w:p>
    <w:p>
      <w:pPr>
        <w:keepNext/>
        <w:spacing w:before="160" w:after="60" w:line="276" w:lineRule="auto"/>
        <w:ind w:firstLine="0"/>
        <w:jc w:val="left"/>
      </w:pPr>
      <w:bookmarkStart w:id="1057" w:name="bm_h2_39"/>
      <w:bookmarkEnd w:id="1057"/>
      <w:r>
        <w:rPr>
          <w:rFonts w:ascii="Times New Roman" w:hAnsi="Times New Roman"/>
          <w:b/>
          <w:color w:val="000000"/>
          <w:sz w:val="26"/>
        </w:rPr>
        <w:t>6.7. Kết luận chương</w:t>
      </w:r>
    </w:p>
    <w:p>
      <w:pPr>
        <w:spacing w:before="0" w:after="40" w:line="312" w:lineRule="auto"/>
        <w:ind w:firstLine="720"/>
        <w:jc w:val="both"/>
      </w:pPr>
      <w:r>
        <w:rPr>
          <w:rFonts w:ascii="Times New Roman" w:hAnsi="Times New Roman"/>
          <w:b w:val="0"/>
          <w:i w:val="0"/>
          <w:color w:val="000000"/>
          <w:sz w:val="26"/>
        </w:rPr>
        <w:t>Chương này cho thấy các chỉ số rất cao ở Chương 5 phản ánh phần lớn đặc điểm của thiết lập thí nghiệm chứ chưa phải năng lực tổng quát. Khi quy chiếu về tỷ lệ gian lận gốc, Precision của mô hình tốt nhất giảm từ 0,9994 xuống 0,9801, và khác biệt giữa bốn biến thể học có giám sát không đủ tin cậy để xếp hạng. Nhóm đặc trưng số dư vừa là nguồn sức mạnh vừa là nguy cơ chính đối với tính hợp lệ của kết quả. Chương 7 tóm tắt những gì đã đạt được và đề xuất các bước tiếp theo dựa trên những nhận định này.</w:t>
      </w:r>
    </w:p>
    <w:p>
      <w:pPr>
        <w:keepNext/>
        <w:spacing w:before="240" w:after="80" w:line="276" w:lineRule="auto"/>
        <w:ind w:firstLine="0"/>
        <w:jc w:val="left"/>
      </w:pPr>
      <w:bookmarkStart w:id="1058" w:name="bm_h1_8"/>
      <w:bookmarkEnd w:id="1058"/>
      <w:r>
        <w:rPr>
          <w:rFonts w:ascii="Times New Roman" w:hAnsi="Times New Roman"/>
          <w:b/>
          <w:color w:val="000000"/>
          <w:sz w:val="27"/>
        </w:rPr>
        <w:t>CHƯƠNG 7. KẾT LUẬN VÀ HƯỚNG PHÁT TRIỂN</w:t>
      </w:r>
    </w:p>
    <w:p>
      <w:pPr>
        <w:keepNext/>
        <w:spacing w:before="160" w:after="60" w:line="276" w:lineRule="auto"/>
        <w:ind w:firstLine="0"/>
        <w:jc w:val="left"/>
      </w:pPr>
      <w:bookmarkStart w:id="1059" w:name="bm_h2_40"/>
      <w:bookmarkEnd w:id="1059"/>
      <w:r>
        <w:rPr>
          <w:rFonts w:ascii="Times New Roman" w:hAnsi="Times New Roman"/>
          <w:b/>
          <w:color w:val="000000"/>
          <w:sz w:val="26"/>
        </w:rPr>
        <w:t>7.1. Tóm tắt công việc đã thực hiện</w:t>
      </w:r>
    </w:p>
    <w:p>
      <w:pPr>
        <w:spacing w:before="0" w:after="40" w:line="312" w:lineRule="auto"/>
        <w:ind w:firstLine="720"/>
        <w:jc w:val="both"/>
      </w:pPr>
      <w:r>
        <w:rPr>
          <w:rFonts w:ascii="Times New Roman" w:hAnsi="Times New Roman"/>
          <w:b w:val="0"/>
          <w:i w:val="0"/>
          <w:color w:val="000000"/>
          <w:sz w:val="26"/>
        </w:rPr>
        <w:t>Đồ án xây dựng và đánh giá một quy trình học máy hoàn chỉnh cho bài toán phát hiện giao dịch tài chính bất thường trên bộ dữ liệu mô phỏng PaySim.</w:t>
      </w:r>
    </w:p>
    <w:p>
      <w:pPr>
        <w:spacing w:before="0" w:after="40" w:line="312" w:lineRule="auto"/>
        <w:ind w:firstLine="720"/>
        <w:jc w:val="both"/>
      </w:pPr>
      <w:r>
        <w:rPr>
          <w:rFonts w:ascii="Times New Roman" w:hAnsi="Times New Roman"/>
          <w:b w:val="0"/>
          <w:i w:val="0"/>
          <w:color w:val="000000"/>
          <w:sz w:val="26"/>
        </w:rPr>
        <w:t>Quy trình gồm sáu bước: đọc và kiểm tra dữ liệu, lọc hai loại giao dịch có gian lận rồi downsampling về 200.000 bản ghi, chia phân tầng 80/20, xây dựng 14 đặc trưng trong đó có bảy đặc trưng dẫn xuất, xử lý mất cân bằng bằng SMOTENC và ADASYN trên riêng tập huấn luyện, cuối cùng huấn luyện và đánh giá ba họ mô hình. Thứ tự các bước được sắp xếp để tập kiểm tra không tham gia bất kỳ thao tác học tham số nào.</w:t>
      </w:r>
    </w:p>
    <w:p>
      <w:pPr>
        <w:spacing w:before="0" w:after="40" w:line="312" w:lineRule="auto"/>
        <w:ind w:firstLine="720"/>
        <w:jc w:val="both"/>
      </w:pPr>
      <w:r>
        <w:rPr>
          <w:rFonts w:ascii="Times New Roman" w:hAnsi="Times New Roman"/>
          <w:b w:val="0"/>
          <w:i w:val="0"/>
          <w:color w:val="000000"/>
          <w:sz w:val="26"/>
        </w:rPr>
        <w:t>Năm biến thể mô hình được đánh giá trên cùng một tập kiểm tra 40.000 giao dịch: Random Forest và XGBoost với hai phương pháp oversampling, cùng một Autoencoder theo hướng phát hiện bất thường. Toàn bộ chỉ số, hai biểu đồ và phép quy chiếu về tỷ lệ gian lận gốc đều tái lập được từ các tệp dự đoán đã lưu.</w:t>
      </w:r>
    </w:p>
    <w:p>
      <w:pPr>
        <w:keepNext/>
        <w:spacing w:before="160" w:after="60" w:line="276" w:lineRule="auto"/>
        <w:ind w:firstLine="0"/>
        <w:jc w:val="left"/>
      </w:pPr>
      <w:bookmarkStart w:id="1060" w:name="bm_h2_41"/>
      <w:bookmarkEnd w:id="1060"/>
      <w:r>
        <w:rPr>
          <w:rFonts w:ascii="Times New Roman" w:hAnsi="Times New Roman"/>
          <w:b/>
          <w:color w:val="000000"/>
          <w:sz w:val="26"/>
        </w:rPr>
        <w:t>7.2. Đối chiếu với mục tiêu đề ra</w:t>
      </w:r>
    </w:p>
    <w:p>
      <w:pPr>
        <w:spacing w:before="0" w:after="40" w:line="312" w:lineRule="auto"/>
        <w:ind w:firstLine="720"/>
        <w:jc w:val="both"/>
      </w:pPr>
      <w:r>
        <w:rPr>
          <w:rFonts w:ascii="Times New Roman" w:hAnsi="Times New Roman"/>
          <w:b w:val="0"/>
          <w:i w:val="0"/>
          <w:color w:val="000000"/>
          <w:sz w:val="26"/>
        </w:rPr>
        <w:t>Bảng 7.1 đối chiếu bảy mục tiêu cụ thể nêu tại Mục 1.3.2 với kết quả thực tế.</w:t>
      </w:r>
    </w:p>
    <w:p>
      <w:pPr>
        <w:keepNext/>
        <w:spacing w:before="160" w:after="80"/>
        <w:jc w:val="center"/>
      </w:pPr>
      <w:r>
        <w:rPr>
          <w:rFonts w:ascii="Times New Roman" w:hAnsi="Times New Roman"/>
          <w:b/>
          <w:color w:val="000000"/>
          <w:sz w:val="22"/>
        </w:rPr>
        <w:t>Bảng 7.1. Mức độ hoàn thành các mục tiêu cụ thể</w:t>
      </w:r>
    </w:p>
    <w:tbl>
      <w:tblPr>
        <w:tblW w:type="auto" w:w="0"/>
        <w:jc w:val="center"/>
        <w:tblLayout w:type="fixed"/>
        <w:tblLook w:firstColumn="1" w:firstRow="1" w:lastColumn="0" w:lastRow="0" w:noHBand="0" w:noVBand="1" w:val="04A0"/>
        <w:tblBorders>
          <w:top w:val="single" w:sz="6" w:space="0" w:color="CCCCCC"/>
          <w:bottom w:val="single" w:sz="6" w:space="0" w:color="CCCCCC"/>
          <w:insideH w:val="single" w:sz="4" w:space="0" w:color="CCCCCC"/>
          <w:insideV w:val="none"/>
          <w:left w:val="none"/>
          <w:right w:val="none"/>
        </w:tblBorders>
      </w:tblPr>
      <w:tblGrid>
        <w:gridCol w:w="2268"/>
        <w:gridCol w:w="2268"/>
        <w:gridCol w:w="2268"/>
        <w:gridCol w:w="2268"/>
      </w:tblGrid>
      <w:tr>
        <w:trPr>
          <w:tblHeader/>
          <w:cantSplit/>
        </w:trPr>
        <w:tc>
          <w:tcPr>
            <w:tcW w:type="dxa" w:w="567"/>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w:t>
            </w:r>
          </w:p>
        </w:tc>
        <w:tc>
          <w:tcPr>
            <w:tcW w:type="dxa" w:w="4819"/>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Mục tiêu</w:t>
            </w:r>
          </w:p>
        </w:tc>
        <w:tc>
          <w:tcPr>
            <w:tcW w:type="dxa" w:w="1701"/>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Kết quả</w:t>
            </w:r>
          </w:p>
        </w:tc>
        <w:tc>
          <w:tcPr>
            <w:tcW w:type="dxa" w:w="1984"/>
            <w:vAlign w:val="center"/>
            <w:tcMar>
              <w:top w:w="100" w:type="dxa"/>
              <w:bottom w:w="100" w:type="dxa"/>
              <w:left w:w="120" w:type="dxa"/>
              <w:right w:w="120" w:type="dxa"/>
            </w:tcMar>
            <w:shd w:fill="F2F2F2"/>
          </w:tcPr>
          <w:p>
            <w:pPr>
              <w:keepNext/>
              <w:spacing w:before="40" w:after="40" w:line="276" w:lineRule="auto"/>
              <w:jc w:val="center"/>
            </w:pPr>
            <w:r>
              <w:rPr>
                <w:rFonts w:ascii="Times New Roman" w:hAnsi="Times New Roman"/>
                <w:b/>
                <w:i w:val="0"/>
                <w:color w:val="000000"/>
                <w:sz w:val="21"/>
              </w:rPr>
              <w:t>Vị trí</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1</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và mô tả bộ dữ liệu PaySim</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3</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2</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Quy trình tiền xử lý có thể tái sử dụng</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3.5, 4.2</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3</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Khảo sát SMOTE và ADASYN trên tập huấn luyện</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Mục 4.3, 5.4</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4</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Thử nghiệm ít nhất hai thuật toán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 cả ba</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Mục 4.4, 4.5, 4.6</w:t>
            </w:r>
          </w:p>
        </w:tc>
      </w:tr>
      <w:tr>
        <w:trPr>
          <w:cantSplit/>
        </w:trPr>
        <w:tc>
          <w:tcPr>
            <w:tcW w:type="dxa" w:w="567"/>
            <w:vAlign w:val="center"/>
            <w:tcMar>
              <w:top w:w="80" w:type="dxa"/>
              <w:bottom w:w="80" w:type="dxa"/>
              <w:left w:w="120" w:type="dxa"/>
              <w:right w:w="120" w:type="dxa"/>
            </w:tcMar>
          </w:tcPr>
          <w:p>
            <w:pPr>
              <w:keepNext/>
              <w:spacing w:before="40" w:after="40" w:line="276" w:lineRule="auto"/>
              <w:jc w:val="right"/>
            </w:pPr>
            <w:r>
              <w:rPr>
                <w:rFonts w:ascii="Times New Roman" w:hAnsi="Times New Roman"/>
                <w:b w:val="0"/>
                <w:i w:val="0"/>
                <w:color w:val="000000"/>
                <w:sz w:val="20"/>
              </w:rPr>
              <w:t>5</w:t>
            </w:r>
          </w:p>
        </w:tc>
        <w:tc>
          <w:tcPr>
            <w:tcW w:type="dxa" w:w="4819"/>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Đánh giá bằng Precision, Recall, F1-Score, ROC-AUC và biểu đồ</w:t>
            </w:r>
          </w:p>
        </w:tc>
        <w:tc>
          <w:tcPr>
            <w:tcW w:type="dxa" w:w="1701"/>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keepNext/>
              <w:spacing w:before="40" w:after="40" w:line="276" w:lineRule="auto"/>
              <w:jc w:val="left"/>
            </w:pPr>
            <w:r>
              <w:rPr>
                <w:rFonts w:ascii="Times New Roman" w:hAnsi="Times New Roman"/>
                <w:b w:val="0"/>
                <w:i w:val="0"/>
                <w:color w:val="000000"/>
                <w:sz w:val="20"/>
              </w:rPr>
              <w:t>Chương 5</w:t>
            </w:r>
          </w:p>
        </w:tc>
      </w:tr>
      <w:tr>
        <w:trPr>
          <w:cantSplit/>
        </w:trPr>
        <w:tc>
          <w:tcPr>
            <w:tcW w:type="dxa" w:w="567"/>
            <w:vAlign w:val="center"/>
            <w:tcMar>
              <w:top w:w="80" w:type="dxa"/>
              <w:bottom w:w="80" w:type="dxa"/>
              <w:left w:w="120" w:type="dxa"/>
              <w:right w:w="120" w:type="dxa"/>
            </w:tcMar>
            <w:shd w:fill="FAFAFA"/>
          </w:tcPr>
          <w:p>
            <w:pPr>
              <w:keepNext/>
              <w:spacing w:before="40" w:after="40" w:line="276" w:lineRule="auto"/>
              <w:jc w:val="right"/>
            </w:pPr>
            <w:r>
              <w:rPr>
                <w:rFonts w:ascii="Times New Roman" w:hAnsi="Times New Roman"/>
                <w:b w:val="0"/>
                <w:i w:val="0"/>
                <w:color w:val="000000"/>
                <w:sz w:val="20"/>
              </w:rPr>
              <w:t>6</w:t>
            </w:r>
          </w:p>
        </w:tc>
        <w:tc>
          <w:tcPr>
            <w:tcW w:type="dxa" w:w="4819"/>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So sánh mô hình, phân tích hạn chế, đề xuất hướng phát triển</w:t>
            </w:r>
          </w:p>
        </w:tc>
        <w:tc>
          <w:tcPr>
            <w:tcW w:type="dxa" w:w="1701"/>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shd w:fill="FAFAFA"/>
          </w:tcPr>
          <w:p>
            <w:pPr>
              <w:keepNext/>
              <w:spacing w:before="40" w:after="40" w:line="276" w:lineRule="auto"/>
              <w:jc w:val="left"/>
            </w:pPr>
            <w:r>
              <w:rPr>
                <w:rFonts w:ascii="Times New Roman" w:hAnsi="Times New Roman"/>
                <w:b w:val="0"/>
                <w:i w:val="0"/>
                <w:color w:val="000000"/>
                <w:sz w:val="20"/>
              </w:rPr>
              <w:t>Chương 5, 6, 7</w:t>
            </w:r>
          </w:p>
        </w:tc>
      </w:tr>
      <w:tr>
        <w:trPr>
          <w:cantSplit/>
        </w:trPr>
        <w:tc>
          <w:tcPr>
            <w:tcW w:type="dxa" w:w="567"/>
            <w:vAlign w:val="center"/>
            <w:tcMar>
              <w:top w:w="80" w:type="dxa"/>
              <w:bottom w:w="80" w:type="dxa"/>
              <w:left w:w="120" w:type="dxa"/>
              <w:right w:w="120" w:type="dxa"/>
            </w:tcMar>
          </w:tcPr>
          <w:p>
            <w:pPr>
              <w:spacing w:before="40" w:after="40" w:line="276" w:lineRule="auto"/>
              <w:jc w:val="right"/>
            </w:pPr>
            <w:r>
              <w:rPr>
                <w:rFonts w:ascii="Times New Roman" w:hAnsi="Times New Roman"/>
                <w:b w:val="0"/>
                <w:i w:val="0"/>
                <w:color w:val="000000"/>
                <w:sz w:val="20"/>
              </w:rPr>
              <w:t>7</w:t>
            </w:r>
          </w:p>
        </w:tc>
        <w:tc>
          <w:tcPr>
            <w:tcW w:type="dxa" w:w="4819"/>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minh họa nhập giao dịch và hiển thị dự đoán</w:t>
            </w:r>
          </w:p>
        </w:tc>
        <w:tc>
          <w:tcPr>
            <w:tcW w:type="dxa" w:w="1701"/>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Hoàn thành</w:t>
            </w:r>
          </w:p>
        </w:tc>
        <w:tc>
          <w:tcPr>
            <w:tcW w:type="dxa" w:w="1984"/>
            <w:vAlign w:val="center"/>
            <w:tcMar>
              <w:top w:w="80" w:type="dxa"/>
              <w:bottom w:w="80" w:type="dxa"/>
              <w:left w:w="120" w:type="dxa"/>
              <w:right w:w="120" w:type="dxa"/>
            </w:tcMar>
          </w:tcPr>
          <w:p>
            <w:pPr>
              <w:spacing w:before="40" w:after="40" w:line="276" w:lineRule="auto"/>
              <w:jc w:val="left"/>
            </w:pPr>
            <w:r>
              <w:rPr>
                <w:rFonts w:ascii="Times New Roman" w:hAnsi="Times New Roman"/>
                <w:b w:val="0"/>
                <w:i w:val="0"/>
                <w:color w:val="000000"/>
                <w:sz w:val="20"/>
              </w:rPr>
              <w:t>Giao diện Streamlit đã tích hợp mô hình XGBoost-SMOTE và scaler thật</w:t>
            </w:r>
          </w:p>
        </w:tc>
      </w:tr>
    </w:tbl>
    <w:p>
      <w:pPr>
        <w:spacing w:before="0" w:after="120"/>
      </w:pPr>
    </w:p>
    <w:p>
      <w:pPr>
        <w:spacing w:before="0" w:after="40" w:line="312" w:lineRule="auto"/>
        <w:ind w:firstLine="720"/>
        <w:jc w:val="both"/>
      </w:pPr>
      <w:r>
        <w:rPr>
          <w:rFonts w:ascii="Times New Roman" w:hAnsi="Times New Roman"/>
          <w:b w:val="0"/>
          <w:i w:val="0"/>
          <w:color w:val="000000"/>
          <w:sz w:val="26"/>
        </w:rPr>
        <w:t>Toàn bộ bảy mục tiêu cụ thể đã hoàn thành. Trong đó mục tiêu thứ bảy đã tích hợp mô hình XGBoost-SMOTE cùng bộ tiền xử lý và scaler thật vào giao diện tương tác Streamlit, hỗ trợ 4 kịch bản thử nghiệm và vượt qua kiểm thử Browser QA.</w:t>
      </w:r>
    </w:p>
    <w:p>
      <w:pPr>
        <w:spacing w:before="0" w:after="40" w:line="312" w:lineRule="auto"/>
        <w:ind w:firstLine="720"/>
        <w:jc w:val="both"/>
      </w:pPr>
      <w:r>
        <w:rPr>
          <w:rFonts w:ascii="Times New Roman" w:hAnsi="Times New Roman"/>
          <w:b w:val="0"/>
          <w:i w:val="0"/>
          <w:color w:val="000000"/>
          <w:sz w:val="26"/>
        </w:rPr>
        <w:t>Về mặt định lượng, Random Forest kết hợp SMOTENC cho kết quả tốt nhất trên tập kiểm tra với Precision 0,9994, Recall 0,9951, F1-Score 0,9973, ROC-AUC 0,9994 và Average Precision 0,9983. Tuy nhiên, như Chương 6 đã chỉ ra, khoảng cách giữa bốn biến thể học có giám sát nằm trong sai số thống kê, và khi quy chiếu về tỷ lệ gian lận gốc của PaySim thì Precision của mô hình này giảm còn 0,9801.</w:t>
      </w:r>
    </w:p>
    <w:p>
      <w:pPr>
        <w:keepNext/>
        <w:spacing w:before="160" w:after="60" w:line="276" w:lineRule="auto"/>
        <w:ind w:firstLine="0"/>
        <w:jc w:val="left"/>
      </w:pPr>
      <w:bookmarkStart w:id="1061" w:name="bm_h2_42"/>
      <w:bookmarkEnd w:id="1061"/>
      <w:r>
        <w:rPr>
          <w:rFonts w:ascii="Times New Roman" w:hAnsi="Times New Roman"/>
          <w:b/>
          <w:color w:val="000000"/>
          <w:sz w:val="26"/>
        </w:rPr>
        <w:t>7.3. Đóng góp của đồ án</w:t>
      </w:r>
    </w:p>
    <w:p>
      <w:pPr>
        <w:spacing w:before="0" w:after="40" w:line="312" w:lineRule="auto"/>
        <w:ind w:firstLine="720"/>
        <w:jc w:val="both"/>
      </w:pPr>
      <w:r>
        <w:rPr>
          <w:rFonts w:ascii="Times New Roman" w:hAnsi="Times New Roman"/>
          <w:b w:val="0"/>
          <w:i w:val="0"/>
          <w:color w:val="000000"/>
          <w:sz w:val="26"/>
        </w:rPr>
        <w:t>Đóng góp về mặt kỹ thuật là một quy trình khép kín từ dữ liệu thô đến chỉ số đánh giá, trong đó mọi thao tác ngẫu nhiên đều cố định hạt giống và mọi con số trong báo cáo đều truy được về tệp dự đoán đã lưu.</w:t>
      </w:r>
    </w:p>
    <w:p>
      <w:pPr>
        <w:spacing w:before="0" w:after="40" w:line="312" w:lineRule="auto"/>
        <w:ind w:firstLine="720"/>
        <w:jc w:val="both"/>
      </w:pPr>
      <w:r>
        <w:rPr>
          <w:rFonts w:ascii="Times New Roman" w:hAnsi="Times New Roman"/>
          <w:b w:val="0"/>
          <w:i w:val="0"/>
          <w:color w:val="000000"/>
          <w:sz w:val="26"/>
        </w:rPr>
        <w:t>Đóng góp về mặt phương pháp luận nằm ở cách đọc kết quả. Thay vì dừng ở con số F1-Score cao, đồ án chỉ ra ba yếu tố của thiết lập thí nghiệm tạo ra con số đó, lượng hóa mức phụ thuộc vào nhóm đặc trưng số dư mà data card khuyến cáo không dùng, quy chiếu Precision về tỷ lệ lớp thật và kiểm tra xem thứ hạng giữa các mô hình có đủ tin cậy thống kê hay không. Kết luận rằng bốn biến thể học có giám sát thực chất tương đương nhau là một phát biểu thận trọng hơn nhưng đúng hơn so với việc công bố một mô hình chiến thắng.</w:t>
      </w:r>
    </w:p>
    <w:p>
      <w:pPr>
        <w:keepNext/>
        <w:spacing w:before="160" w:after="60" w:line="276" w:lineRule="auto"/>
        <w:ind w:firstLine="0"/>
        <w:jc w:val="left"/>
      </w:pPr>
      <w:bookmarkStart w:id="1062" w:name="bm_h2_43"/>
      <w:bookmarkEnd w:id="1062"/>
      <w:r>
        <w:rPr>
          <w:rFonts w:ascii="Times New Roman" w:hAnsi="Times New Roman"/>
          <w:b/>
          <w:color w:val="000000"/>
          <w:sz w:val="26"/>
        </w:rPr>
        <w:t>7.4. Hướng phát triển</w:t>
      </w:r>
    </w:p>
    <w:p>
      <w:pPr>
        <w:spacing w:before="0" w:after="40" w:line="312" w:lineRule="auto"/>
        <w:ind w:firstLine="720"/>
        <w:jc w:val="both"/>
      </w:pPr>
      <w:r>
        <w:rPr>
          <w:rFonts w:ascii="Times New Roman" w:hAnsi="Times New Roman"/>
          <w:b w:val="0"/>
          <w:i w:val="0"/>
          <w:color w:val="000000"/>
          <w:sz w:val="26"/>
        </w:rPr>
        <w:t>Thí nghiệm cần ưu tiên nhất là huấn luyện lại toàn bộ mô hình sau khi loại nhóm đặc trưng dẫn xuất từ số dư, rồi so sánh với kết quả hiện tại. Đây là cách duy nhất để tách phần hiệu năng đến từ hành vi gian lận khỏi phần đến từ cơ chế cập nhật số dư của bộ mô phỏng.</w:t>
      </w:r>
    </w:p>
    <w:p>
      <w:pPr>
        <w:spacing w:before="0" w:after="40" w:line="312" w:lineRule="auto"/>
        <w:ind w:firstLine="720"/>
        <w:jc w:val="both"/>
      </w:pPr>
      <w:r>
        <w:rPr>
          <w:rFonts w:ascii="Times New Roman" w:hAnsi="Times New Roman"/>
          <w:b w:val="0"/>
          <w:i w:val="0"/>
          <w:color w:val="000000"/>
          <w:sz w:val="26"/>
        </w:rPr>
        <w:t xml:space="preserve">Về thiết kế thí nghiệm, ba cải tiến nên thực hiện cùng nhau. Thứ nhất là chia dữ liệu theo thời gian hoặc theo tài khoản để kiểm chứng khả năng dự báo cho giai đoạn kế tiếp. Thứ hai là đặt SMOTENC và ADASYN vào một </w:t>
      </w:r>
      <w:r>
        <w:rPr>
          <w:rFonts w:ascii="Courier New" w:hAnsi="Courier New"/>
          <w:b w:val="0"/>
          <w:i w:val="0"/>
          <w:color w:val="000000"/>
          <w:sz w:val="25"/>
        </w:rPr>
        <w:t>imblearn.Pipeline</w:t>
      </w:r>
      <w:r>
        <w:rPr>
          <w:rFonts w:ascii="Times New Roman" w:hAnsi="Times New Roman"/>
          <w:b w:val="0"/>
          <w:i w:val="0"/>
          <w:color w:val="000000"/>
          <w:sz w:val="26"/>
        </w:rPr>
        <w:t xml:space="preserve"> để việc sinh mẫu chạy độc lập trong từng fold. Thứ ba là lặp lại thí nghiệm trên nhiều hạt giống để có khoảng tin cậy cho thứ hạng giữa các mô hình thay vì dựa trên một lần chia dữ liệu.</w:t>
      </w:r>
    </w:p>
    <w:p>
      <w:pPr>
        <w:spacing w:before="0" w:after="40" w:line="312" w:lineRule="auto"/>
        <w:ind w:firstLine="720"/>
        <w:jc w:val="both"/>
      </w:pPr>
      <w:r>
        <w:rPr>
          <w:rFonts w:ascii="Times New Roman" w:hAnsi="Times New Roman"/>
          <w:b w:val="0"/>
          <w:i w:val="0"/>
          <w:color w:val="000000"/>
          <w:sz w:val="26"/>
        </w:rPr>
        <w:t>Về mô hình, hướng đáng thử là hiệu chuẩn xác suất đầu ra để ngưỡng quyết định gắn được với một ngân sách cảnh báo cụ thể, thay vì cố định ở 0,5. Bảng 6.1 cho thấy số cảnh báo nhầm trên mỗi triệu giao dịch là đại lượng mà một hệ thống thật quan tâm, nên chọn ngưỡng theo ngân sách kiểm tra sẽ sát nhu cầu vận hành hơn chọn theo F1-Score. Với Autoencoder, có thể thử tăng số chiều lớp bottleneck hoặc huấn luyện lâu hơn để xem mô hình có phủ được phần giao dịch khó mà các mô hình học có giám sát bỏ sót hay không.</w:t>
      </w:r>
    </w:p>
    <w:p>
      <w:pPr>
        <w:spacing w:before="0" w:after="40" w:line="312" w:lineRule="auto"/>
        <w:ind w:firstLine="720"/>
        <w:jc w:val="both"/>
      </w:pPr>
      <w:r>
        <w:rPr>
          <w:rFonts w:ascii="Times New Roman" w:hAnsi="Times New Roman"/>
          <w:b w:val="0"/>
          <w:i w:val="0"/>
          <w:color w:val="000000"/>
          <w:sz w:val="26"/>
        </w:rPr>
        <w:t>Cuối cùng, để kết quả có giá trị ngoài phạm vi học thuật, cần kiểm chứng lại quy trình trên một bộ dữ liệu giao dịch khác hoặc trên nhật ký thật đã khử định danh, vì mọi kết luận hiện tại đều gắn với đặc tính của bộ mô phỏng PaySim.</w:t>
      </w:r>
    </w:p>
    <w:p>
      <w:pPr>
        <w:keepNext/>
        <w:spacing w:before="160" w:after="60" w:line="276" w:lineRule="auto"/>
        <w:ind w:firstLine="0"/>
        <w:jc w:val="left"/>
      </w:pPr>
      <w:bookmarkStart w:id="1063" w:name="bm_h2_44"/>
      <w:bookmarkEnd w:id="1063"/>
      <w:r>
        <w:rPr>
          <w:rFonts w:ascii="Times New Roman" w:hAnsi="Times New Roman"/>
          <w:b/>
          <w:color w:val="000000"/>
          <w:sz w:val="26"/>
        </w:rPr>
        <w:t>7.5. Kết luận chung</w:t>
      </w:r>
    </w:p>
    <w:p>
      <w:pPr>
        <w:spacing w:before="0" w:after="40" w:line="312" w:lineRule="auto"/>
        <w:ind w:firstLine="720"/>
        <w:jc w:val="both"/>
      </w:pPr>
      <w:r>
        <w:rPr>
          <w:rFonts w:ascii="Times New Roman" w:hAnsi="Times New Roman"/>
          <w:b w:val="0"/>
          <w:i w:val="0"/>
          <w:color w:val="000000"/>
          <w:sz w:val="26"/>
        </w:rPr>
        <w:t>Đồ án đã hoàn thành mục tiêu xây dựng và đánh giá một quy trình phát hiện giao dịch gian lận trên PaySim, thử nghiệm đủ ba họ mô hình theo yêu cầu đề bài và báo cáo kết quả bằng những chỉ số phù hợp với dữ liệu mất cân bằng.</w:t>
      </w:r>
    </w:p>
    <w:p>
      <w:pPr>
        <w:spacing w:before="0" w:after="40" w:line="312" w:lineRule="auto"/>
        <w:ind w:firstLine="720"/>
        <w:jc w:val="both"/>
      </w:pPr>
      <w:r>
        <w:rPr>
          <w:rFonts w:ascii="Times New Roman" w:hAnsi="Times New Roman"/>
          <w:b w:val="0"/>
          <w:i w:val="0"/>
          <w:color w:val="000000"/>
          <w:sz w:val="26"/>
        </w:rPr>
        <w:t>Giá trị của kết quả nằm ở chỗ nó được trình bày kèm giới hạn. Các chỉ số rất cao trên tập kiểm tra không được diễn giải như năng lực phát hiện gian lận trong hệ thống thật, vì tập kiểm tra đã đổi tỷ lệ lớp, phép chia dữ liệu chưa theo thời gian và phần lớn quyết định của mô hình dựa vào nhóm đặc trưng mà chính nguồn dữ liệu khuyến cáo không nên dùng. Những giới hạn này không làm giảm giá trị của quy trình đã xây dựng, mà xác định rõ phạm vi mà kết luận của đồ án có hiệu lực.</w:t>
      </w:r>
    </w:p>
    <w:p>
      <w:pPr>
        <w:keepNext/>
        <w:spacing w:before="240" w:after="80" w:line="276" w:lineRule="auto"/>
        <w:ind w:firstLine="0"/>
        <w:jc w:val="left"/>
      </w:pPr>
      <w:bookmarkStart w:id="1064" w:name="bm_h1_9"/>
      <w:bookmarkEnd w:id="1064"/>
      <w:r>
        <w:rPr>
          <w:rFonts w:ascii="Times New Roman" w:hAnsi="Times New Roman"/>
          <w:b/>
          <w:color w:val="000000"/>
          <w:sz w:val="27"/>
        </w:rPr>
        <w:t>TÀI LIỆU THAM KHẢO</w:t>
      </w:r>
    </w:p>
    <w:p>
      <w:pPr>
        <w:spacing w:before="0" w:after="40" w:line="312" w:lineRule="auto"/>
        <w:ind w:firstLine="720"/>
        <w:jc w:val="both"/>
      </w:pPr>
      <w:r>
        <w:rPr>
          <w:rFonts w:ascii="Times New Roman" w:hAnsi="Times New Roman"/>
          <w:b w:val="0"/>
          <w:i w:val="0"/>
          <w:color w:val="000000"/>
          <w:sz w:val="26"/>
        </w:rPr>
        <w:t>Tài liệu tham khảo được đánh số theo thứ tự xuất hiện trong nội dung. Số tài liệu được đặt trong ngoặc vuông theo kiểu trích dẫn IEEE.</w:t>
      </w:r>
    </w:p>
    <w:p>
      <w:pPr>
        <w:keepNext/>
        <w:spacing w:before="160" w:after="60" w:line="276" w:lineRule="auto"/>
        <w:ind w:firstLine="0"/>
        <w:jc w:val="left"/>
      </w:pPr>
      <w:bookmarkStart w:id="1065" w:name="bm_h2_45"/>
      <w:bookmarkEnd w:id="1065"/>
      <w:r>
        <w:rPr>
          <w:rFonts w:ascii="Times New Roman" w:hAnsi="Times New Roman"/>
          <w:b/>
          <w:color w:val="000000"/>
          <w:sz w:val="26"/>
        </w:rPr>
        <w:t>Tài liệu nội bộ của dự án</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Trường Đại học Công nghệ Thông tin, “Đề tài môn Trí tuệ Nhân tạo”, mục Đề tài 7, 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Đặng Chí Thanh, </w:t>
      </w:r>
      <w:r>
        <w:rPr>
          <w:rFonts w:ascii="Courier New" w:hAnsi="Courier New"/>
          <w:b w:val="0"/>
          <w:i w:val="0"/>
          <w:color w:val="000000"/>
          <w:sz w:val="25"/>
        </w:rPr>
        <w:t>notebooks/01_eda.ipynb</w:t>
      </w:r>
      <w:r>
        <w:rPr>
          <w:rFonts w:ascii="Times New Roman" w:hAnsi="Times New Roman"/>
          <w:b w:val="0"/>
          <w:i w:val="0"/>
          <w:color w:val="000000"/>
          <w:sz w:val="26"/>
        </w:rPr>
        <w:t>, output đã thực thi ngày 28/08/2026.</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Hoàng Cao Sơn, </w:t>
      </w:r>
      <w:r>
        <w:rPr>
          <w:rFonts w:ascii="Courier New" w:hAnsi="Courier New"/>
          <w:b w:val="0"/>
          <w:i w:val="0"/>
          <w:color w:val="000000"/>
          <w:sz w:val="25"/>
        </w:rPr>
        <w:t>notebooks/02_imbalance_handling.ipynb</w:t>
      </w:r>
      <w:r>
        <w:rPr>
          <w:rFonts w:ascii="Times New Roman" w:hAnsi="Times New Roman"/>
          <w:b w:val="0"/>
          <w:i w:val="0"/>
          <w:color w:val="000000"/>
          <w:sz w:val="26"/>
        </w:rPr>
        <w:t xml:space="preserve"> và </w:t>
      </w:r>
      <w:r>
        <w:rPr>
          <w:rFonts w:ascii="Courier New" w:hAnsi="Courier New"/>
          <w:b w:val="0"/>
          <w:i w:val="0"/>
          <w:color w:val="000000"/>
          <w:sz w:val="25"/>
        </w:rPr>
        <w:t>notebooks/03_model_random_forest.ipynb</w:t>
      </w:r>
      <w:r>
        <w:rPr>
          <w:rFonts w:ascii="Times New Roman" w:hAnsi="Times New Roman"/>
          <w:b w:val="0"/>
          <w:i w:val="0"/>
          <w:color w:val="000000"/>
          <w:sz w:val="26"/>
        </w:rPr>
        <w:t>, output đã thực thi cho bước xử lý mất cân bằng và huấn luyện Random Forest.</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draft/fraud-detection/data/processed/README.md</w:t>
      </w:r>
      <w:r>
        <w:rPr>
          <w:rFonts w:ascii="Times New Roman" w:hAnsi="Times New Roman"/>
          <w:b w:val="0"/>
          <w:i w:val="0"/>
          <w:color w:val="000000"/>
          <w:sz w:val="26"/>
        </w:rPr>
        <w:t>, mô tả các tệp dữ liệu đã xử lý.</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src/preprocessing/</w:t>
      </w:r>
      <w:r>
        <w:rPr>
          <w:rFonts w:ascii="Times New Roman" w:hAnsi="Times New Roman"/>
          <w:b w:val="0"/>
          <w:i w:val="0"/>
          <w:color w:val="000000"/>
          <w:sz w:val="26"/>
        </w:rPr>
        <w:t>, mã nguồn đọc dữ liệu, xây dựng đặc trưng, chia tập và xử lý mất cân bằng.</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src/models/</w:t>
      </w:r>
      <w:r>
        <w:rPr>
          <w:rFonts w:ascii="Times New Roman" w:hAnsi="Times New Roman"/>
          <w:b w:val="0"/>
          <w:i w:val="0"/>
          <w:color w:val="000000"/>
          <w:sz w:val="26"/>
        </w:rPr>
        <w:t>, mã nguồn huấn luyện Random Forest, XGBoost và Autoencoder.</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src/evaluation/</w:t>
      </w:r>
      <w:r>
        <w:rPr>
          <w:rFonts w:ascii="Times New Roman" w:hAnsi="Times New Roman"/>
          <w:b w:val="0"/>
          <w:i w:val="0"/>
          <w:color w:val="000000"/>
          <w:sz w:val="26"/>
        </w:rPr>
        <w:t>, mã nguồn tính chỉ số và trực quan hóa kết quả.</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Nhóm 9, </w:t>
      </w:r>
      <w:r>
        <w:rPr>
          <w:rFonts w:ascii="Courier New" w:hAnsi="Courier New"/>
          <w:b w:val="0"/>
          <w:i w:val="0"/>
          <w:color w:val="000000"/>
          <w:sz w:val="25"/>
        </w:rPr>
        <w:t>reports/rf_smote_feature_importance.csv</w:t>
      </w:r>
      <w:r>
        <w:rPr>
          <w:rFonts w:ascii="Times New Roman" w:hAnsi="Times New Roman"/>
          <w:b w:val="0"/>
          <w:i w:val="0"/>
          <w:color w:val="000000"/>
          <w:sz w:val="26"/>
        </w:rPr>
        <w:t xml:space="preserve"> và </w:t>
      </w:r>
      <w:r>
        <w:rPr>
          <w:rFonts w:ascii="Courier New" w:hAnsi="Courier New"/>
          <w:b w:val="0"/>
          <w:i w:val="0"/>
          <w:color w:val="000000"/>
          <w:sz w:val="25"/>
        </w:rPr>
        <w:t>reports/xgb_smote_feature_importance.csv</w:t>
      </w:r>
      <w:r>
        <w:rPr>
          <w:rFonts w:ascii="Times New Roman" w:hAnsi="Times New Roman"/>
          <w:b w:val="0"/>
          <w:i w:val="0"/>
          <w:color w:val="000000"/>
          <w:sz w:val="26"/>
        </w:rPr>
        <w:t>, mức đóng góp đặc trưng đã lưu của hai mô hình dùng SMOTENC.</w:t>
      </w:r>
    </w:p>
    <w:p>
      <w:pPr>
        <w:spacing w:before="20" w:after="40" w:line="300" w:lineRule="auto"/>
        <w:ind w:left="720" w:hanging="283"/>
        <w:jc w:val="both"/>
      </w:pPr>
      <w:r>
        <w:rPr>
          <w:rFonts w:ascii="Times New Roman" w:hAnsi="Times New Roman"/>
          <w:b/>
          <w:color w:val="000000"/>
          <w:sz w:val="26"/>
        </w:rPr>
        <w:t xml:space="preserve">-  </w:t>
      </w:r>
      <w:r>
        <w:rPr>
          <w:rFonts w:ascii="Times New Roman" w:hAnsi="Times New Roman"/>
          <w:b w:val="0"/>
          <w:i w:val="0"/>
          <w:color w:val="000000"/>
          <w:sz w:val="26"/>
        </w:rPr>
        <w:t xml:space="preserve">Vũ Văn Duy, </w:t>
      </w:r>
      <w:r>
        <w:rPr>
          <w:rFonts w:ascii="Courier New" w:hAnsi="Courier New"/>
          <w:b w:val="0"/>
          <w:i w:val="0"/>
          <w:color w:val="000000"/>
          <w:sz w:val="25"/>
        </w:rPr>
        <w:t>run_report_metrics.py</w:t>
      </w:r>
      <w:r>
        <w:rPr>
          <w:rFonts w:ascii="Times New Roman" w:hAnsi="Times New Roman"/>
          <w:b w:val="0"/>
          <w:i w:val="0"/>
          <w:color w:val="000000"/>
          <w:sz w:val="26"/>
        </w:rPr>
        <w:t xml:space="preserve">, </w:t>
      </w:r>
      <w:r>
        <w:rPr>
          <w:rFonts w:ascii="Courier New" w:hAnsi="Courier New"/>
          <w:b w:val="0"/>
          <w:i w:val="0"/>
          <w:color w:val="000000"/>
          <w:sz w:val="25"/>
        </w:rPr>
        <w:t>reports/ch5_metrics_recomputed.csv</w:t>
      </w:r>
      <w:r>
        <w:rPr>
          <w:rFonts w:ascii="Times New Roman" w:hAnsi="Times New Roman"/>
          <w:b w:val="0"/>
          <w:i w:val="0"/>
          <w:color w:val="000000"/>
          <w:sz w:val="26"/>
        </w:rPr>
        <w:t xml:space="preserve"> và </w:t>
      </w:r>
      <w:r>
        <w:rPr>
          <w:rFonts w:ascii="Courier New" w:hAnsi="Courier New"/>
          <w:b w:val="0"/>
          <w:i w:val="0"/>
          <w:color w:val="000000"/>
          <w:sz w:val="25"/>
        </w:rPr>
        <w:t>reports/ch6_prevalence_projection.csv</w:t>
      </w:r>
      <w:r>
        <w:rPr>
          <w:rFonts w:ascii="Times New Roman" w:hAnsi="Times New Roman"/>
          <w:b w:val="0"/>
          <w:i w:val="0"/>
          <w:color w:val="000000"/>
          <w:sz w:val="26"/>
        </w:rPr>
        <w:t>, kết quả tính lại toàn bộ chỉ số của Chương 5 và phép quy chiếu Precision của Chương 6 từ nhãn thật cùng các tệp dự đoán đã lưu.</w:t>
      </w:r>
    </w:p>
    <w:p>
      <w:pPr>
        <w:keepNext/>
        <w:spacing w:before="160" w:after="60" w:line="276" w:lineRule="auto"/>
        <w:ind w:firstLine="0"/>
        <w:jc w:val="left"/>
      </w:pPr>
      <w:bookmarkStart w:id="1066" w:name="bm_h2_46"/>
      <w:bookmarkEnd w:id="1066"/>
      <w:r>
        <w:rPr>
          <w:rFonts w:ascii="Times New Roman" w:hAnsi="Times New Roman"/>
          <w:b/>
          <w:color w:val="000000"/>
          <w:sz w:val="26"/>
        </w:rPr>
        <w:t>Tài liệu tham khảo bên ngoài</w:t>
      </w:r>
    </w:p>
    <w:p>
      <w:pPr>
        <w:spacing w:before="40" w:after="60" w:line="276" w:lineRule="auto"/>
        <w:ind w:left="454" w:hanging="454"/>
        <w:jc w:val="both"/>
      </w:pPr>
      <w:bookmarkStart w:id="1067" w:name="ref_1"/>
      <w:bookmarkEnd w:id="1067"/>
      <w:r>
        <w:rPr>
          <w:rFonts w:ascii="Times New Roman" w:hAnsi="Times New Roman"/>
          <w:b/>
          <w:color w:val="000000"/>
          <w:sz w:val="23"/>
        </w:rPr>
        <w:t>[1]</w:t>
        <w:tab/>
      </w:r>
      <w:r>
        <w:rPr>
          <w:rFonts w:ascii="Times New Roman" w:hAnsi="Times New Roman"/>
          <w:b w:val="0"/>
          <w:i w:val="0"/>
          <w:color w:val="000000"/>
          <w:sz w:val="23"/>
        </w:rPr>
        <w:t xml:space="preserve">A. Abdallah, M. A. Maarof, and A. Zainal, “Fraud detection system: A survey,” Journal of Network and Computer Applications, vol. 68, pp. 90-113, 2016, doi: </w:t>
      </w:r>
      <w:hyperlink r:id="rId18">
        <w:r>
          <w:rPr>
            <w:rFonts w:ascii="Times New Roman" w:hAnsi="Times New Roman"/>
            <w:sz w:val="23"/>
            <w:color w:val="000000"/>
            <w:u w:val="single"/>
          </w:rPr>
          <w:t xml:space="preserve">https://doi.org/10.1016/j.jnca.2016.04.007.</w:t>
        </w:r>
      </w:hyperlink>
    </w:p>
    <w:p>
      <w:pPr>
        <w:spacing w:before="40" w:after="60" w:line="276" w:lineRule="auto"/>
        <w:ind w:left="454" w:hanging="454"/>
        <w:jc w:val="both"/>
      </w:pPr>
      <w:bookmarkStart w:id="1068" w:name="ref_2"/>
      <w:bookmarkEnd w:id="1068"/>
      <w:r>
        <w:rPr>
          <w:rFonts w:ascii="Times New Roman" w:hAnsi="Times New Roman"/>
          <w:b/>
          <w:color w:val="000000"/>
          <w:sz w:val="23"/>
        </w:rPr>
        <w:t>[2]</w:t>
        <w:tab/>
      </w:r>
      <w:r>
        <w:rPr>
          <w:rFonts w:ascii="Times New Roman" w:hAnsi="Times New Roman"/>
          <w:b w:val="0"/>
          <w:i w:val="0"/>
          <w:color w:val="000000"/>
          <w:sz w:val="23"/>
        </w:rPr>
        <w:t xml:space="preserve">E. A. Lopez-Rojas, A. Elmir, and S. Axelsson, “PaySim: A financial mobile money simulator for fraud detection,” in Proc. 28th European Modeling and Simulation Symposium, Larnaca, Cyprus, 2016, pp. 249-255. [Online]. Available: </w:t>
      </w:r>
      <w:hyperlink r:id="rId19">
        <w:r>
          <w:rPr>
            <w:rFonts w:ascii="Times New Roman" w:hAnsi="Times New Roman"/>
            <w:sz w:val="23"/>
            <w:color w:val="000000"/>
            <w:u w:val="single"/>
          </w:rPr>
          <w:t xml:space="preserve">https://www.msc-les.org/proceedings/emss/2016/EMSS2016_249.pdf.</w:t>
        </w:r>
      </w:hyperlink>
    </w:p>
    <w:p>
      <w:pPr>
        <w:spacing w:before="40" w:after="60" w:line="276" w:lineRule="auto"/>
        <w:ind w:left="454" w:hanging="454"/>
        <w:jc w:val="both"/>
      </w:pPr>
      <w:bookmarkStart w:id="1069" w:name="ref_3"/>
      <w:bookmarkEnd w:id="1069"/>
      <w:r>
        <w:rPr>
          <w:rFonts w:ascii="Times New Roman" w:hAnsi="Times New Roman"/>
          <w:b/>
          <w:color w:val="000000"/>
          <w:sz w:val="23"/>
        </w:rPr>
        <w:t>[3]</w:t>
        <w:tab/>
      </w:r>
      <w:r>
        <w:rPr>
          <w:rFonts w:ascii="Times New Roman" w:hAnsi="Times New Roman"/>
          <w:b w:val="0"/>
          <w:i w:val="0"/>
          <w:color w:val="000000"/>
          <w:sz w:val="23"/>
        </w:rPr>
        <w:t xml:space="preserve">E. Lopez-Rojas, “Synthetic Financial Datasets for Fraud Detection,” Kaggle. [Online]. Available: </w:t>
      </w:r>
      <w:hyperlink r:id="rId20">
        <w:r>
          <w:rPr>
            <w:rFonts w:ascii="Times New Roman" w:hAnsi="Times New Roman"/>
            <w:sz w:val="23"/>
            <w:color w:val="000000"/>
            <w:u w:val="single"/>
          </w:rPr>
          <w:t xml:space="preserve">https://www.kaggle.com/datasets/ealaxi/paysim1.</w:t>
        </w:r>
      </w:hyperlink>
      <w:r>
        <w:rPr>
          <w:rFonts w:ascii="Times New Roman" w:hAnsi="Times New Roman"/>
          <w:b w:val="0"/>
          <w:i w:val="0"/>
          <w:color w:val="000000"/>
          <w:sz w:val="23"/>
        </w:rPr>
        <w:t xml:space="preserve"> Accessed: Sep. 4, 2026.</w:t>
      </w:r>
    </w:p>
    <w:p>
      <w:pPr>
        <w:spacing w:before="40" w:after="60" w:line="276" w:lineRule="auto"/>
        <w:ind w:left="454" w:hanging="454"/>
        <w:jc w:val="both"/>
      </w:pPr>
      <w:bookmarkStart w:id="1070" w:name="ref_4"/>
      <w:bookmarkEnd w:id="1070"/>
      <w:r>
        <w:rPr>
          <w:rFonts w:ascii="Times New Roman" w:hAnsi="Times New Roman"/>
          <w:b/>
          <w:color w:val="000000"/>
          <w:sz w:val="23"/>
        </w:rPr>
        <w:t>[4]</w:t>
        <w:tab/>
      </w:r>
      <w:r>
        <w:rPr>
          <w:rFonts w:ascii="Times New Roman" w:hAnsi="Times New Roman"/>
          <w:b w:val="0"/>
          <w:i w:val="0"/>
          <w:color w:val="000000"/>
          <w:sz w:val="23"/>
        </w:rPr>
        <w:t xml:space="preserve">N. V. Chawla, K. W. Bowyer, L. O. Hall, and W. P. Kegelmeyer, “SMOTE: Synthetic Minority Over-sampling Technique,” Journal of Artificial Intelligence Research, vol. 16, pp. 321-357, 2002, doi: </w:t>
      </w:r>
      <w:hyperlink r:id="rId21">
        <w:r>
          <w:rPr>
            <w:rFonts w:ascii="Times New Roman" w:hAnsi="Times New Roman"/>
            <w:sz w:val="23"/>
            <w:color w:val="000000"/>
            <w:u w:val="single"/>
          </w:rPr>
          <w:t xml:space="preserve">https://doi.org/10.1613/jair.953.</w:t>
        </w:r>
      </w:hyperlink>
    </w:p>
    <w:p>
      <w:pPr>
        <w:spacing w:before="40" w:after="60" w:line="276" w:lineRule="auto"/>
        <w:ind w:left="454" w:hanging="454"/>
        <w:jc w:val="both"/>
      </w:pPr>
      <w:bookmarkStart w:id="1071" w:name="ref_5"/>
      <w:bookmarkEnd w:id="1071"/>
      <w:r>
        <w:rPr>
          <w:rFonts w:ascii="Times New Roman" w:hAnsi="Times New Roman"/>
          <w:b/>
          <w:color w:val="000000"/>
          <w:sz w:val="23"/>
        </w:rPr>
        <w:t>[5]</w:t>
        <w:tab/>
      </w:r>
      <w:r>
        <w:rPr>
          <w:rFonts w:ascii="Times New Roman" w:hAnsi="Times New Roman"/>
          <w:b w:val="0"/>
          <w:i w:val="0"/>
          <w:color w:val="000000"/>
          <w:sz w:val="23"/>
        </w:rPr>
        <w:t xml:space="preserve">H. He, Y. Bai, E. A. Garcia, and S. Li, “ADASYN: Adaptive synthetic sampling approach for imbalanced learning,” in Proc. IEEE International Joint Conference on Neural Networks, Hong Kong, 2008, pp. 1322-1328, doi: </w:t>
      </w:r>
      <w:hyperlink r:id="rId22">
        <w:r>
          <w:rPr>
            <w:rFonts w:ascii="Times New Roman" w:hAnsi="Times New Roman"/>
            <w:sz w:val="23"/>
            <w:color w:val="000000"/>
            <w:u w:val="single"/>
          </w:rPr>
          <w:t xml:space="preserve">https://doi.org/10.1109/IJCNN.2008.4633969.</w:t>
        </w:r>
      </w:hyperlink>
    </w:p>
    <w:p>
      <w:pPr>
        <w:spacing w:before="40" w:after="60" w:line="276" w:lineRule="auto"/>
        <w:ind w:left="454" w:hanging="454"/>
        <w:jc w:val="both"/>
      </w:pPr>
      <w:bookmarkStart w:id="1072" w:name="ref_6"/>
      <w:bookmarkEnd w:id="1072"/>
      <w:r>
        <w:rPr>
          <w:rFonts w:ascii="Times New Roman" w:hAnsi="Times New Roman"/>
          <w:b/>
          <w:color w:val="000000"/>
          <w:sz w:val="23"/>
        </w:rPr>
        <w:t>[6]</w:t>
        <w:tab/>
      </w:r>
      <w:r>
        <w:rPr>
          <w:rFonts w:ascii="Times New Roman" w:hAnsi="Times New Roman"/>
          <w:b w:val="0"/>
          <w:i w:val="0"/>
          <w:color w:val="000000"/>
          <w:sz w:val="23"/>
        </w:rPr>
        <w:t xml:space="preserve">L. Breiman, “Random Forests,” Machine Learning, vol. 45, no. 1, pp. 5-32, 2001, doi: </w:t>
      </w:r>
      <w:hyperlink r:id="rId23">
        <w:r>
          <w:rPr>
            <w:rFonts w:ascii="Times New Roman" w:hAnsi="Times New Roman"/>
            <w:sz w:val="23"/>
            <w:color w:val="000000"/>
            <w:u w:val="single"/>
          </w:rPr>
          <w:t xml:space="preserve">https://doi.org/10.1023/A:1010933404324.</w:t>
        </w:r>
      </w:hyperlink>
    </w:p>
    <w:p>
      <w:pPr>
        <w:spacing w:before="40" w:after="60" w:line="276" w:lineRule="auto"/>
        <w:ind w:left="454" w:hanging="454"/>
        <w:jc w:val="both"/>
      </w:pPr>
      <w:bookmarkStart w:id="1073" w:name="ref_7"/>
      <w:bookmarkEnd w:id="1073"/>
      <w:r>
        <w:rPr>
          <w:rFonts w:ascii="Times New Roman" w:hAnsi="Times New Roman"/>
          <w:b/>
          <w:color w:val="000000"/>
          <w:sz w:val="23"/>
        </w:rPr>
        <w:t>[7]</w:t>
        <w:tab/>
      </w:r>
      <w:r>
        <w:rPr>
          <w:rFonts w:ascii="Times New Roman" w:hAnsi="Times New Roman"/>
          <w:b w:val="0"/>
          <w:i w:val="0"/>
          <w:color w:val="000000"/>
          <w:sz w:val="23"/>
        </w:rPr>
        <w:t xml:space="preserve">T. Chen and C. Guestrin, “XGBoost: A scalable tree boosting system,” in Proc. 22nd ACM SIGKDD International Conference on Knowledge Discovery and Data Mining, San Francisco, CA, USA, 2016, pp. 785-794, doi: </w:t>
      </w:r>
      <w:hyperlink r:id="rId24">
        <w:r>
          <w:rPr>
            <w:rFonts w:ascii="Times New Roman" w:hAnsi="Times New Roman"/>
            <w:sz w:val="23"/>
            <w:color w:val="000000"/>
            <w:u w:val="single"/>
          </w:rPr>
          <w:t xml:space="preserve">https://doi.org/10.1145/2939672.2939785.</w:t>
        </w:r>
      </w:hyperlink>
    </w:p>
    <w:p>
      <w:pPr>
        <w:spacing w:before="40" w:after="60" w:line="276" w:lineRule="auto"/>
        <w:ind w:left="454" w:hanging="454"/>
        <w:jc w:val="both"/>
      </w:pPr>
      <w:bookmarkStart w:id="1074" w:name="ref_8"/>
      <w:bookmarkEnd w:id="1074"/>
      <w:r>
        <w:rPr>
          <w:rFonts w:ascii="Times New Roman" w:hAnsi="Times New Roman"/>
          <w:b/>
          <w:color w:val="000000"/>
          <w:sz w:val="23"/>
        </w:rPr>
        <w:t>[8]</w:t>
        <w:tab/>
      </w:r>
      <w:r>
        <w:rPr>
          <w:rFonts w:ascii="Times New Roman" w:hAnsi="Times New Roman"/>
          <w:b w:val="0"/>
          <w:i w:val="0"/>
          <w:color w:val="000000"/>
          <w:sz w:val="23"/>
        </w:rPr>
        <w:t xml:space="preserve">G. E. Hinton and R. R. Salakhutdinov, “Reducing the dimensionality of data with neural networks,” Science, vol. 313, no. 5786, pp. 504-507, 2006, doi: </w:t>
      </w:r>
      <w:hyperlink r:id="rId25">
        <w:r>
          <w:rPr>
            <w:rFonts w:ascii="Times New Roman" w:hAnsi="Times New Roman"/>
            <w:sz w:val="23"/>
            <w:color w:val="000000"/>
            <w:u w:val="single"/>
          </w:rPr>
          <w:t xml:space="preserve">https://doi.org/10.1126/science.1127647.</w:t>
        </w:r>
      </w:hyperlink>
    </w:p>
    <w:sectPr w:rsidR="00FC693F" w:rsidRPr="0006063C" w:rsidSect="00034616">
      <w:headerReference w:type="default" r:id="rId14"/>
      <w:footerReference w:type="default" r:id="rId15"/>
      <w:pgSz w:w="11906" w:h="16838"/>
      <w:pgMar w:top="1134" w:right="1134" w:bottom="1134" w:left="1701" w:header="567" w:footer="567" w:gutter="0"/>
      <w:cols w:space="720"/>
      <w:docGrid w:linePitch="360"/>
      <w:pgBorders w:offsetFrom="page">
        <w:top w:val="triple" w:sz="18" w:space="20" w:color="000000"/>
        <w:left w:val="triple" w:sz="18" w:space="20" w:color="000000"/>
        <w:bottom w:val="triple" w:sz="18" w:space="20" w:color="000000"/>
        <w:right w:val="triple" w:sz="18" w:space="20" w:color="000000"/>
      </w:pgBorders>
      <w:pgBorders w:offsetFrom="page">
        <w:top w:val="none"/>
        <w:left w:val="none"/>
        <w:bottom w:val="none"/>
        <w:right w:val="none"/>
      </w:pgBorders>
      <w:pgBorders w:offsetFrom="page">
        <w:top w:val="none"/>
        <w:left w:val="none"/>
        <w:bottom w:val="none"/>
        <w:right w:val="none"/>
      </w:pgBorders>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before="0"/>
      <w:jc w:val="right"/>
    </w:pPr>
    <w:r>
      <w:rPr>
        <w:rFonts w:ascii="Times New Roman" w:hAnsi="Times New Roman"/>
        <w:color w:val="000000"/>
        <w:sz w:val="22"/>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i/>
        <w:color w:val="000000"/>
        <w:sz w:val="18"/>
      </w:rPr>
      <w:t>Báo cáo Đồ án CS106 | Nhóm 9 - Fraud Detection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40" w:before="0"/>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hyperlink" Target="https://doi.org/10.1016/j.jnca.2016.04.007." TargetMode="External"/><Relationship Id="rId19" Type="http://schemas.openxmlformats.org/officeDocument/2006/relationships/hyperlink" Target="https://www.msc-les.org/proceedings/emss/2016/EMSS2016_249.pdf." TargetMode="External"/><Relationship Id="rId20" Type="http://schemas.openxmlformats.org/officeDocument/2006/relationships/hyperlink" Target="https://www.kaggle.com/datasets/ealaxi/paysim1." TargetMode="External"/><Relationship Id="rId21" Type="http://schemas.openxmlformats.org/officeDocument/2006/relationships/hyperlink" Target="https://doi.org/10.1613/jair.953." TargetMode="External"/><Relationship Id="rId22" Type="http://schemas.openxmlformats.org/officeDocument/2006/relationships/hyperlink" Target="https://doi.org/10.1109/IJCNN.2008.4633969." TargetMode="External"/><Relationship Id="rId23" Type="http://schemas.openxmlformats.org/officeDocument/2006/relationships/hyperlink" Target="https://doi.org/10.1023/A:1010933404324." TargetMode="External"/><Relationship Id="rId24" Type="http://schemas.openxmlformats.org/officeDocument/2006/relationships/hyperlink" Target="https://doi.org/10.1145/2939672.2939785." TargetMode="External"/><Relationship Id="rId25" Type="http://schemas.openxmlformats.org/officeDocument/2006/relationships/hyperlink" Target="https://doi.org/10.1126/science.11276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