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4D81" w14:textId="77777777" w:rsidR="00002A06" w:rsidRDefault="00F65524">
      <w:pPr>
        <w:numPr>
          <w:ilvl w:val="0"/>
          <w:numId w:val="1"/>
        </w:numPr>
        <w:pBdr>
          <w:top w:val="nil"/>
          <w:left w:val="nil"/>
          <w:bottom w:val="nil"/>
          <w:right w:val="nil"/>
          <w:between w:val="nil"/>
        </w:pBdr>
        <w:rPr>
          <w:b/>
          <w:color w:val="000000"/>
          <w:sz w:val="28"/>
          <w:szCs w:val="28"/>
        </w:rPr>
      </w:pPr>
      <w:r>
        <w:rPr>
          <w:b/>
          <w:color w:val="000000"/>
          <w:sz w:val="28"/>
          <w:szCs w:val="28"/>
        </w:rPr>
        <w:t xml:space="preserve">SSB data </w:t>
      </w:r>
    </w:p>
    <w:p w14:paraId="79641F02" w14:textId="77777777" w:rsidR="00002A06" w:rsidRDefault="00F65524">
      <w:pPr>
        <w:ind w:left="360"/>
      </w:pPr>
      <w:r>
        <w:t xml:space="preserve">SSB is the official statistics of Norway. You can get a lot of information from here. However, I guess most of you will work with import or export data. Then the link is given as flowing. Since it is </w:t>
      </w:r>
      <w:proofErr w:type="gramStart"/>
      <w:r>
        <w:t>pretty easy</w:t>
      </w:r>
      <w:proofErr w:type="gramEnd"/>
      <w:r>
        <w:t xml:space="preserve"> and straightforward to download the SSB data</w:t>
      </w:r>
      <w:r>
        <w:t xml:space="preserve">. I will not extend the discussion on how to use the data here. </w:t>
      </w:r>
    </w:p>
    <w:p w14:paraId="11068511" w14:textId="77777777" w:rsidR="00002A06" w:rsidRDefault="00F65524">
      <w:pPr>
        <w:pBdr>
          <w:top w:val="nil"/>
          <w:left w:val="nil"/>
          <w:bottom w:val="nil"/>
          <w:right w:val="nil"/>
          <w:between w:val="nil"/>
        </w:pBdr>
        <w:ind w:left="720"/>
        <w:rPr>
          <w:b/>
          <w:color w:val="000000"/>
          <w:sz w:val="28"/>
          <w:szCs w:val="28"/>
        </w:rPr>
      </w:pPr>
      <w:hyperlink r:id="rId7">
        <w:r>
          <w:rPr>
            <w:b/>
            <w:color w:val="0000FF"/>
            <w:sz w:val="28"/>
            <w:szCs w:val="28"/>
            <w:u w:val="single"/>
          </w:rPr>
          <w:t>https://www.ssb.no/statistikkbanken/selectta</w:t>
        </w:r>
        <w:r>
          <w:rPr>
            <w:b/>
            <w:color w:val="0000FF"/>
            <w:sz w:val="28"/>
            <w:szCs w:val="28"/>
            <w:u w:val="single"/>
          </w:rPr>
          <w:t>ble/hovedtabellHjem.asp?KortNavnWeb=muh&amp;CMSSubjectArea=utenriksokonomi&amp;checked=true</w:t>
        </w:r>
      </w:hyperlink>
    </w:p>
    <w:p w14:paraId="422BA209" w14:textId="77777777" w:rsidR="00002A06" w:rsidRDefault="00002A06">
      <w:pPr>
        <w:rPr>
          <w:b/>
          <w:sz w:val="28"/>
          <w:szCs w:val="28"/>
        </w:rPr>
      </w:pPr>
    </w:p>
    <w:p w14:paraId="1EF40A57" w14:textId="77777777" w:rsidR="00002A06" w:rsidRDefault="00F65524">
      <w:pPr>
        <w:numPr>
          <w:ilvl w:val="0"/>
          <w:numId w:val="1"/>
        </w:numPr>
        <w:pBdr>
          <w:top w:val="nil"/>
          <w:left w:val="nil"/>
          <w:bottom w:val="nil"/>
          <w:right w:val="nil"/>
          <w:between w:val="nil"/>
        </w:pBdr>
        <w:rPr>
          <w:b/>
          <w:color w:val="000000"/>
          <w:sz w:val="28"/>
          <w:szCs w:val="28"/>
        </w:rPr>
      </w:pPr>
      <w:r>
        <w:rPr>
          <w:b/>
          <w:color w:val="000000"/>
          <w:sz w:val="28"/>
          <w:szCs w:val="28"/>
        </w:rPr>
        <w:t xml:space="preserve">Eurostat trade data </w:t>
      </w:r>
    </w:p>
    <w:p w14:paraId="133D61A2" w14:textId="77777777" w:rsidR="00002A06" w:rsidRDefault="00F65524">
      <w:pPr>
        <w:spacing w:after="0" w:line="240" w:lineRule="auto"/>
      </w:pPr>
      <w:r>
        <w:t>If you want to work with the EU import market (can be one of the EU members), you can try this link to Eurostat dataset. Here is an example how to acc</w:t>
      </w:r>
      <w:r>
        <w:t xml:space="preserve">ess to trade data. </w:t>
      </w:r>
    </w:p>
    <w:p w14:paraId="34D735E8" w14:textId="77777777" w:rsidR="00002A06" w:rsidRDefault="00002A06">
      <w:pPr>
        <w:spacing w:after="0" w:line="240" w:lineRule="auto"/>
      </w:pPr>
    </w:p>
    <w:bookmarkStart w:id="0" w:name="_gjdgxs" w:colFirst="0" w:colLast="0"/>
    <w:bookmarkEnd w:id="0"/>
    <w:p w14:paraId="3F3BC5A5" w14:textId="77777777" w:rsidR="00002A06" w:rsidRDefault="00F65524">
      <w:r>
        <w:fldChar w:fldCharType="begin"/>
      </w:r>
      <w:r>
        <w:instrText xml:space="preserve"> HYPERLINK "http://epp.eurostat.ec.europa.eu/newxtweb/" \h </w:instrText>
      </w:r>
      <w:r>
        <w:fldChar w:fldCharType="separate"/>
      </w:r>
      <w:r>
        <w:rPr>
          <w:color w:val="0000FF"/>
          <w:u w:val="single"/>
        </w:rPr>
        <w:t>http://epp.eurostat.ec.europa.eu/newxtweb/</w:t>
      </w:r>
      <w:r>
        <w:rPr>
          <w:color w:val="0000FF"/>
          <w:u w:val="single"/>
        </w:rPr>
        <w:fldChar w:fldCharType="end"/>
      </w:r>
    </w:p>
    <w:p w14:paraId="731A25E7" w14:textId="77777777" w:rsidR="00002A06" w:rsidRDefault="00F65524">
      <w:pPr>
        <w:spacing w:after="0" w:line="240" w:lineRule="auto"/>
      </w:pPr>
      <w:r>
        <w:t>If I click this link, chose EU trade since 1988 by CN8 (you are free to select data by yourselves), I get the following pasted dat</w:t>
      </w:r>
      <w:r>
        <w:t xml:space="preserve">aset. Click the “+” button just beside product-total, you get data in very detail, products associate with the Combined Nomenclature (CN), which corresponds to the Harmonized System (HS) plus a further breakdown at 8-digit </w:t>
      </w:r>
      <w:proofErr w:type="gramStart"/>
      <w:r>
        <w:t>Level;  You</w:t>
      </w:r>
      <w:proofErr w:type="gramEnd"/>
      <w:r>
        <w:t xml:space="preserve"> can work with more ag</w:t>
      </w:r>
      <w:r>
        <w:t xml:space="preserve">gregated level by just extending the product tree less, not until 8-digit. </w:t>
      </w:r>
    </w:p>
    <w:p w14:paraId="4D2CFC63" w14:textId="77777777" w:rsidR="00002A06" w:rsidRDefault="00002A06">
      <w:pPr>
        <w:spacing w:after="0" w:line="240" w:lineRule="auto"/>
      </w:pPr>
    </w:p>
    <w:p w14:paraId="51DB4A57" w14:textId="77777777" w:rsidR="00002A06" w:rsidRDefault="00F65524">
      <w:pPr>
        <w:spacing w:after="0" w:line="240" w:lineRule="auto"/>
      </w:pPr>
      <w:r>
        <w:t xml:space="preserve">Chose flow as </w:t>
      </w:r>
      <w:proofErr w:type="gramStart"/>
      <w:r>
        <w:t>import, since</w:t>
      </w:r>
      <w:proofErr w:type="gramEnd"/>
      <w:r>
        <w:t xml:space="preserve"> import is a derived demand from the EU consumption.  You can click the right button “+” beside reporter to select the country and region (market) that </w:t>
      </w:r>
      <w:r>
        <w:t>you want to analyze, for example, French import market; You can click “+” beside partner to specify where the goods come from, e.g., US; Click “+” beside indicators to get volume and price; Click “+” beside period to choose the sample periods; The presenta</w:t>
      </w:r>
      <w:r>
        <w:t xml:space="preserve">tion of the table can also be changed according to your preferences. I hope you will investigate a little bit more by yourselves. </w:t>
      </w:r>
    </w:p>
    <w:p w14:paraId="64BFC66B" w14:textId="77777777" w:rsidR="00002A06" w:rsidRDefault="00002A06">
      <w:pPr>
        <w:spacing w:after="0" w:line="240" w:lineRule="auto"/>
      </w:pPr>
    </w:p>
    <w:p w14:paraId="2C2BD668" w14:textId="77777777" w:rsidR="00002A06" w:rsidRDefault="00F65524">
      <w:pPr>
        <w:spacing w:after="0" w:line="240" w:lineRule="auto"/>
      </w:pPr>
      <w:r>
        <w:rPr>
          <w:rFonts w:ascii="Open Sans" w:eastAsia="Open Sans" w:hAnsi="Open Sans" w:cs="Open Sans"/>
          <w:color w:val="333333"/>
          <w:sz w:val="21"/>
          <w:szCs w:val="21"/>
        </w:rPr>
        <w:t>DS-016894</w:t>
      </w:r>
    </w:p>
    <w:p w14:paraId="28CD1DF6" w14:textId="77777777" w:rsidR="00002A06" w:rsidRDefault="00002A06">
      <w:pPr>
        <w:spacing w:after="0" w:line="240" w:lineRule="auto"/>
      </w:pPr>
    </w:p>
    <w:p w14:paraId="60033976" w14:textId="77777777" w:rsidR="00002A06" w:rsidRDefault="00002A06">
      <w:pPr>
        <w:spacing w:after="0" w:line="240" w:lineRule="auto"/>
      </w:pPr>
    </w:p>
    <w:p w14:paraId="76C04E90" w14:textId="77777777" w:rsidR="00002A06" w:rsidRDefault="00F65524">
      <w:r>
        <w:rPr>
          <w:noProof/>
        </w:rPr>
        <w:lastRenderedPageBreak/>
        <w:drawing>
          <wp:inline distT="0" distB="0" distL="0" distR="0" wp14:anchorId="468AF7FC" wp14:editId="5C586220">
            <wp:extent cx="5972810" cy="478663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72810" cy="4786630"/>
                    </a:xfrm>
                    <a:prstGeom prst="rect">
                      <a:avLst/>
                    </a:prstGeom>
                    <a:ln/>
                  </pic:spPr>
                </pic:pic>
              </a:graphicData>
            </a:graphic>
          </wp:inline>
        </w:drawing>
      </w:r>
    </w:p>
    <w:p w14:paraId="4A92DD54" w14:textId="77777777" w:rsidR="00002A06" w:rsidRDefault="00F65524">
      <w:pPr>
        <w:numPr>
          <w:ilvl w:val="0"/>
          <w:numId w:val="1"/>
        </w:numPr>
        <w:pBdr>
          <w:top w:val="nil"/>
          <w:left w:val="nil"/>
          <w:bottom w:val="nil"/>
          <w:right w:val="nil"/>
          <w:between w:val="nil"/>
        </w:pBdr>
        <w:rPr>
          <w:b/>
          <w:color w:val="000000"/>
          <w:sz w:val="28"/>
          <w:szCs w:val="28"/>
        </w:rPr>
      </w:pPr>
      <w:r>
        <w:rPr>
          <w:b/>
          <w:color w:val="000000"/>
          <w:sz w:val="28"/>
          <w:szCs w:val="28"/>
        </w:rPr>
        <w:t>International Trade Committee (ITC) US</w:t>
      </w:r>
    </w:p>
    <w:p w14:paraId="7F41B275" w14:textId="77777777" w:rsidR="00002A06" w:rsidRDefault="00F65524">
      <w:pPr>
        <w:rPr>
          <w:b/>
          <w:sz w:val="28"/>
          <w:szCs w:val="28"/>
        </w:rPr>
      </w:pPr>
      <w:r>
        <w:t xml:space="preserve">If you want to work with the USA import market, you can try this link to ITC data. </w:t>
      </w:r>
      <w:hyperlink r:id="rId9">
        <w:r>
          <w:rPr>
            <w:color w:val="0000FF"/>
            <w:u w:val="single"/>
          </w:rPr>
          <w:t>http://dataweb.usitc.gov/</w:t>
        </w:r>
      </w:hyperlink>
    </w:p>
    <w:p w14:paraId="166835A2" w14:textId="77777777" w:rsidR="00002A06" w:rsidRDefault="00F65524">
      <w:pPr>
        <w:spacing w:after="0" w:line="240" w:lineRule="auto"/>
      </w:pPr>
      <w:r>
        <w:t xml:space="preserve">You have to create a </w:t>
      </w:r>
      <w:proofErr w:type="gramStart"/>
      <w:r>
        <w:t>user name</w:t>
      </w:r>
      <w:proofErr w:type="gramEnd"/>
      <w:r>
        <w:t xml:space="preserve"> and login in by your user name. It is free and takes only one or two mi</w:t>
      </w:r>
      <w:r>
        <w:t>nutes.</w:t>
      </w:r>
    </w:p>
    <w:p w14:paraId="36DE3688" w14:textId="77777777" w:rsidR="00002A06" w:rsidRDefault="00002A06">
      <w:pPr>
        <w:spacing w:after="0" w:line="240" w:lineRule="auto"/>
      </w:pPr>
    </w:p>
    <w:p w14:paraId="05DEDF78" w14:textId="77777777" w:rsidR="00002A06" w:rsidRDefault="00F65524">
      <w:r>
        <w:rPr>
          <w:b/>
        </w:rPr>
        <w:t>Step 1</w:t>
      </w:r>
      <w:r>
        <w:t xml:space="preserve">: select U.S import for consumption since this data is most close to consumer demand. Choose HTS items, since US has many different versions of data. </w:t>
      </w:r>
    </w:p>
    <w:p w14:paraId="522FACD3" w14:textId="77777777" w:rsidR="00002A06" w:rsidRDefault="00F65524">
      <w:pPr>
        <w:pBdr>
          <w:top w:val="nil"/>
          <w:left w:val="nil"/>
          <w:bottom w:val="nil"/>
          <w:right w:val="nil"/>
          <w:between w:val="nil"/>
        </w:pBdr>
        <w:spacing w:after="0"/>
        <w:ind w:left="720"/>
        <w:rPr>
          <w:color w:val="000000"/>
        </w:rPr>
      </w:pPr>
      <w:r>
        <w:rPr>
          <w:noProof/>
          <w:color w:val="000000"/>
        </w:rPr>
        <w:lastRenderedPageBreak/>
        <w:drawing>
          <wp:inline distT="0" distB="0" distL="0" distR="0" wp14:anchorId="45B94ED3" wp14:editId="7111CF63">
            <wp:extent cx="5972810" cy="359473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72810" cy="3594735"/>
                    </a:xfrm>
                    <a:prstGeom prst="rect">
                      <a:avLst/>
                    </a:prstGeom>
                    <a:ln/>
                  </pic:spPr>
                </pic:pic>
              </a:graphicData>
            </a:graphic>
          </wp:inline>
        </w:drawing>
      </w:r>
    </w:p>
    <w:p w14:paraId="0A05F744" w14:textId="77777777" w:rsidR="00002A06" w:rsidRDefault="00002A06">
      <w:pPr>
        <w:pBdr>
          <w:top w:val="nil"/>
          <w:left w:val="nil"/>
          <w:bottom w:val="nil"/>
          <w:right w:val="nil"/>
          <w:between w:val="nil"/>
        </w:pBdr>
        <w:spacing w:after="0"/>
        <w:ind w:left="720"/>
        <w:rPr>
          <w:b/>
          <w:color w:val="000000"/>
          <w:sz w:val="28"/>
          <w:szCs w:val="28"/>
        </w:rPr>
      </w:pPr>
    </w:p>
    <w:p w14:paraId="21EBB2AA" w14:textId="77777777" w:rsidR="00002A06" w:rsidRDefault="00002A06">
      <w:pPr>
        <w:pBdr>
          <w:top w:val="nil"/>
          <w:left w:val="nil"/>
          <w:bottom w:val="nil"/>
          <w:right w:val="nil"/>
          <w:between w:val="nil"/>
        </w:pBdr>
        <w:spacing w:after="0"/>
        <w:ind w:left="720"/>
        <w:rPr>
          <w:b/>
          <w:color w:val="000000"/>
          <w:sz w:val="28"/>
          <w:szCs w:val="28"/>
        </w:rPr>
      </w:pPr>
    </w:p>
    <w:p w14:paraId="6A31D7C1" w14:textId="77777777" w:rsidR="00002A06" w:rsidRDefault="00002A06">
      <w:pPr>
        <w:pBdr>
          <w:top w:val="nil"/>
          <w:left w:val="nil"/>
          <w:bottom w:val="nil"/>
          <w:right w:val="nil"/>
          <w:between w:val="nil"/>
        </w:pBdr>
        <w:spacing w:after="0"/>
        <w:ind w:left="720"/>
        <w:rPr>
          <w:b/>
          <w:color w:val="000000"/>
          <w:sz w:val="28"/>
          <w:szCs w:val="28"/>
        </w:rPr>
      </w:pPr>
    </w:p>
    <w:p w14:paraId="152F0991" w14:textId="77777777" w:rsidR="00002A06" w:rsidRDefault="00002A06">
      <w:pPr>
        <w:pBdr>
          <w:top w:val="nil"/>
          <w:left w:val="nil"/>
          <w:bottom w:val="nil"/>
          <w:right w:val="nil"/>
          <w:between w:val="nil"/>
        </w:pBdr>
        <w:spacing w:after="0"/>
        <w:ind w:left="720"/>
        <w:rPr>
          <w:b/>
          <w:color w:val="000000"/>
          <w:sz w:val="28"/>
          <w:szCs w:val="28"/>
        </w:rPr>
      </w:pPr>
    </w:p>
    <w:p w14:paraId="488EBC38" w14:textId="77777777" w:rsidR="00002A06" w:rsidRDefault="00002A06">
      <w:pPr>
        <w:pBdr>
          <w:top w:val="nil"/>
          <w:left w:val="nil"/>
          <w:bottom w:val="nil"/>
          <w:right w:val="nil"/>
          <w:between w:val="nil"/>
        </w:pBdr>
        <w:spacing w:after="0"/>
        <w:ind w:left="720"/>
        <w:rPr>
          <w:b/>
          <w:color w:val="000000"/>
          <w:sz w:val="28"/>
          <w:szCs w:val="28"/>
        </w:rPr>
      </w:pPr>
    </w:p>
    <w:p w14:paraId="26D78131" w14:textId="77777777" w:rsidR="00002A06" w:rsidRDefault="00002A06">
      <w:pPr>
        <w:pBdr>
          <w:top w:val="nil"/>
          <w:left w:val="nil"/>
          <w:bottom w:val="nil"/>
          <w:right w:val="nil"/>
          <w:between w:val="nil"/>
        </w:pBdr>
        <w:spacing w:after="0"/>
        <w:ind w:left="720"/>
        <w:rPr>
          <w:b/>
          <w:color w:val="000000"/>
          <w:sz w:val="28"/>
          <w:szCs w:val="28"/>
        </w:rPr>
      </w:pPr>
    </w:p>
    <w:p w14:paraId="34840E44" w14:textId="77777777" w:rsidR="00002A06" w:rsidRDefault="00002A06">
      <w:pPr>
        <w:pBdr>
          <w:top w:val="nil"/>
          <w:left w:val="nil"/>
          <w:bottom w:val="nil"/>
          <w:right w:val="nil"/>
          <w:between w:val="nil"/>
        </w:pBdr>
        <w:spacing w:after="0"/>
        <w:ind w:left="720"/>
        <w:rPr>
          <w:b/>
          <w:color w:val="000000"/>
          <w:sz w:val="28"/>
          <w:szCs w:val="28"/>
        </w:rPr>
      </w:pPr>
    </w:p>
    <w:p w14:paraId="49241BE5" w14:textId="77777777" w:rsidR="00002A06" w:rsidRDefault="00002A06">
      <w:pPr>
        <w:pBdr>
          <w:top w:val="nil"/>
          <w:left w:val="nil"/>
          <w:bottom w:val="nil"/>
          <w:right w:val="nil"/>
          <w:between w:val="nil"/>
        </w:pBdr>
        <w:spacing w:after="0"/>
        <w:ind w:left="720"/>
        <w:rPr>
          <w:b/>
          <w:color w:val="000000"/>
          <w:sz w:val="28"/>
          <w:szCs w:val="28"/>
        </w:rPr>
      </w:pPr>
    </w:p>
    <w:p w14:paraId="094F0E31" w14:textId="77777777" w:rsidR="00002A06" w:rsidRDefault="00002A06">
      <w:pPr>
        <w:pBdr>
          <w:top w:val="nil"/>
          <w:left w:val="nil"/>
          <w:bottom w:val="nil"/>
          <w:right w:val="nil"/>
          <w:between w:val="nil"/>
        </w:pBdr>
        <w:ind w:left="720"/>
        <w:rPr>
          <w:b/>
          <w:color w:val="000000"/>
          <w:sz w:val="28"/>
          <w:szCs w:val="28"/>
        </w:rPr>
      </w:pPr>
    </w:p>
    <w:p w14:paraId="38E013CA" w14:textId="77777777" w:rsidR="00002A06" w:rsidRDefault="00F65524">
      <w:r>
        <w:rPr>
          <w:b/>
        </w:rPr>
        <w:t>Step 2:</w:t>
      </w:r>
      <w:r>
        <w:t xml:space="preserve"> Select the data to report both first unit of quantity and CIF import value, price can be computed by Value/quantity. Select aggregate level of HTS-6, since HTS-2 and HTS-4 cannot provide monthly or quarterly data. Keep all the options in an aggregate leve</w:t>
      </w:r>
      <w:r>
        <w:t>l unless you have your own specific interesting.</w:t>
      </w:r>
    </w:p>
    <w:p w14:paraId="076409BF" w14:textId="77777777" w:rsidR="00002A06" w:rsidRDefault="00F65524">
      <w:r>
        <w:t xml:space="preserve">Most tricky thing is “Select All Commodities or a Pre-Defined List”, click “Create a New Commodity List” and then we go to Step 3. </w:t>
      </w:r>
    </w:p>
    <w:p w14:paraId="23D6A44D" w14:textId="77777777" w:rsidR="00002A06" w:rsidRDefault="00002A06">
      <w:pPr>
        <w:pBdr>
          <w:top w:val="nil"/>
          <w:left w:val="nil"/>
          <w:bottom w:val="nil"/>
          <w:right w:val="nil"/>
          <w:between w:val="nil"/>
        </w:pBdr>
        <w:spacing w:after="0"/>
        <w:ind w:left="720"/>
        <w:rPr>
          <w:b/>
          <w:color w:val="000000"/>
          <w:sz w:val="28"/>
          <w:szCs w:val="28"/>
        </w:rPr>
      </w:pPr>
    </w:p>
    <w:p w14:paraId="7C69F57C" w14:textId="77777777" w:rsidR="00002A06" w:rsidRDefault="00F65524">
      <w:pPr>
        <w:pBdr>
          <w:top w:val="nil"/>
          <w:left w:val="nil"/>
          <w:bottom w:val="nil"/>
          <w:right w:val="nil"/>
          <w:between w:val="nil"/>
        </w:pBdr>
        <w:spacing w:after="0"/>
        <w:ind w:left="720"/>
        <w:rPr>
          <w:b/>
          <w:color w:val="000000"/>
          <w:sz w:val="28"/>
          <w:szCs w:val="28"/>
        </w:rPr>
      </w:pPr>
      <w:r>
        <w:rPr>
          <w:noProof/>
          <w:color w:val="000000"/>
        </w:rPr>
        <w:lastRenderedPageBreak/>
        <w:drawing>
          <wp:inline distT="0" distB="0" distL="0" distR="0" wp14:anchorId="534E07E4" wp14:editId="7391AAA3">
            <wp:extent cx="5972810" cy="35947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72810" cy="3594735"/>
                    </a:xfrm>
                    <a:prstGeom prst="rect">
                      <a:avLst/>
                    </a:prstGeom>
                    <a:ln/>
                  </pic:spPr>
                </pic:pic>
              </a:graphicData>
            </a:graphic>
          </wp:inline>
        </w:drawing>
      </w:r>
    </w:p>
    <w:p w14:paraId="07FB9C3F" w14:textId="77777777" w:rsidR="00002A06" w:rsidRDefault="00002A06">
      <w:pPr>
        <w:pBdr>
          <w:top w:val="nil"/>
          <w:left w:val="nil"/>
          <w:bottom w:val="nil"/>
          <w:right w:val="nil"/>
          <w:between w:val="nil"/>
        </w:pBdr>
        <w:spacing w:after="0"/>
        <w:ind w:left="720"/>
        <w:rPr>
          <w:b/>
          <w:color w:val="000000"/>
          <w:sz w:val="28"/>
          <w:szCs w:val="28"/>
        </w:rPr>
      </w:pPr>
    </w:p>
    <w:p w14:paraId="5AA5DCA6" w14:textId="77777777" w:rsidR="00002A06" w:rsidRDefault="00002A06">
      <w:pPr>
        <w:pBdr>
          <w:top w:val="nil"/>
          <w:left w:val="nil"/>
          <w:bottom w:val="nil"/>
          <w:right w:val="nil"/>
          <w:between w:val="nil"/>
        </w:pBdr>
        <w:spacing w:after="0"/>
        <w:ind w:left="720"/>
        <w:rPr>
          <w:b/>
          <w:color w:val="000000"/>
          <w:sz w:val="28"/>
          <w:szCs w:val="28"/>
        </w:rPr>
      </w:pPr>
    </w:p>
    <w:p w14:paraId="280EBC40" w14:textId="77777777" w:rsidR="00002A06" w:rsidRDefault="00002A06">
      <w:pPr>
        <w:pBdr>
          <w:top w:val="nil"/>
          <w:left w:val="nil"/>
          <w:bottom w:val="nil"/>
          <w:right w:val="nil"/>
          <w:between w:val="nil"/>
        </w:pBdr>
        <w:spacing w:after="0"/>
        <w:ind w:left="720"/>
        <w:rPr>
          <w:b/>
          <w:color w:val="000000"/>
          <w:sz w:val="28"/>
          <w:szCs w:val="28"/>
        </w:rPr>
      </w:pPr>
    </w:p>
    <w:p w14:paraId="5858A4F6" w14:textId="77777777" w:rsidR="00002A06" w:rsidRDefault="00002A06">
      <w:pPr>
        <w:pBdr>
          <w:top w:val="nil"/>
          <w:left w:val="nil"/>
          <w:bottom w:val="nil"/>
          <w:right w:val="nil"/>
          <w:between w:val="nil"/>
        </w:pBdr>
        <w:spacing w:after="0"/>
        <w:ind w:left="720"/>
        <w:rPr>
          <w:b/>
          <w:color w:val="000000"/>
          <w:sz w:val="28"/>
          <w:szCs w:val="28"/>
        </w:rPr>
      </w:pPr>
    </w:p>
    <w:p w14:paraId="5BBD56AB" w14:textId="77777777" w:rsidR="00002A06" w:rsidRDefault="00002A06">
      <w:pPr>
        <w:pBdr>
          <w:top w:val="nil"/>
          <w:left w:val="nil"/>
          <w:bottom w:val="nil"/>
          <w:right w:val="nil"/>
          <w:between w:val="nil"/>
        </w:pBdr>
        <w:ind w:left="720"/>
        <w:rPr>
          <w:b/>
          <w:color w:val="000000"/>
          <w:sz w:val="28"/>
          <w:szCs w:val="28"/>
        </w:rPr>
      </w:pPr>
    </w:p>
    <w:p w14:paraId="09B2CE24" w14:textId="77777777" w:rsidR="00002A06" w:rsidRDefault="00002A06"/>
    <w:p w14:paraId="2B9B03C3" w14:textId="77777777" w:rsidR="00002A06" w:rsidRDefault="00002A06"/>
    <w:p w14:paraId="74EC0AA8" w14:textId="77777777" w:rsidR="00002A06" w:rsidRDefault="00002A06"/>
    <w:p w14:paraId="1E61BF6D" w14:textId="77777777" w:rsidR="00002A06" w:rsidRDefault="00002A06"/>
    <w:p w14:paraId="26F97DC2" w14:textId="77777777" w:rsidR="00002A06" w:rsidRDefault="00002A06"/>
    <w:p w14:paraId="4C5A480E" w14:textId="77777777" w:rsidR="00002A06" w:rsidRDefault="00F65524">
      <w:pPr>
        <w:rPr>
          <w:b/>
          <w:sz w:val="28"/>
          <w:szCs w:val="28"/>
        </w:rPr>
      </w:pPr>
      <w:r>
        <w:rPr>
          <w:b/>
        </w:rPr>
        <w:t>Step 3:</w:t>
      </w:r>
      <w:r>
        <w:t xml:space="preserve"> In the “Enter the new list name”, you type the commodi</w:t>
      </w:r>
      <w:r>
        <w:t xml:space="preserve">ty group that you like. For </w:t>
      </w:r>
      <w:proofErr w:type="gramStart"/>
      <w:r>
        <w:t>example</w:t>
      </w:r>
      <w:proofErr w:type="gramEnd"/>
      <w:r>
        <w:t xml:space="preserve"> here, I typed meat product, and named it as the meat product (or another name you like) in the right side. By doing that, you will get a list of meat products that you would like to include</w:t>
      </w:r>
      <w:r>
        <w:rPr>
          <w:b/>
          <w:sz w:val="28"/>
          <w:szCs w:val="28"/>
        </w:rPr>
        <w:t xml:space="preserve">. </w:t>
      </w:r>
    </w:p>
    <w:p w14:paraId="3E8B0CFD" w14:textId="77777777" w:rsidR="00002A06" w:rsidRDefault="00002A06">
      <w:pPr>
        <w:pBdr>
          <w:top w:val="nil"/>
          <w:left w:val="nil"/>
          <w:bottom w:val="nil"/>
          <w:right w:val="nil"/>
          <w:between w:val="nil"/>
        </w:pBdr>
        <w:spacing w:after="0"/>
        <w:ind w:left="720"/>
        <w:rPr>
          <w:b/>
          <w:color w:val="000000"/>
          <w:sz w:val="28"/>
          <w:szCs w:val="28"/>
        </w:rPr>
      </w:pPr>
    </w:p>
    <w:p w14:paraId="777E1FD2" w14:textId="77777777" w:rsidR="00002A06" w:rsidRDefault="00F65524">
      <w:pPr>
        <w:pBdr>
          <w:top w:val="nil"/>
          <w:left w:val="nil"/>
          <w:bottom w:val="nil"/>
          <w:right w:val="nil"/>
          <w:between w:val="nil"/>
        </w:pBdr>
        <w:ind w:left="720"/>
        <w:rPr>
          <w:color w:val="000000"/>
        </w:rPr>
      </w:pPr>
      <w:r>
        <w:rPr>
          <w:noProof/>
          <w:color w:val="000000"/>
        </w:rPr>
        <w:lastRenderedPageBreak/>
        <w:drawing>
          <wp:inline distT="0" distB="0" distL="0" distR="0" wp14:anchorId="364C363D" wp14:editId="24C981ED">
            <wp:extent cx="5972810" cy="359473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72810" cy="3594735"/>
                    </a:xfrm>
                    <a:prstGeom prst="rect">
                      <a:avLst/>
                    </a:prstGeom>
                    <a:ln/>
                  </pic:spPr>
                </pic:pic>
              </a:graphicData>
            </a:graphic>
          </wp:inline>
        </w:drawing>
      </w:r>
    </w:p>
    <w:p w14:paraId="3C97BA4B" w14:textId="77777777" w:rsidR="00002A06" w:rsidRDefault="00002A06"/>
    <w:p w14:paraId="23D2A497" w14:textId="77777777" w:rsidR="00002A06" w:rsidRDefault="00F65524">
      <w:pPr>
        <w:pBdr>
          <w:top w:val="nil"/>
          <w:left w:val="nil"/>
          <w:bottom w:val="nil"/>
          <w:right w:val="nil"/>
          <w:between w:val="nil"/>
        </w:pBdr>
        <w:spacing w:after="0"/>
        <w:ind w:left="720"/>
        <w:rPr>
          <w:color w:val="000000"/>
        </w:rPr>
      </w:pPr>
      <w:r>
        <w:rPr>
          <w:color w:val="000000"/>
        </w:rPr>
        <w:tab/>
      </w:r>
    </w:p>
    <w:p w14:paraId="63010A6C" w14:textId="77777777" w:rsidR="00002A06" w:rsidRDefault="00002A06">
      <w:pPr>
        <w:pBdr>
          <w:top w:val="nil"/>
          <w:left w:val="nil"/>
          <w:bottom w:val="nil"/>
          <w:right w:val="nil"/>
          <w:between w:val="nil"/>
        </w:pBdr>
        <w:spacing w:after="0"/>
        <w:ind w:left="720"/>
        <w:rPr>
          <w:color w:val="000000"/>
        </w:rPr>
      </w:pPr>
    </w:p>
    <w:p w14:paraId="39F9BBB5" w14:textId="77777777" w:rsidR="00002A06" w:rsidRDefault="00F65524">
      <w:pPr>
        <w:pBdr>
          <w:top w:val="nil"/>
          <w:left w:val="nil"/>
          <w:bottom w:val="nil"/>
          <w:right w:val="nil"/>
          <w:between w:val="nil"/>
        </w:pBdr>
        <w:spacing w:after="0"/>
        <w:ind w:left="720"/>
        <w:rPr>
          <w:color w:val="000000"/>
        </w:rPr>
      </w:pPr>
      <w:r>
        <w:rPr>
          <w:b/>
          <w:color w:val="000000"/>
        </w:rPr>
        <w:t>Step 4:</w:t>
      </w:r>
      <w:r>
        <w:rPr>
          <w:color w:val="000000"/>
        </w:rPr>
        <w:t xml:space="preserve"> </w:t>
      </w:r>
      <w:proofErr w:type="spellStart"/>
      <w:r>
        <w:rPr>
          <w:color w:val="000000"/>
        </w:rPr>
        <w:t>Clike</w:t>
      </w:r>
      <w:proofErr w:type="spellEnd"/>
      <w:r>
        <w:rPr>
          <w:color w:val="000000"/>
        </w:rPr>
        <w:t xml:space="preserve"> Download Report Directly to Excel</w:t>
      </w:r>
      <w:r>
        <w:rPr>
          <w:noProof/>
          <w:color w:val="000000"/>
        </w:rPr>
        <w:drawing>
          <wp:inline distT="0" distB="0" distL="0" distR="0" wp14:anchorId="618A2AAD" wp14:editId="0C9416ED">
            <wp:extent cx="5972810" cy="359473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72810" cy="3594735"/>
                    </a:xfrm>
                    <a:prstGeom prst="rect">
                      <a:avLst/>
                    </a:prstGeom>
                    <a:ln/>
                  </pic:spPr>
                </pic:pic>
              </a:graphicData>
            </a:graphic>
          </wp:inline>
        </w:drawing>
      </w:r>
    </w:p>
    <w:p w14:paraId="3CA2ECDD" w14:textId="77777777" w:rsidR="00002A06" w:rsidRDefault="00002A06">
      <w:pPr>
        <w:pBdr>
          <w:top w:val="nil"/>
          <w:left w:val="nil"/>
          <w:bottom w:val="nil"/>
          <w:right w:val="nil"/>
          <w:between w:val="nil"/>
        </w:pBdr>
        <w:spacing w:after="0"/>
        <w:ind w:left="720"/>
        <w:rPr>
          <w:b/>
          <w:color w:val="000000"/>
          <w:sz w:val="28"/>
          <w:szCs w:val="28"/>
        </w:rPr>
      </w:pPr>
    </w:p>
    <w:p w14:paraId="5165B985" w14:textId="77777777" w:rsidR="00002A06" w:rsidRDefault="00F65524">
      <w:pPr>
        <w:pBdr>
          <w:top w:val="nil"/>
          <w:left w:val="nil"/>
          <w:bottom w:val="nil"/>
          <w:right w:val="nil"/>
          <w:between w:val="nil"/>
        </w:pBdr>
        <w:ind w:left="720"/>
        <w:rPr>
          <w:color w:val="000000"/>
        </w:rPr>
      </w:pPr>
      <w:r>
        <w:rPr>
          <w:b/>
          <w:color w:val="000000"/>
          <w:sz w:val="28"/>
          <w:szCs w:val="28"/>
        </w:rPr>
        <w:t>You get the data in excel form:</w:t>
      </w:r>
      <w:r>
        <w:rPr>
          <w:noProof/>
          <w:color w:val="000000"/>
        </w:rPr>
        <w:drawing>
          <wp:inline distT="0" distB="0" distL="0" distR="0" wp14:anchorId="2840410A" wp14:editId="440BE64A">
            <wp:extent cx="5972810" cy="478663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72810" cy="4786630"/>
                    </a:xfrm>
                    <a:prstGeom prst="rect">
                      <a:avLst/>
                    </a:prstGeom>
                    <a:ln/>
                  </pic:spPr>
                </pic:pic>
              </a:graphicData>
            </a:graphic>
          </wp:inline>
        </w:drawing>
      </w:r>
    </w:p>
    <w:sectPr w:rsidR="00002A06">
      <w:footerReference w:type="default" r:id="rId15"/>
      <w:pgSz w:w="12240" w:h="15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58B3B" w14:textId="77777777" w:rsidR="00000000" w:rsidRDefault="00F65524">
      <w:pPr>
        <w:spacing w:after="0" w:line="240" w:lineRule="auto"/>
      </w:pPr>
      <w:r>
        <w:separator/>
      </w:r>
    </w:p>
  </w:endnote>
  <w:endnote w:type="continuationSeparator" w:id="0">
    <w:p w14:paraId="6840D4F0" w14:textId="77777777" w:rsidR="00000000" w:rsidRDefault="00F65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FF12" w14:textId="77777777" w:rsidR="00002A06" w:rsidRDefault="00F65524">
    <w:pPr>
      <w:pBdr>
        <w:top w:val="nil"/>
        <w:left w:val="nil"/>
        <w:bottom w:val="nil"/>
        <w:right w:val="nil"/>
        <w:between w:val="nil"/>
      </w:pBdr>
      <w:tabs>
        <w:tab w:val="center" w:pos="4703"/>
        <w:tab w:val="right" w:pos="94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D34B7">
      <w:rPr>
        <w:noProof/>
        <w:color w:val="000000"/>
      </w:rPr>
      <w:t>1</w:t>
    </w:r>
    <w:r>
      <w:rPr>
        <w:color w:val="000000"/>
      </w:rPr>
      <w:fldChar w:fldCharType="end"/>
    </w:r>
  </w:p>
  <w:p w14:paraId="64052423" w14:textId="77777777" w:rsidR="00002A06" w:rsidRDefault="00002A06">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E6D91" w14:textId="77777777" w:rsidR="00000000" w:rsidRDefault="00F65524">
      <w:pPr>
        <w:spacing w:after="0" w:line="240" w:lineRule="auto"/>
      </w:pPr>
      <w:r>
        <w:separator/>
      </w:r>
    </w:p>
  </w:footnote>
  <w:footnote w:type="continuationSeparator" w:id="0">
    <w:p w14:paraId="0C4EE82B" w14:textId="77777777" w:rsidR="00000000" w:rsidRDefault="00F65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B6940"/>
    <w:multiLevelType w:val="multilevel"/>
    <w:tmpl w:val="F4E8E7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4015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A06"/>
    <w:rsid w:val="00002A06"/>
    <w:rsid w:val="00F65524"/>
    <w:rsid w:val="00FD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1D28B"/>
  <w15:docId w15:val="{D7EFA2DA-AEB0-4338-912A-1C42A5EC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ssb.no/statistikkbanken/selecttable/hovedtabellHjem.asp?KortNavnWeb=muh&amp;CMSSubjectArea=utenriksokonomi&amp;checked=tru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dataweb.usitc.go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485</Words>
  <Characters>2771</Characters>
  <Application>Microsoft Office Word</Application>
  <DocSecurity>0</DocSecurity>
  <Lines>23</Lines>
  <Paragraphs>6</Paragraphs>
  <ScaleCrop>false</ScaleCrop>
  <Company>UiT The Arctic University of Norway</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Dejene Gizaw Kidane</dc:creator>
  <cp:lastModifiedBy>Dejene Gizaw Kidane</cp:lastModifiedBy>
  <cp:revision>2</cp:revision>
  <dcterms:created xsi:type="dcterms:W3CDTF">2022-09-05T20:04:00Z</dcterms:created>
  <dcterms:modified xsi:type="dcterms:W3CDTF">2022-09-05T20:04:00Z</dcterms:modified>
</cp:coreProperties>
</file>