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75D1D" w14:textId="1C5035D3" w:rsidR="00AE3598" w:rsidRDefault="06B9BBDF" w:rsidP="2823152E">
      <w:pPr>
        <w:pStyle w:val="Title"/>
        <w:jc w:val="center"/>
      </w:pPr>
      <w:r w:rsidRPr="2823152E">
        <w:t>Genesys</w:t>
      </w:r>
      <w:r w:rsidR="6E7A505C" w:rsidRPr="2823152E">
        <w:t xml:space="preserve"> - Copilot Studio Agent</w:t>
      </w:r>
      <w:r w:rsidRPr="2823152E">
        <w:t xml:space="preserve"> Integration</w:t>
      </w:r>
    </w:p>
    <w:p w14:paraId="25AA53BB" w14:textId="0BDE0DF8" w:rsidR="00AE3598" w:rsidRDefault="00AE3598" w:rsidP="2823152E"/>
    <w:p w14:paraId="5BD5CC9D" w14:textId="202278D1" w:rsidR="00AE3598" w:rsidRDefault="633D3A6A" w:rsidP="2823152E">
      <w:pPr>
        <w:rPr>
          <w:rFonts w:ascii="Aptos" w:eastAsia="Aptos" w:hAnsi="Aptos" w:cs="Aptos"/>
        </w:rPr>
      </w:pPr>
      <w:r w:rsidRPr="2823152E">
        <w:t>It's</w:t>
      </w:r>
      <w:r w:rsidR="53EF86E3" w:rsidRPr="2823152E">
        <w:t xml:space="preserve"> a process to place a </w:t>
      </w:r>
      <w:r w:rsidR="2EB2C6AB" w:rsidRPr="2823152E">
        <w:t>call back</w:t>
      </w:r>
      <w:r w:rsidR="53EF86E3" w:rsidRPr="2823152E">
        <w:t xml:space="preserve"> from copilot studio agent to </w:t>
      </w:r>
      <w:r w:rsidR="32A2C7EE" w:rsidRPr="2823152E">
        <w:t>Genesys</w:t>
      </w:r>
      <w:r w:rsidR="53EF86E3" w:rsidRPr="2823152E">
        <w:t xml:space="preserve"> </w:t>
      </w:r>
      <w:r w:rsidR="2C7B2D07" w:rsidRPr="2823152E">
        <w:t xml:space="preserve">from copilot studio agent </w:t>
      </w:r>
      <w:r w:rsidR="53EF86E3" w:rsidRPr="2823152E">
        <w:t xml:space="preserve">as </w:t>
      </w:r>
      <w:r w:rsidR="1169DDA7" w:rsidRPr="2823152E">
        <w:t>Microsoft</w:t>
      </w:r>
      <w:r w:rsidR="53EF86E3" w:rsidRPr="2823152E">
        <w:t xml:space="preserve"> documents suggest no authentication for </w:t>
      </w:r>
      <w:r w:rsidR="15794BD9" w:rsidRPr="2823152E">
        <w:t>integration</w:t>
      </w:r>
      <w:r w:rsidR="5757CFF4" w:rsidRPr="2823152E">
        <w:t>. This</w:t>
      </w:r>
      <w:r w:rsidR="53EF86E3" w:rsidRPr="2823152E">
        <w:t xml:space="preserve"> process works for all the Authentication types.</w:t>
      </w:r>
      <w:r w:rsidR="176F33B4" w:rsidRPr="2823152E">
        <w:t xml:space="preserve"> If a No Authentication setup is followed </w:t>
      </w:r>
      <w:r w:rsidR="72A467B3" w:rsidRPr="2823152E">
        <w:t xml:space="preserve">refer </w:t>
      </w:r>
      <w:hyperlink r:id="rId5">
        <w:r w:rsidR="72A467B3" w:rsidRPr="2823152E">
          <w:rPr>
            <w:rStyle w:val="Hyperlink"/>
            <w:rFonts w:ascii="Aptos" w:eastAsia="Aptos" w:hAnsi="Aptos" w:cs="Aptos"/>
          </w:rPr>
          <w:t>Hand off to Genesys - Microsoft Copilot Studio | Microsoft Learn</w:t>
        </w:r>
      </w:hyperlink>
      <w:r w:rsidR="72A467B3" w:rsidRPr="2823152E">
        <w:rPr>
          <w:rFonts w:ascii="Aptos" w:eastAsia="Aptos" w:hAnsi="Aptos" w:cs="Aptos"/>
        </w:rPr>
        <w:t xml:space="preserve"> for setup.</w:t>
      </w:r>
    </w:p>
    <w:p w14:paraId="2405CA0A" w14:textId="466E933A" w:rsidR="00AE3598" w:rsidRDefault="00AE3598" w:rsidP="2823152E">
      <w:pPr>
        <w:rPr>
          <w:rFonts w:ascii="Aptos" w:eastAsia="Aptos" w:hAnsi="Aptos" w:cs="Aptos"/>
        </w:rPr>
      </w:pPr>
    </w:p>
    <w:p w14:paraId="5036E34B" w14:textId="4E5BE8C4" w:rsidR="00AE3598" w:rsidRDefault="68D6A928" w:rsidP="2823152E">
      <w:pPr>
        <w:pStyle w:val="Heading2"/>
        <w:rPr>
          <w:rFonts w:ascii="Aptos" w:eastAsia="Aptos" w:hAnsi="Aptos" w:cs="Aptos"/>
          <w:sz w:val="24"/>
          <w:szCs w:val="24"/>
        </w:rPr>
      </w:pPr>
      <w:r w:rsidRPr="2823152E">
        <w:t>Prerequisites</w:t>
      </w:r>
    </w:p>
    <w:p w14:paraId="5FA71B2E" w14:textId="0D128943" w:rsidR="00AE3598" w:rsidRDefault="68D6A928" w:rsidP="2823152E">
      <w:r w:rsidRPr="2823152E">
        <w:t xml:space="preserve">These are </w:t>
      </w:r>
      <w:proofErr w:type="gramStart"/>
      <w:r w:rsidRPr="2823152E">
        <w:t>few</w:t>
      </w:r>
      <w:proofErr w:type="gramEnd"/>
      <w:r w:rsidRPr="2823152E">
        <w:t xml:space="preserve"> things required before </w:t>
      </w:r>
      <w:proofErr w:type="gramStart"/>
      <w:r w:rsidRPr="2823152E">
        <w:t>setup</w:t>
      </w:r>
      <w:proofErr w:type="gramEnd"/>
      <w:r w:rsidRPr="2823152E">
        <w:t>:</w:t>
      </w:r>
    </w:p>
    <w:p w14:paraId="1340AE7A" w14:textId="306EC8EF" w:rsidR="00AE3598" w:rsidRDefault="68D6A928" w:rsidP="2823152E">
      <w:pPr>
        <w:pStyle w:val="ListParagraph"/>
        <w:numPr>
          <w:ilvl w:val="0"/>
          <w:numId w:val="1"/>
        </w:numPr>
      </w:pPr>
      <w:r w:rsidRPr="2823152E">
        <w:t>Copilot studio agent</w:t>
      </w:r>
    </w:p>
    <w:p w14:paraId="608C4EF6" w14:textId="7E63A274" w:rsidR="00AE3598" w:rsidRDefault="68D6A928" w:rsidP="2823152E">
      <w:pPr>
        <w:pStyle w:val="ListParagraph"/>
        <w:numPr>
          <w:ilvl w:val="0"/>
          <w:numId w:val="1"/>
        </w:numPr>
      </w:pPr>
      <w:r w:rsidRPr="2823152E">
        <w:t>Genesys Queue</w:t>
      </w:r>
    </w:p>
    <w:p w14:paraId="4C55495E" w14:textId="2677D8F9" w:rsidR="00AE3598" w:rsidRDefault="68D6A928" w:rsidP="2823152E">
      <w:pPr>
        <w:pStyle w:val="ListParagraph"/>
        <w:numPr>
          <w:ilvl w:val="0"/>
          <w:numId w:val="1"/>
        </w:numPr>
      </w:pPr>
      <w:r w:rsidRPr="2823152E">
        <w:t xml:space="preserve">Call back APIs provided by </w:t>
      </w:r>
      <w:proofErr w:type="spellStart"/>
      <w:r w:rsidRPr="2823152E">
        <w:t>genesys</w:t>
      </w:r>
      <w:proofErr w:type="spellEnd"/>
      <w:r w:rsidRPr="2823152E">
        <w:t>.</w:t>
      </w:r>
    </w:p>
    <w:p w14:paraId="74F55450" w14:textId="1E55899A" w:rsidR="00AE3598" w:rsidRDefault="3FCC5297" w:rsidP="2823152E">
      <w:pPr>
        <w:pStyle w:val="Heading2"/>
        <w:rPr>
          <w:rFonts w:ascii="Times New Roman" w:eastAsia="Times New Roman" w:hAnsi="Times New Roman" w:cs="Times New Roman"/>
          <w:color w:val="000000" w:themeColor="text1"/>
          <w:sz w:val="24"/>
          <w:szCs w:val="24"/>
        </w:rPr>
      </w:pPr>
      <w:r w:rsidRPr="2823152E">
        <w:t>Copilot Studio agent setup</w:t>
      </w:r>
    </w:p>
    <w:p w14:paraId="32ECA834" w14:textId="06DE05BD" w:rsidR="00AE3598" w:rsidRDefault="3FCC5297" w:rsidP="2823152E">
      <w:r w:rsidRPr="2823152E">
        <w:t>Copilot Studio agent allows us to make the REST API calls using two different methods</w:t>
      </w:r>
    </w:p>
    <w:p w14:paraId="38EFD7C4" w14:textId="3A0BF7B0" w:rsidR="00AE3598" w:rsidRDefault="241F063F" w:rsidP="2823152E">
      <w:pPr>
        <w:pStyle w:val="ListParagraph"/>
        <w:numPr>
          <w:ilvl w:val="0"/>
          <w:numId w:val="4"/>
        </w:numPr>
      </w:pPr>
      <w:r w:rsidRPr="2823152E">
        <w:t>Power Apps Custom Connector</w:t>
      </w:r>
    </w:p>
    <w:p w14:paraId="463EC2F6" w14:textId="6BC35C40" w:rsidR="00AE3598" w:rsidRDefault="241F063F" w:rsidP="2823152E">
      <w:pPr>
        <w:pStyle w:val="ListParagraph"/>
        <w:numPr>
          <w:ilvl w:val="0"/>
          <w:numId w:val="4"/>
        </w:numPr>
      </w:pPr>
      <w:r w:rsidRPr="2823152E">
        <w:t>HTTP Trigger in the Topic flow</w:t>
      </w:r>
    </w:p>
    <w:p w14:paraId="0DA34D36" w14:textId="4988EC65" w:rsidR="00AE3598" w:rsidRDefault="241F063F" w:rsidP="2823152E">
      <w:pPr>
        <w:rPr>
          <w:b/>
          <w:bCs/>
        </w:rPr>
      </w:pPr>
      <w:r w:rsidRPr="2823152E">
        <w:rPr>
          <w:b/>
          <w:bCs/>
        </w:rPr>
        <w:t>Custom Connector:</w:t>
      </w:r>
    </w:p>
    <w:p w14:paraId="3A0C4CFE" w14:textId="42546737" w:rsidR="00AE3598" w:rsidRDefault="241F063F" w:rsidP="2823152E">
      <w:r w:rsidRPr="2823152E">
        <w:t xml:space="preserve">This </w:t>
      </w:r>
      <w:r w:rsidR="1DAB16A7" w:rsidRPr="2823152E">
        <w:t>needs</w:t>
      </w:r>
      <w:r w:rsidRPr="2823152E">
        <w:t xml:space="preserve"> </w:t>
      </w:r>
      <w:r w:rsidR="05273442" w:rsidRPr="2823152E">
        <w:t>to be</w:t>
      </w:r>
      <w:r w:rsidRPr="2823152E">
        <w:t xml:space="preserve"> created in Power Apps. This setup</w:t>
      </w:r>
      <w:r w:rsidR="4CB75DCE" w:rsidRPr="2823152E">
        <w:t xml:space="preserve"> requires some setup</w:t>
      </w:r>
    </w:p>
    <w:p w14:paraId="6942B357" w14:textId="078FDED7" w:rsidR="00AE3598" w:rsidRDefault="4CB75DCE" w:rsidP="2823152E">
      <w:pPr>
        <w:pStyle w:val="ListParagraph"/>
        <w:numPr>
          <w:ilvl w:val="0"/>
          <w:numId w:val="3"/>
        </w:numPr>
      </w:pPr>
      <w:r w:rsidRPr="2823152E">
        <w:t xml:space="preserve">Service account </w:t>
      </w:r>
    </w:p>
    <w:p w14:paraId="3E39B46A" w14:textId="5F7ECFB3" w:rsidR="00AE3598" w:rsidRDefault="4CB75DCE" w:rsidP="2823152E">
      <w:pPr>
        <w:pStyle w:val="ListParagraph"/>
        <w:numPr>
          <w:ilvl w:val="0"/>
          <w:numId w:val="3"/>
        </w:numPr>
        <w:rPr>
          <w:rFonts w:ascii="Segoe UI" w:eastAsia="Segoe UI" w:hAnsi="Segoe UI" w:cs="Segoe UI"/>
          <w:color w:val="000000" w:themeColor="text1"/>
        </w:rPr>
      </w:pPr>
      <w:r w:rsidRPr="2823152E">
        <w:t xml:space="preserve">When added in </w:t>
      </w:r>
      <w:r w:rsidR="3F47E7D5" w:rsidRPr="2823152E">
        <w:t>flow,</w:t>
      </w:r>
      <w:r w:rsidR="4E3EAD94" w:rsidRPr="2823152E">
        <w:t xml:space="preserve"> the</w:t>
      </w:r>
      <w:r w:rsidR="5E0CC6B2" w:rsidRPr="2823152E">
        <w:t xml:space="preserve"> following should be set </w:t>
      </w:r>
      <w:r w:rsidR="7394C7B8" w:rsidRPr="2823152E">
        <w:t>up</w:t>
      </w:r>
      <w:r w:rsidR="5E0CC6B2" w:rsidRPr="2823152E">
        <w:t xml:space="preserve"> using the service account connection</w:t>
      </w:r>
      <w:r w:rsidR="1D7B8E8A" w:rsidRPr="2823152E">
        <w:t xml:space="preserve"> and change end user authentication to </w:t>
      </w:r>
      <w:r w:rsidR="1D7B8E8A" w:rsidRPr="2823152E">
        <w:rPr>
          <w:rFonts w:ascii="Segoe UI" w:eastAsia="Segoe UI" w:hAnsi="Segoe UI" w:cs="Segoe UI"/>
          <w:b/>
          <w:bCs/>
          <w:color w:val="000000" w:themeColor="text1"/>
        </w:rPr>
        <w:t>Agent author authentication</w:t>
      </w:r>
      <w:r w:rsidR="6A802912" w:rsidRPr="2823152E">
        <w:rPr>
          <w:rFonts w:ascii="Segoe UI" w:eastAsia="Segoe UI" w:hAnsi="Segoe UI" w:cs="Segoe UI"/>
          <w:b/>
          <w:bCs/>
          <w:color w:val="000000" w:themeColor="text1"/>
        </w:rPr>
        <w:t>. This</w:t>
      </w:r>
      <w:r w:rsidR="62A4A64B" w:rsidRPr="2823152E">
        <w:rPr>
          <w:rFonts w:ascii="Segoe UI" w:eastAsia="Segoe UI" w:hAnsi="Segoe UI" w:cs="Segoe UI"/>
          <w:color w:val="000000" w:themeColor="text1"/>
        </w:rPr>
        <w:t xml:space="preserve"> eliminates the issue with connect or retry connection prompt.</w:t>
      </w:r>
    </w:p>
    <w:p w14:paraId="010B8A1B" w14:textId="32EE6A37" w:rsidR="00AE3598" w:rsidRDefault="070CB0F7" w:rsidP="2823152E">
      <w:pPr>
        <w:ind w:left="720"/>
      </w:pPr>
      <w:r>
        <w:rPr>
          <w:noProof/>
        </w:rPr>
        <w:lastRenderedPageBreak/>
        <w:drawing>
          <wp:inline distT="0" distB="0" distL="0" distR="0" wp14:anchorId="338D8207" wp14:editId="6CD7CB0F">
            <wp:extent cx="3829585" cy="4058216"/>
            <wp:effectExtent l="0" t="0" r="0" b="0"/>
            <wp:docPr id="100980449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04494" name=""/>
                    <pic:cNvPicPr/>
                  </pic:nvPicPr>
                  <pic:blipFill>
                    <a:blip r:embed="rId6">
                      <a:extLst>
                        <a:ext uri="{28A0092B-C50C-407E-A947-70E740481C1C}">
                          <a14:useLocalDpi xmlns:a14="http://schemas.microsoft.com/office/drawing/2010/main" val="0"/>
                        </a:ext>
                      </a:extLst>
                    </a:blip>
                    <a:stretch>
                      <a:fillRect/>
                    </a:stretch>
                  </pic:blipFill>
                  <pic:spPr>
                    <a:xfrm>
                      <a:off x="0" y="0"/>
                      <a:ext cx="3829585" cy="4058216"/>
                    </a:xfrm>
                    <a:prstGeom prst="rect">
                      <a:avLst/>
                    </a:prstGeom>
                  </pic:spPr>
                </pic:pic>
              </a:graphicData>
            </a:graphic>
          </wp:inline>
        </w:drawing>
      </w:r>
    </w:p>
    <w:p w14:paraId="601324D9" w14:textId="77E6D30E" w:rsidR="00AE3598" w:rsidRDefault="426BC206" w:rsidP="2823152E">
      <w:pPr>
        <w:rPr>
          <w:rFonts w:ascii="Aptos" w:eastAsia="Aptos" w:hAnsi="Aptos" w:cs="Aptos"/>
        </w:rPr>
      </w:pPr>
      <w:r>
        <w:t xml:space="preserve">For more information refer </w:t>
      </w:r>
      <w:hyperlink r:id="rId7">
        <w:r w:rsidRPr="2823152E">
          <w:rPr>
            <w:rStyle w:val="Hyperlink"/>
            <w:rFonts w:ascii="Aptos" w:eastAsia="Aptos" w:hAnsi="Aptos" w:cs="Aptos"/>
          </w:rPr>
          <w:t>Use connectors in Copilot Studio - Microsoft Copilot Studio | Microsoft Learn</w:t>
        </w:r>
      </w:hyperlink>
    </w:p>
    <w:p w14:paraId="0C3F9C25" w14:textId="663EF7EA" w:rsidR="00AE3598" w:rsidRDefault="00AE3598" w:rsidP="2823152E">
      <w:pPr>
        <w:pStyle w:val="ListParagraph"/>
      </w:pPr>
    </w:p>
    <w:p w14:paraId="5C5CADA1" w14:textId="5357A8CB" w:rsidR="00AE3598" w:rsidRDefault="5E0CC6B2" w:rsidP="2823152E">
      <w:pPr>
        <w:rPr>
          <w:b/>
          <w:bCs/>
        </w:rPr>
      </w:pPr>
      <w:r w:rsidRPr="2823152E">
        <w:rPr>
          <w:b/>
          <w:bCs/>
        </w:rPr>
        <w:t>HTTP trigger:</w:t>
      </w:r>
    </w:p>
    <w:p w14:paraId="475D3A34" w14:textId="601B2084" w:rsidR="00AE3598" w:rsidRDefault="5E0CC6B2" w:rsidP="2823152E">
      <w:r>
        <w:t xml:space="preserve">This is available in the flow </w:t>
      </w:r>
    </w:p>
    <w:p w14:paraId="7E6CFAAD" w14:textId="02BEF89B" w:rsidR="00AE3598" w:rsidRDefault="00AE3598" w:rsidP="2823152E"/>
    <w:p w14:paraId="2142CE43" w14:textId="053A2181" w:rsidR="00AE3598" w:rsidRDefault="2F205B3D" w:rsidP="2823152E">
      <w:pPr>
        <w:pStyle w:val="ListParagraph"/>
        <w:numPr>
          <w:ilvl w:val="0"/>
          <w:numId w:val="2"/>
        </w:numPr>
      </w:pPr>
      <w:r>
        <w:t>In the flow go to advanced and select Send HTTP request</w:t>
      </w:r>
    </w:p>
    <w:p w14:paraId="330DB78C" w14:textId="65F1EA6E" w:rsidR="00AE3598" w:rsidRDefault="2F205B3D" w:rsidP="2823152E">
      <w:pPr>
        <w:pStyle w:val="ListParagraph"/>
        <w:numPr>
          <w:ilvl w:val="0"/>
          <w:numId w:val="2"/>
        </w:numPr>
      </w:pPr>
      <w:r>
        <w:rPr>
          <w:noProof/>
        </w:rPr>
        <w:drawing>
          <wp:inline distT="0" distB="0" distL="0" distR="0" wp14:anchorId="5A706758" wp14:editId="561C5DD1">
            <wp:extent cx="3943900" cy="1247949"/>
            <wp:effectExtent l="0" t="0" r="0" b="0"/>
            <wp:docPr id="4620182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824" name=""/>
                    <pic:cNvPicPr/>
                  </pic:nvPicPr>
                  <pic:blipFill>
                    <a:blip r:embed="rId8">
                      <a:extLst>
                        <a:ext uri="{28A0092B-C50C-407E-A947-70E740481C1C}">
                          <a14:useLocalDpi xmlns:a14="http://schemas.microsoft.com/office/drawing/2010/main" val="0"/>
                        </a:ext>
                      </a:extLst>
                    </a:blip>
                    <a:stretch>
                      <a:fillRect/>
                    </a:stretch>
                  </pic:blipFill>
                  <pic:spPr>
                    <a:xfrm>
                      <a:off x="0" y="0"/>
                      <a:ext cx="3943900" cy="1247949"/>
                    </a:xfrm>
                    <a:prstGeom prst="rect">
                      <a:avLst/>
                    </a:prstGeom>
                  </pic:spPr>
                </pic:pic>
              </a:graphicData>
            </a:graphic>
          </wp:inline>
        </w:drawing>
      </w:r>
    </w:p>
    <w:p w14:paraId="03BDEB6C" w14:textId="30F508C6" w:rsidR="00AE3598" w:rsidRDefault="42FF64EE" w:rsidP="2823152E">
      <w:pPr>
        <w:pStyle w:val="ListParagraph"/>
        <w:numPr>
          <w:ilvl w:val="0"/>
          <w:numId w:val="2"/>
        </w:numPr>
      </w:pPr>
      <w:r>
        <w:t xml:space="preserve">For more information refer </w:t>
      </w:r>
      <w:hyperlink r:id="rId9">
        <w:r w:rsidRPr="2823152E">
          <w:rPr>
            <w:rStyle w:val="Hyperlink"/>
          </w:rPr>
          <w:t>Make HTTP requests - Microsoft Copilot Studio | Microsoft Learn</w:t>
        </w:r>
      </w:hyperlink>
    </w:p>
    <w:p w14:paraId="03C527F5" w14:textId="4A251415" w:rsidR="00AE3598" w:rsidRDefault="06B9BBDF" w:rsidP="2823152E">
      <w:pPr>
        <w:pStyle w:val="Heading2"/>
        <w:rPr>
          <w:rFonts w:ascii="Times New Roman" w:eastAsia="Times New Roman" w:hAnsi="Times New Roman" w:cs="Times New Roman"/>
          <w:color w:val="000000" w:themeColor="text1"/>
          <w:sz w:val="24"/>
          <w:szCs w:val="24"/>
        </w:rPr>
      </w:pPr>
      <w:r w:rsidRPr="2823152E">
        <w:lastRenderedPageBreak/>
        <w:t xml:space="preserve"> Architecture</w:t>
      </w:r>
    </w:p>
    <w:p w14:paraId="35984409" w14:textId="5CF25F81" w:rsidR="00AE3598" w:rsidRDefault="06B9BBDF" w:rsidP="2823152E">
      <w:pPr>
        <w:shd w:val="clear" w:color="auto" w:fill="FFFFFF" w:themeFill="background1"/>
        <w:spacing w:after="0"/>
        <w:rPr>
          <w:rFonts w:ascii="Aptos" w:eastAsia="Aptos" w:hAnsi="Aptos" w:cs="Aptos"/>
          <w:color w:val="000000" w:themeColor="text1"/>
        </w:rPr>
      </w:pPr>
      <w:r>
        <w:rPr>
          <w:noProof/>
        </w:rPr>
        <w:drawing>
          <wp:inline distT="0" distB="0" distL="0" distR="0" wp14:anchorId="72CC7080" wp14:editId="25BA1352">
            <wp:extent cx="5572125" cy="3476625"/>
            <wp:effectExtent l="0" t="0" r="0" b="0"/>
            <wp:docPr id="84030934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09348" name=""/>
                    <pic:cNvPicPr/>
                  </pic:nvPicPr>
                  <pic:blipFill>
                    <a:blip r:embed="rId10">
                      <a:extLst>
                        <a:ext uri="{28A0092B-C50C-407E-A947-70E740481C1C}">
                          <a14:useLocalDpi xmlns:a14="http://schemas.microsoft.com/office/drawing/2010/main" val="0"/>
                        </a:ext>
                      </a:extLst>
                    </a:blip>
                    <a:stretch>
                      <a:fillRect/>
                    </a:stretch>
                  </pic:blipFill>
                  <pic:spPr>
                    <a:xfrm>
                      <a:off x="0" y="0"/>
                      <a:ext cx="5572125" cy="3476625"/>
                    </a:xfrm>
                    <a:prstGeom prst="rect">
                      <a:avLst/>
                    </a:prstGeom>
                  </pic:spPr>
                </pic:pic>
              </a:graphicData>
            </a:graphic>
          </wp:inline>
        </w:drawing>
      </w:r>
    </w:p>
    <w:p w14:paraId="1304C644" w14:textId="622A67A1" w:rsidR="00AE3598" w:rsidRDefault="00AE3598" w:rsidP="2823152E">
      <w:pPr>
        <w:shd w:val="clear" w:color="auto" w:fill="FFFFFF" w:themeFill="background1"/>
        <w:spacing w:after="0"/>
        <w:rPr>
          <w:rFonts w:ascii="Aptos" w:eastAsia="Aptos" w:hAnsi="Aptos" w:cs="Aptos"/>
          <w:color w:val="000000" w:themeColor="text1"/>
        </w:rPr>
      </w:pPr>
    </w:p>
    <w:p w14:paraId="0EA2EF05" w14:textId="42191667" w:rsidR="00AE3598" w:rsidRDefault="06B9BBDF" w:rsidP="2823152E">
      <w:pPr>
        <w:shd w:val="clear" w:color="auto" w:fill="FFFFFF" w:themeFill="background1"/>
        <w:spacing w:after="0"/>
        <w:rPr>
          <w:rFonts w:ascii="Aptos" w:eastAsia="Aptos" w:hAnsi="Aptos" w:cs="Aptos"/>
          <w:color w:val="000000" w:themeColor="text1"/>
        </w:rPr>
      </w:pPr>
      <w:r w:rsidRPr="2823152E">
        <w:rPr>
          <w:rFonts w:ascii="Aptos" w:eastAsia="Aptos" w:hAnsi="Aptos" w:cs="Aptos"/>
          <w:color w:val="000000" w:themeColor="text1"/>
        </w:rPr>
        <w:t xml:space="preserve"> </w:t>
      </w:r>
    </w:p>
    <w:p w14:paraId="2BF0519B" w14:textId="42DABBAF" w:rsidR="00AE3598" w:rsidRPr="00BF72B0" w:rsidRDefault="06B9BBDF" w:rsidP="2823152E">
      <w:pPr>
        <w:shd w:val="clear" w:color="auto" w:fill="FFFFFF" w:themeFill="background1"/>
        <w:spacing w:after="192"/>
        <w:rPr>
          <w:rFonts w:eastAsia="Times New Roman" w:cs="Times New Roman"/>
          <w:color w:val="000000" w:themeColor="text1"/>
        </w:rPr>
      </w:pPr>
      <w:r w:rsidRPr="00BF72B0">
        <w:rPr>
          <w:rFonts w:eastAsia="Times New Roman" w:cs="Times New Roman"/>
          <w:b/>
          <w:bCs/>
          <w:color w:val="000000" w:themeColor="text1"/>
        </w:rPr>
        <w:t>Process Flow</w:t>
      </w:r>
    </w:p>
    <w:p w14:paraId="22E36F23" w14:textId="7E40873E" w:rsidR="00AE3598" w:rsidRPr="00BF72B0" w:rsidRDefault="06B9BBDF" w:rsidP="2823152E">
      <w:pPr>
        <w:shd w:val="clear" w:color="auto" w:fill="FFFFFF" w:themeFill="background1"/>
        <w:spacing w:after="192"/>
        <w:rPr>
          <w:rFonts w:eastAsia="Times New Roman" w:cs="Times New Roman"/>
          <w:color w:val="000000" w:themeColor="text1"/>
        </w:rPr>
      </w:pPr>
      <w:r w:rsidRPr="00BF72B0">
        <w:rPr>
          <w:rFonts w:eastAsia="Times New Roman" w:cs="Times New Roman"/>
          <w:color w:val="000000" w:themeColor="text1"/>
        </w:rPr>
        <w:t xml:space="preserve">When </w:t>
      </w:r>
      <w:r w:rsidR="7D9AE62D" w:rsidRPr="00BF72B0">
        <w:rPr>
          <w:rFonts w:eastAsia="Times New Roman" w:cs="Times New Roman"/>
          <w:color w:val="000000" w:themeColor="text1"/>
        </w:rPr>
        <w:t>a user</w:t>
      </w:r>
      <w:r w:rsidRPr="00BF72B0">
        <w:rPr>
          <w:rFonts w:eastAsia="Times New Roman" w:cs="Times New Roman"/>
          <w:color w:val="000000" w:themeColor="text1"/>
        </w:rPr>
        <w:t xml:space="preserve"> </w:t>
      </w:r>
      <w:r w:rsidR="7C5E69F2" w:rsidRPr="00BF72B0">
        <w:rPr>
          <w:rFonts w:eastAsia="Times New Roman" w:cs="Times New Roman"/>
          <w:color w:val="000000" w:themeColor="text1"/>
        </w:rPr>
        <w:t>requests</w:t>
      </w:r>
      <w:r w:rsidRPr="00BF72B0">
        <w:rPr>
          <w:rFonts w:eastAsia="Times New Roman" w:cs="Times New Roman"/>
          <w:color w:val="000000" w:themeColor="text1"/>
        </w:rPr>
        <w:t xml:space="preserve"> a callback, we post the request to Genesys callbacks API</w:t>
      </w:r>
      <w:r w:rsidR="06233E77" w:rsidRPr="00BF72B0">
        <w:rPr>
          <w:rFonts w:eastAsia="Times New Roman" w:cs="Times New Roman"/>
          <w:color w:val="000000" w:themeColor="text1"/>
        </w:rPr>
        <w:t>.</w:t>
      </w:r>
      <w:r w:rsidRPr="00BF72B0">
        <w:rPr>
          <w:rFonts w:eastAsia="Times New Roman" w:cs="Times New Roman"/>
          <w:color w:val="000000" w:themeColor="text1"/>
        </w:rPr>
        <w:t xml:space="preserve"> We first </w:t>
      </w:r>
      <w:proofErr w:type="gramStart"/>
      <w:r w:rsidRPr="00BF72B0">
        <w:rPr>
          <w:rFonts w:eastAsia="Times New Roman" w:cs="Times New Roman"/>
          <w:color w:val="000000" w:themeColor="text1"/>
        </w:rPr>
        <w:t>get</w:t>
      </w:r>
      <w:proofErr w:type="gramEnd"/>
      <w:r w:rsidRPr="00BF72B0">
        <w:rPr>
          <w:rFonts w:eastAsia="Times New Roman" w:cs="Times New Roman"/>
          <w:color w:val="000000" w:themeColor="text1"/>
        </w:rPr>
        <w:t xml:space="preserve"> an Auth token from Genesys which will later be used to post a call back request API</w:t>
      </w:r>
      <w:r w:rsidR="24BC57F5" w:rsidRPr="00BF72B0">
        <w:rPr>
          <w:rFonts w:eastAsia="Times New Roman" w:cs="Times New Roman"/>
          <w:color w:val="000000" w:themeColor="text1"/>
        </w:rPr>
        <w:t>. The request</w:t>
      </w:r>
      <w:r w:rsidRPr="00BF72B0">
        <w:rPr>
          <w:rFonts w:eastAsia="Times New Roman" w:cs="Times New Roman"/>
          <w:color w:val="000000" w:themeColor="text1"/>
        </w:rPr>
        <w:t xml:space="preserve"> is packed with the basic details of the end user along with the issue description or the context for the live agent to process it. Auth token fetched earlier to this will also be sent for authenticating the request. Once a callback request is placed at the Genesys side, one of the live agents who is </w:t>
      </w:r>
      <w:proofErr w:type="gramStart"/>
      <w:r w:rsidRPr="00BF72B0">
        <w:rPr>
          <w:rFonts w:eastAsia="Times New Roman" w:cs="Times New Roman"/>
          <w:color w:val="000000" w:themeColor="text1"/>
        </w:rPr>
        <w:t>on</w:t>
      </w:r>
      <w:proofErr w:type="gramEnd"/>
      <w:r w:rsidRPr="00BF72B0">
        <w:rPr>
          <w:rFonts w:eastAsia="Times New Roman" w:cs="Times New Roman"/>
          <w:color w:val="000000" w:themeColor="text1"/>
        </w:rPr>
        <w:t xml:space="preserve"> the queue will get it assigned, and the user will get a callback.</w:t>
      </w:r>
      <w:r w:rsidR="00BF72B0" w:rsidRPr="00BF72B0">
        <w:br/>
      </w:r>
      <w:r w:rsidR="00BF72B0" w:rsidRPr="00BF72B0">
        <w:br/>
      </w:r>
      <w:r w:rsidR="3137CBE5" w:rsidRPr="00BF72B0">
        <w:rPr>
          <w:rFonts w:eastAsia="Times New Roman" w:cs="Times New Roman"/>
          <w:color w:val="000000" w:themeColor="text1"/>
        </w:rPr>
        <w:t>Two calls are made here:</w:t>
      </w:r>
      <w:r w:rsidR="00BF72B0" w:rsidRPr="00BF72B0">
        <w:br/>
      </w:r>
    </w:p>
    <w:p w14:paraId="775B4F09" w14:textId="7B24204C" w:rsidR="00AE3598" w:rsidRPr="00BF72B0" w:rsidRDefault="6838A925" w:rsidP="2823152E">
      <w:pPr>
        <w:pStyle w:val="ListParagraph"/>
        <w:numPr>
          <w:ilvl w:val="0"/>
          <w:numId w:val="8"/>
        </w:numPr>
        <w:shd w:val="clear" w:color="auto" w:fill="FFFFFF" w:themeFill="background1"/>
        <w:spacing w:after="192"/>
        <w:rPr>
          <w:rFonts w:eastAsia="Times New Roman" w:cs="Times New Roman"/>
          <w:color w:val="000000" w:themeColor="text1"/>
        </w:rPr>
      </w:pPr>
      <w:r w:rsidRPr="00BF72B0">
        <w:rPr>
          <w:rFonts w:eastAsia="Times New Roman" w:cs="Times New Roman"/>
          <w:color w:val="000000" w:themeColor="text1"/>
        </w:rPr>
        <w:t>For Auth token (Token valid for 60 mins)</w:t>
      </w:r>
    </w:p>
    <w:p w14:paraId="5257DB5A" w14:textId="1B093897" w:rsidR="00AE3598" w:rsidRPr="00BF72B0" w:rsidRDefault="6838A925" w:rsidP="2823152E">
      <w:pPr>
        <w:pStyle w:val="ListParagraph"/>
        <w:numPr>
          <w:ilvl w:val="0"/>
          <w:numId w:val="8"/>
        </w:numPr>
        <w:shd w:val="clear" w:color="auto" w:fill="FFFFFF" w:themeFill="background1"/>
        <w:spacing w:after="192"/>
        <w:rPr>
          <w:rFonts w:eastAsia="Times New Roman" w:cs="Times New Roman"/>
          <w:color w:val="000000" w:themeColor="text1"/>
        </w:rPr>
      </w:pPr>
      <w:r w:rsidRPr="00BF72B0">
        <w:rPr>
          <w:rFonts w:eastAsia="Times New Roman" w:cs="Times New Roman"/>
          <w:color w:val="000000" w:themeColor="text1"/>
        </w:rPr>
        <w:t>Place a callback with the auth token</w:t>
      </w:r>
    </w:p>
    <w:p w14:paraId="2C078E63" w14:textId="636DAB22" w:rsidR="00AE3598" w:rsidRPr="00BF72B0" w:rsidRDefault="00AE3598"/>
    <w:p w14:paraId="65867140" w14:textId="13953E7F" w:rsidR="06B9BBDF" w:rsidRPr="00BF72B0" w:rsidRDefault="06B9BBDF" w:rsidP="2823152E">
      <w:pPr>
        <w:pStyle w:val="Heading2"/>
        <w:rPr>
          <w:rFonts w:asciiTheme="minorHAnsi" w:hAnsiTheme="minorHAnsi"/>
        </w:rPr>
      </w:pPr>
      <w:r w:rsidRPr="00BF72B0">
        <w:rPr>
          <w:rFonts w:asciiTheme="minorHAnsi" w:hAnsiTheme="minorHAnsi"/>
        </w:rPr>
        <w:lastRenderedPageBreak/>
        <w:t>API Details:</w:t>
      </w:r>
    </w:p>
    <w:p w14:paraId="0F3967E1" w14:textId="660E6544" w:rsidR="2823152E" w:rsidRPr="00BF72B0" w:rsidRDefault="2823152E" w:rsidP="2823152E"/>
    <w:p w14:paraId="7FFD3FDE" w14:textId="3E3F2680" w:rsidR="06B9BBDF" w:rsidRPr="00BF72B0" w:rsidRDefault="06B9BBDF" w:rsidP="2823152E">
      <w:pPr>
        <w:shd w:val="clear" w:color="auto" w:fill="FFFFFF" w:themeFill="background1"/>
        <w:spacing w:after="192"/>
        <w:rPr>
          <w:rFonts w:eastAsia="Times New Roman" w:cs="Times New Roman"/>
          <w:color w:val="000000" w:themeColor="text1"/>
          <w:sz w:val="22"/>
          <w:szCs w:val="22"/>
        </w:rPr>
      </w:pPr>
      <w:r w:rsidRPr="00BF72B0">
        <w:rPr>
          <w:rFonts w:eastAsia="Times New Roman" w:cs="Times New Roman"/>
          <w:color w:val="000000" w:themeColor="text1"/>
          <w:sz w:val="22"/>
          <w:szCs w:val="22"/>
        </w:rPr>
        <w:t xml:space="preserve">These are used to place </w:t>
      </w:r>
      <w:proofErr w:type="spellStart"/>
      <w:proofErr w:type="gramStart"/>
      <w:r w:rsidRPr="00BF72B0">
        <w:rPr>
          <w:rFonts w:eastAsia="Times New Roman" w:cs="Times New Roman"/>
          <w:color w:val="000000" w:themeColor="text1"/>
          <w:sz w:val="22"/>
          <w:szCs w:val="22"/>
        </w:rPr>
        <w:t>a</w:t>
      </w:r>
      <w:proofErr w:type="spellEnd"/>
      <w:proofErr w:type="gramEnd"/>
      <w:r w:rsidRPr="00BF72B0">
        <w:rPr>
          <w:rFonts w:eastAsia="Times New Roman" w:cs="Times New Roman"/>
          <w:color w:val="000000" w:themeColor="text1"/>
          <w:sz w:val="22"/>
          <w:szCs w:val="22"/>
        </w:rPr>
        <w:t xml:space="preserve"> instant call back to the </w:t>
      </w:r>
      <w:r w:rsidR="2C087123" w:rsidRPr="00BF72B0">
        <w:rPr>
          <w:rFonts w:eastAsia="Times New Roman" w:cs="Times New Roman"/>
          <w:color w:val="000000" w:themeColor="text1"/>
          <w:sz w:val="22"/>
          <w:szCs w:val="22"/>
        </w:rPr>
        <w:t>Genesys</w:t>
      </w:r>
      <w:r w:rsidRPr="00BF72B0">
        <w:rPr>
          <w:rFonts w:eastAsia="Times New Roman" w:cs="Times New Roman"/>
          <w:color w:val="000000" w:themeColor="text1"/>
          <w:sz w:val="22"/>
          <w:szCs w:val="22"/>
        </w:rPr>
        <w:t xml:space="preserve"> team. Through </w:t>
      </w:r>
      <w:r w:rsidR="55FB91B4" w:rsidRPr="00BF72B0">
        <w:rPr>
          <w:rFonts w:eastAsia="Times New Roman" w:cs="Times New Roman"/>
          <w:color w:val="000000" w:themeColor="text1"/>
          <w:sz w:val="22"/>
          <w:szCs w:val="22"/>
        </w:rPr>
        <w:t>this</w:t>
      </w:r>
      <w:r w:rsidRPr="00BF72B0">
        <w:rPr>
          <w:rFonts w:eastAsia="Times New Roman" w:cs="Times New Roman"/>
          <w:color w:val="000000" w:themeColor="text1"/>
          <w:sz w:val="22"/>
          <w:szCs w:val="22"/>
        </w:rPr>
        <w:t xml:space="preserve"> endpoint we send the chat summary, name, mail and contact number.</w:t>
      </w:r>
    </w:p>
    <w:p w14:paraId="0D8F962D" w14:textId="0FDB8464" w:rsidR="06B9BBDF" w:rsidRPr="00BF72B0" w:rsidRDefault="06B9BBDF" w:rsidP="2823152E">
      <w:pPr>
        <w:shd w:val="clear" w:color="auto" w:fill="FFFFFF" w:themeFill="background1"/>
        <w:spacing w:after="192"/>
        <w:rPr>
          <w:rFonts w:eastAsia="Times New Roman" w:cs="Times New Roman"/>
          <w:color w:val="000000" w:themeColor="text1"/>
          <w:sz w:val="22"/>
          <w:szCs w:val="22"/>
        </w:rPr>
      </w:pPr>
      <w:r w:rsidRPr="00BF72B0">
        <w:rPr>
          <w:rFonts w:eastAsia="Times New Roman" w:cs="Times New Roman"/>
          <w:color w:val="000000" w:themeColor="text1"/>
          <w:sz w:val="22"/>
          <w:szCs w:val="22"/>
        </w:rPr>
        <w:t xml:space="preserve">This happens in 2 stages first we get the secret for the authorization. Using the following </w:t>
      </w:r>
      <w:proofErr w:type="spellStart"/>
      <w:r w:rsidRPr="00BF72B0">
        <w:rPr>
          <w:rFonts w:eastAsia="Times New Roman" w:cs="Times New Roman"/>
          <w:color w:val="000000" w:themeColor="text1"/>
          <w:sz w:val="22"/>
          <w:szCs w:val="22"/>
        </w:rPr>
        <w:t>Oauth</w:t>
      </w:r>
      <w:proofErr w:type="spellEnd"/>
    </w:p>
    <w:tbl>
      <w:tblPr>
        <w:tblW w:w="0" w:type="auto"/>
        <w:tblBorders>
          <w:top w:val="single" w:sz="6" w:space="0" w:color="8CACBB"/>
          <w:left w:val="single" w:sz="6" w:space="0" w:color="8CACBB"/>
          <w:bottom w:val="single" w:sz="6" w:space="0" w:color="8CACBB"/>
          <w:right w:val="single" w:sz="6" w:space="0" w:color="8CACBB"/>
        </w:tblBorders>
        <w:tblLayout w:type="fixed"/>
        <w:tblLook w:val="06A0" w:firstRow="1" w:lastRow="0" w:firstColumn="1" w:lastColumn="0" w:noHBand="1" w:noVBand="1"/>
      </w:tblPr>
      <w:tblGrid>
        <w:gridCol w:w="1492"/>
        <w:gridCol w:w="3953"/>
      </w:tblGrid>
      <w:tr w:rsidR="2823152E" w:rsidRPr="00BF72B0" w14:paraId="6D31C90B" w14:textId="77777777" w:rsidTr="2823152E">
        <w:trPr>
          <w:trHeight w:val="300"/>
        </w:trPr>
        <w:tc>
          <w:tcPr>
            <w:tcW w:w="1492" w:type="dxa"/>
            <w:tcBorders>
              <w:top w:val="single" w:sz="6" w:space="0" w:color="CCCCCC"/>
              <w:left w:val="single" w:sz="6" w:space="0" w:color="8CACBB"/>
              <w:bottom w:val="single" w:sz="6" w:space="0" w:color="8CACBB"/>
              <w:right w:val="single" w:sz="6" w:space="0" w:color="8CACBB"/>
            </w:tcBorders>
            <w:shd w:val="clear" w:color="auto" w:fill="DEE7EC"/>
          </w:tcPr>
          <w:p w14:paraId="7472D3DE" w14:textId="5E68196A" w:rsidR="2823152E" w:rsidRPr="00BF72B0" w:rsidRDefault="2823152E" w:rsidP="2823152E">
            <w:pPr>
              <w:shd w:val="clear" w:color="auto" w:fill="FFFFFF" w:themeFill="background1"/>
              <w:spacing w:after="0"/>
              <w:rPr>
                <w:rFonts w:eastAsia="Times New Roman" w:cs="Times New Roman"/>
                <w:b/>
                <w:bCs/>
                <w:color w:val="000000" w:themeColor="text1"/>
                <w:sz w:val="22"/>
                <w:szCs w:val="22"/>
              </w:rPr>
            </w:pPr>
            <w:r w:rsidRPr="00BF72B0">
              <w:rPr>
                <w:rFonts w:eastAsia="Times New Roman" w:cs="Times New Roman"/>
                <w:b/>
                <w:bCs/>
                <w:color w:val="000000" w:themeColor="text1"/>
                <w:sz w:val="22"/>
                <w:szCs w:val="22"/>
              </w:rPr>
              <w:t>Attribute</w:t>
            </w:r>
          </w:p>
        </w:tc>
        <w:tc>
          <w:tcPr>
            <w:tcW w:w="3953" w:type="dxa"/>
            <w:tcBorders>
              <w:top w:val="single" w:sz="6" w:space="0" w:color="CCCCCC"/>
              <w:left w:val="single" w:sz="6" w:space="0" w:color="8CACBB"/>
              <w:bottom w:val="single" w:sz="6" w:space="0" w:color="8CACBB"/>
              <w:right w:val="single" w:sz="6" w:space="0" w:color="8CACBB"/>
            </w:tcBorders>
            <w:shd w:val="clear" w:color="auto" w:fill="DEE7EC"/>
          </w:tcPr>
          <w:p w14:paraId="209A1A49" w14:textId="2D5EA38E" w:rsidR="2823152E" w:rsidRPr="00BF72B0" w:rsidRDefault="2823152E" w:rsidP="2823152E">
            <w:pPr>
              <w:shd w:val="clear" w:color="auto" w:fill="FFFFFF" w:themeFill="background1"/>
              <w:spacing w:after="0"/>
              <w:rPr>
                <w:rFonts w:eastAsia="Times New Roman" w:cs="Times New Roman"/>
                <w:b/>
                <w:bCs/>
                <w:color w:val="000000" w:themeColor="text1"/>
                <w:sz w:val="22"/>
                <w:szCs w:val="22"/>
              </w:rPr>
            </w:pPr>
            <w:r w:rsidRPr="00BF72B0">
              <w:rPr>
                <w:rFonts w:eastAsia="Times New Roman" w:cs="Times New Roman"/>
                <w:b/>
                <w:bCs/>
                <w:color w:val="000000" w:themeColor="text1"/>
                <w:sz w:val="22"/>
                <w:szCs w:val="22"/>
              </w:rPr>
              <w:t>Value</w:t>
            </w:r>
          </w:p>
        </w:tc>
      </w:tr>
      <w:tr w:rsidR="2823152E" w:rsidRPr="00BF72B0" w14:paraId="0DB46BDF" w14:textId="77777777" w:rsidTr="2823152E">
        <w:trPr>
          <w:trHeight w:val="300"/>
        </w:trPr>
        <w:tc>
          <w:tcPr>
            <w:tcW w:w="1492"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778895A5" w14:textId="07FF854F"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API Path</w:t>
            </w:r>
          </w:p>
        </w:tc>
        <w:tc>
          <w:tcPr>
            <w:tcW w:w="3953"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244E7106" w14:textId="0248177D" w:rsidR="2823152E" w:rsidRPr="00BF72B0" w:rsidRDefault="2823152E" w:rsidP="2823152E">
            <w:pPr>
              <w:shd w:val="clear" w:color="auto" w:fill="FFFFFF" w:themeFill="background1"/>
              <w:spacing w:after="0"/>
              <w:rPr>
                <w:rFonts w:eastAsia="Times New Roman" w:cs="Times New Roman"/>
                <w:sz w:val="32"/>
                <w:szCs w:val="32"/>
              </w:rPr>
            </w:pPr>
            <w:hyperlink r:id="rId11">
              <w:r w:rsidRPr="00BF72B0">
                <w:rPr>
                  <w:rStyle w:val="Hyperlink"/>
                  <w:rFonts w:eastAsia="Times New Roman" w:cs="Times New Roman"/>
                  <w:color w:val="436976"/>
                  <w:sz w:val="22"/>
                  <w:szCs w:val="22"/>
                  <w:u w:val="none"/>
                </w:rPr>
                <w:t>https://login.aps1.pure.cloud/oauth/token</w:t>
              </w:r>
            </w:hyperlink>
          </w:p>
        </w:tc>
      </w:tr>
      <w:tr w:rsidR="2823152E" w:rsidRPr="00BF72B0" w14:paraId="52312865" w14:textId="77777777" w:rsidTr="2823152E">
        <w:trPr>
          <w:trHeight w:val="300"/>
        </w:trPr>
        <w:tc>
          <w:tcPr>
            <w:tcW w:w="1492"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1B9D6496" w14:textId="20EA2F05"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HTTP Method</w:t>
            </w:r>
          </w:p>
        </w:tc>
        <w:tc>
          <w:tcPr>
            <w:tcW w:w="3953"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18579A75" w14:textId="2592B6B0"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POST</w:t>
            </w:r>
          </w:p>
        </w:tc>
      </w:tr>
      <w:tr w:rsidR="2823152E" w:rsidRPr="00BF72B0" w14:paraId="4651BF34" w14:textId="77777777" w:rsidTr="2823152E">
        <w:trPr>
          <w:trHeight w:val="300"/>
        </w:trPr>
        <w:tc>
          <w:tcPr>
            <w:tcW w:w="1492"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40E46548" w14:textId="666AEFB4"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Type</w:t>
            </w:r>
          </w:p>
        </w:tc>
        <w:tc>
          <w:tcPr>
            <w:tcW w:w="3953"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210C4BFA" w14:textId="3E6BF479" w:rsidR="2823152E" w:rsidRPr="00BF72B0" w:rsidRDefault="2823152E" w:rsidP="2823152E">
            <w:pPr>
              <w:shd w:val="clear" w:color="auto" w:fill="FFFFFF" w:themeFill="background1"/>
              <w:spacing w:after="0"/>
              <w:rPr>
                <w:rFonts w:eastAsia="Times New Roman" w:cs="Times New Roman"/>
                <w:color w:val="000000" w:themeColor="text1"/>
                <w:sz w:val="22"/>
                <w:szCs w:val="22"/>
              </w:rPr>
            </w:pPr>
            <w:proofErr w:type="gramStart"/>
            <w:r w:rsidRPr="00BF72B0">
              <w:rPr>
                <w:rFonts w:eastAsia="Times New Roman" w:cs="Times New Roman"/>
                <w:color w:val="000000" w:themeColor="text1"/>
                <w:sz w:val="22"/>
                <w:szCs w:val="22"/>
              </w:rPr>
              <w:t>Form</w:t>
            </w:r>
            <w:proofErr w:type="gramEnd"/>
            <w:r w:rsidRPr="00BF72B0">
              <w:rPr>
                <w:rFonts w:eastAsia="Times New Roman" w:cs="Times New Roman"/>
                <w:color w:val="000000" w:themeColor="text1"/>
                <w:sz w:val="22"/>
                <w:szCs w:val="22"/>
              </w:rPr>
              <w:t xml:space="preserve"> URL Encoded</w:t>
            </w:r>
          </w:p>
        </w:tc>
      </w:tr>
    </w:tbl>
    <w:p w14:paraId="2B138EE9" w14:textId="0F95209D" w:rsidR="2823152E" w:rsidRPr="00BF72B0" w:rsidRDefault="2823152E" w:rsidP="2823152E">
      <w:pPr>
        <w:shd w:val="clear" w:color="auto" w:fill="FFFFFF" w:themeFill="background1"/>
        <w:spacing w:after="192"/>
        <w:rPr>
          <w:rFonts w:eastAsia="Times New Roman" w:cs="Times New Roman"/>
          <w:color w:val="000000" w:themeColor="text1"/>
          <w:sz w:val="22"/>
          <w:szCs w:val="22"/>
        </w:rPr>
      </w:pPr>
    </w:p>
    <w:p w14:paraId="34148C7F" w14:textId="21CB91F2" w:rsidR="3DA7B264" w:rsidRPr="00BF72B0" w:rsidRDefault="3DA7B264" w:rsidP="2823152E">
      <w:pPr>
        <w:shd w:val="clear" w:color="auto" w:fill="FFFFFF" w:themeFill="background1"/>
        <w:spacing w:after="192"/>
        <w:rPr>
          <w:rFonts w:eastAsia="Times New Roman" w:cs="Times New Roman"/>
          <w:b/>
          <w:bCs/>
          <w:color w:val="000000" w:themeColor="text1"/>
          <w:sz w:val="22"/>
          <w:szCs w:val="22"/>
        </w:rPr>
      </w:pPr>
      <w:r w:rsidRPr="00BF72B0">
        <w:rPr>
          <w:rFonts w:eastAsia="Times New Roman" w:cs="Times New Roman"/>
          <w:b/>
          <w:bCs/>
          <w:color w:val="000000" w:themeColor="text1"/>
          <w:sz w:val="22"/>
          <w:szCs w:val="22"/>
        </w:rPr>
        <w:t>Request parameters</w:t>
      </w:r>
    </w:p>
    <w:tbl>
      <w:tblPr>
        <w:tblW w:w="0" w:type="auto"/>
        <w:tblBorders>
          <w:top w:val="single" w:sz="6" w:space="0" w:color="8CACBB"/>
          <w:left w:val="single" w:sz="6" w:space="0" w:color="8CACBB"/>
          <w:bottom w:val="single" w:sz="6" w:space="0" w:color="8CACBB"/>
          <w:right w:val="single" w:sz="6" w:space="0" w:color="8CACBB"/>
        </w:tblBorders>
        <w:tblLayout w:type="fixed"/>
        <w:tblLook w:val="06A0" w:firstRow="1" w:lastRow="0" w:firstColumn="1" w:lastColumn="0" w:noHBand="1" w:noVBand="1"/>
      </w:tblPr>
      <w:tblGrid>
        <w:gridCol w:w="1378"/>
        <w:gridCol w:w="1741"/>
      </w:tblGrid>
      <w:tr w:rsidR="2823152E" w:rsidRPr="00BF72B0" w14:paraId="7A1A4D78" w14:textId="77777777" w:rsidTr="2823152E">
        <w:trPr>
          <w:trHeight w:val="300"/>
        </w:trPr>
        <w:tc>
          <w:tcPr>
            <w:tcW w:w="1378" w:type="dxa"/>
            <w:tcBorders>
              <w:top w:val="single" w:sz="6" w:space="0" w:color="CCCCCC"/>
              <w:left w:val="single" w:sz="6" w:space="0" w:color="8CACBB"/>
              <w:bottom w:val="single" w:sz="6" w:space="0" w:color="8CACBB"/>
              <w:right w:val="single" w:sz="6" w:space="0" w:color="8CACBB"/>
            </w:tcBorders>
            <w:shd w:val="clear" w:color="auto" w:fill="DEE7EC"/>
          </w:tcPr>
          <w:p w14:paraId="0BA33692" w14:textId="7CB17AE5" w:rsidR="2823152E" w:rsidRPr="00BF72B0" w:rsidRDefault="2823152E" w:rsidP="2823152E">
            <w:pPr>
              <w:shd w:val="clear" w:color="auto" w:fill="FFFFFF" w:themeFill="background1"/>
              <w:spacing w:after="0"/>
              <w:rPr>
                <w:rFonts w:eastAsia="Times New Roman" w:cs="Times New Roman"/>
                <w:b/>
                <w:bCs/>
                <w:color w:val="000000" w:themeColor="text1"/>
                <w:sz w:val="22"/>
                <w:szCs w:val="22"/>
              </w:rPr>
            </w:pPr>
            <w:r w:rsidRPr="00BF72B0">
              <w:rPr>
                <w:rFonts w:eastAsia="Times New Roman" w:cs="Times New Roman"/>
                <w:b/>
                <w:bCs/>
                <w:color w:val="000000" w:themeColor="text1"/>
                <w:sz w:val="22"/>
                <w:szCs w:val="22"/>
              </w:rPr>
              <w:t>Attribute</w:t>
            </w:r>
          </w:p>
        </w:tc>
        <w:tc>
          <w:tcPr>
            <w:tcW w:w="1741" w:type="dxa"/>
            <w:tcBorders>
              <w:top w:val="single" w:sz="6" w:space="0" w:color="CCCCCC"/>
              <w:left w:val="single" w:sz="6" w:space="0" w:color="8CACBB"/>
              <w:bottom w:val="single" w:sz="6" w:space="0" w:color="8CACBB"/>
              <w:right w:val="single" w:sz="6" w:space="0" w:color="8CACBB"/>
            </w:tcBorders>
            <w:shd w:val="clear" w:color="auto" w:fill="DEE7EC"/>
          </w:tcPr>
          <w:p w14:paraId="51690A9B" w14:textId="5E769CBC" w:rsidR="2823152E" w:rsidRPr="00BF72B0" w:rsidRDefault="2823152E" w:rsidP="2823152E">
            <w:pPr>
              <w:shd w:val="clear" w:color="auto" w:fill="FFFFFF" w:themeFill="background1"/>
              <w:spacing w:after="0"/>
              <w:rPr>
                <w:rFonts w:eastAsia="Times New Roman" w:cs="Times New Roman"/>
                <w:b/>
                <w:bCs/>
                <w:color w:val="000000" w:themeColor="text1"/>
                <w:sz w:val="22"/>
                <w:szCs w:val="22"/>
              </w:rPr>
            </w:pPr>
            <w:r w:rsidRPr="00BF72B0">
              <w:rPr>
                <w:rFonts w:eastAsia="Times New Roman" w:cs="Times New Roman"/>
                <w:b/>
                <w:bCs/>
                <w:color w:val="000000" w:themeColor="text1"/>
                <w:sz w:val="22"/>
                <w:szCs w:val="22"/>
              </w:rPr>
              <w:t>Value</w:t>
            </w:r>
          </w:p>
        </w:tc>
      </w:tr>
      <w:tr w:rsidR="2823152E" w:rsidRPr="00BF72B0" w14:paraId="4FB3F529" w14:textId="77777777" w:rsidTr="2823152E">
        <w:trPr>
          <w:trHeight w:val="300"/>
        </w:trPr>
        <w:tc>
          <w:tcPr>
            <w:tcW w:w="1378"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628A7A17" w14:textId="20A15A89" w:rsidR="2823152E" w:rsidRPr="00BF72B0" w:rsidRDefault="2823152E" w:rsidP="2823152E">
            <w:pPr>
              <w:shd w:val="clear" w:color="auto" w:fill="FFFFFF" w:themeFill="background1"/>
              <w:spacing w:after="0"/>
              <w:rPr>
                <w:rFonts w:eastAsia="Times New Roman" w:cs="Times New Roman"/>
                <w:color w:val="000000" w:themeColor="text1"/>
                <w:sz w:val="22"/>
                <w:szCs w:val="22"/>
              </w:rPr>
            </w:pPr>
            <w:proofErr w:type="spellStart"/>
            <w:r w:rsidRPr="00BF72B0">
              <w:rPr>
                <w:rFonts w:eastAsia="Times New Roman" w:cs="Times New Roman"/>
                <w:color w:val="000000" w:themeColor="text1"/>
                <w:sz w:val="22"/>
                <w:szCs w:val="22"/>
              </w:rPr>
              <w:t>client_id</w:t>
            </w:r>
            <w:proofErr w:type="spellEnd"/>
          </w:p>
        </w:tc>
        <w:tc>
          <w:tcPr>
            <w:tcW w:w="1741"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571C4121" w14:textId="05608A7E" w:rsidR="2823152E" w:rsidRPr="00BF72B0" w:rsidRDefault="2823152E" w:rsidP="2823152E">
            <w:pPr>
              <w:shd w:val="clear" w:color="auto" w:fill="FFFFFF" w:themeFill="background1"/>
              <w:spacing w:after="0"/>
              <w:rPr>
                <w:rFonts w:eastAsia="Times New Roman" w:cs="Times New Roman"/>
                <w:color w:val="000000" w:themeColor="text1"/>
                <w:sz w:val="22"/>
                <w:szCs w:val="22"/>
              </w:rPr>
            </w:pPr>
            <w:proofErr w:type="spellStart"/>
            <w:r w:rsidRPr="00BF72B0">
              <w:rPr>
                <w:rFonts w:eastAsia="Times New Roman" w:cs="Times New Roman"/>
                <w:color w:val="000000" w:themeColor="text1"/>
                <w:sz w:val="22"/>
                <w:szCs w:val="22"/>
              </w:rPr>
              <w:t>Cliend</w:t>
            </w:r>
            <w:proofErr w:type="spellEnd"/>
            <w:r w:rsidRPr="00BF72B0">
              <w:rPr>
                <w:rFonts w:eastAsia="Times New Roman" w:cs="Times New Roman"/>
                <w:color w:val="000000" w:themeColor="text1"/>
                <w:sz w:val="22"/>
                <w:szCs w:val="22"/>
              </w:rPr>
              <w:t xml:space="preserve"> id of app</w:t>
            </w:r>
          </w:p>
        </w:tc>
      </w:tr>
      <w:tr w:rsidR="2823152E" w:rsidRPr="00BF72B0" w14:paraId="27ECEC25" w14:textId="77777777" w:rsidTr="2823152E">
        <w:trPr>
          <w:trHeight w:val="300"/>
        </w:trPr>
        <w:tc>
          <w:tcPr>
            <w:tcW w:w="1378"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3E3FADED" w14:textId="57AAE1FD" w:rsidR="2823152E" w:rsidRPr="00BF72B0" w:rsidRDefault="2823152E" w:rsidP="2823152E">
            <w:pPr>
              <w:shd w:val="clear" w:color="auto" w:fill="FFFFFF" w:themeFill="background1"/>
              <w:spacing w:after="0"/>
              <w:rPr>
                <w:rFonts w:eastAsia="Times New Roman" w:cs="Times New Roman"/>
                <w:color w:val="000000" w:themeColor="text1"/>
                <w:sz w:val="22"/>
                <w:szCs w:val="22"/>
              </w:rPr>
            </w:pPr>
            <w:proofErr w:type="spellStart"/>
            <w:r w:rsidRPr="00BF72B0">
              <w:rPr>
                <w:rFonts w:eastAsia="Times New Roman" w:cs="Times New Roman"/>
                <w:color w:val="000000" w:themeColor="text1"/>
                <w:sz w:val="22"/>
                <w:szCs w:val="22"/>
              </w:rPr>
              <w:t>client_secret</w:t>
            </w:r>
            <w:proofErr w:type="spellEnd"/>
          </w:p>
        </w:tc>
        <w:tc>
          <w:tcPr>
            <w:tcW w:w="1741"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2B1CF907" w14:textId="78F7FD06"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Client secret</w:t>
            </w:r>
          </w:p>
        </w:tc>
      </w:tr>
      <w:tr w:rsidR="2823152E" w:rsidRPr="00BF72B0" w14:paraId="094750C3" w14:textId="77777777" w:rsidTr="2823152E">
        <w:trPr>
          <w:trHeight w:val="300"/>
        </w:trPr>
        <w:tc>
          <w:tcPr>
            <w:tcW w:w="1378"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5E215830" w14:textId="056DA918" w:rsidR="2823152E" w:rsidRPr="00BF72B0" w:rsidRDefault="2823152E" w:rsidP="2823152E">
            <w:pPr>
              <w:shd w:val="clear" w:color="auto" w:fill="FFFFFF" w:themeFill="background1"/>
              <w:spacing w:after="0"/>
              <w:rPr>
                <w:rFonts w:eastAsia="Times New Roman" w:cs="Times New Roman"/>
                <w:color w:val="000000" w:themeColor="text1"/>
                <w:sz w:val="22"/>
                <w:szCs w:val="22"/>
              </w:rPr>
            </w:pPr>
            <w:proofErr w:type="spellStart"/>
            <w:r w:rsidRPr="00BF72B0">
              <w:rPr>
                <w:rFonts w:eastAsia="Times New Roman" w:cs="Times New Roman"/>
                <w:color w:val="000000" w:themeColor="text1"/>
                <w:sz w:val="22"/>
                <w:szCs w:val="22"/>
              </w:rPr>
              <w:t>grant_type</w:t>
            </w:r>
            <w:proofErr w:type="spellEnd"/>
          </w:p>
        </w:tc>
        <w:tc>
          <w:tcPr>
            <w:tcW w:w="1741"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256C0452" w14:textId="5C119195"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Type of the grant</w:t>
            </w:r>
          </w:p>
        </w:tc>
      </w:tr>
    </w:tbl>
    <w:p w14:paraId="64185FAA" w14:textId="507663A6" w:rsidR="2823152E" w:rsidRPr="00BF72B0" w:rsidRDefault="2823152E" w:rsidP="2823152E">
      <w:pPr>
        <w:shd w:val="clear" w:color="auto" w:fill="FFFFFF" w:themeFill="background1"/>
        <w:spacing w:after="192"/>
        <w:rPr>
          <w:rFonts w:eastAsia="Times New Roman" w:cs="Times New Roman"/>
          <w:color w:val="000000" w:themeColor="text1"/>
          <w:sz w:val="22"/>
          <w:szCs w:val="22"/>
        </w:rPr>
      </w:pPr>
    </w:p>
    <w:p w14:paraId="5BACE8AA" w14:textId="0FAD313C" w:rsidR="0482391C" w:rsidRPr="00BF72B0" w:rsidRDefault="0482391C" w:rsidP="2823152E">
      <w:pPr>
        <w:pStyle w:val="ListParagraph"/>
        <w:numPr>
          <w:ilvl w:val="0"/>
          <w:numId w:val="7"/>
        </w:numPr>
        <w:shd w:val="clear" w:color="auto" w:fill="FFFFFF" w:themeFill="background1"/>
        <w:spacing w:after="192"/>
        <w:rPr>
          <w:rFonts w:eastAsia="Times New Roman" w:cs="Times New Roman"/>
          <w:color w:val="000000" w:themeColor="text1"/>
        </w:rPr>
      </w:pPr>
      <w:r w:rsidRPr="00BF72B0">
        <w:rPr>
          <w:rFonts w:eastAsia="Times New Roman" w:cs="Times New Roman"/>
          <w:color w:val="000000" w:themeColor="text1"/>
          <w:sz w:val="22"/>
          <w:szCs w:val="22"/>
        </w:rPr>
        <w:t>This generated token can be valid for only an hour</w:t>
      </w:r>
    </w:p>
    <w:p w14:paraId="5E3ACE26" w14:textId="7AA08D6F" w:rsidR="0482391C" w:rsidRPr="00BF72B0" w:rsidRDefault="0482391C" w:rsidP="2823152E">
      <w:pPr>
        <w:pStyle w:val="ListParagraph"/>
        <w:numPr>
          <w:ilvl w:val="0"/>
          <w:numId w:val="7"/>
        </w:numPr>
        <w:shd w:val="clear" w:color="auto" w:fill="FFFFFF" w:themeFill="background1"/>
        <w:spacing w:after="192"/>
        <w:rPr>
          <w:rFonts w:eastAsia="Times New Roman" w:cs="Times New Roman"/>
          <w:color w:val="000000" w:themeColor="text1"/>
        </w:rPr>
      </w:pPr>
      <w:r w:rsidRPr="00BF72B0">
        <w:rPr>
          <w:rFonts w:eastAsia="Times New Roman" w:cs="Times New Roman"/>
          <w:color w:val="000000" w:themeColor="text1"/>
          <w:sz w:val="22"/>
          <w:szCs w:val="22"/>
        </w:rPr>
        <w:t>This token is used to place the callback to the Genesys</w:t>
      </w:r>
    </w:p>
    <w:p w14:paraId="4858865A" w14:textId="1AE59718" w:rsidR="40EADC82" w:rsidRPr="00BF72B0" w:rsidRDefault="40EADC82" w:rsidP="2823152E">
      <w:pPr>
        <w:shd w:val="clear" w:color="auto" w:fill="FFFFFF" w:themeFill="background1"/>
        <w:spacing w:after="192"/>
        <w:rPr>
          <w:rFonts w:eastAsia="Times New Roman" w:cs="Times New Roman"/>
          <w:color w:val="000000" w:themeColor="text1"/>
          <w:sz w:val="22"/>
          <w:szCs w:val="22"/>
        </w:rPr>
      </w:pPr>
      <w:r w:rsidRPr="00BF72B0">
        <w:rPr>
          <w:rFonts w:eastAsia="Times New Roman" w:cs="Times New Roman"/>
          <w:color w:val="000000" w:themeColor="text1"/>
          <w:sz w:val="22"/>
          <w:szCs w:val="22"/>
        </w:rPr>
        <w:t>Next,</w:t>
      </w:r>
      <w:r w:rsidR="3DA7B264" w:rsidRPr="00BF72B0">
        <w:rPr>
          <w:rFonts w:eastAsia="Times New Roman" w:cs="Times New Roman"/>
          <w:color w:val="000000" w:themeColor="text1"/>
          <w:sz w:val="22"/>
          <w:szCs w:val="22"/>
        </w:rPr>
        <w:t xml:space="preserve"> with the token </w:t>
      </w:r>
      <w:r w:rsidR="195C1ED9" w:rsidRPr="00BF72B0">
        <w:rPr>
          <w:rFonts w:eastAsia="Times New Roman" w:cs="Times New Roman"/>
          <w:color w:val="000000" w:themeColor="text1"/>
          <w:sz w:val="22"/>
          <w:szCs w:val="22"/>
        </w:rPr>
        <w:t>received</w:t>
      </w:r>
      <w:r w:rsidR="3DA7B264" w:rsidRPr="00BF72B0">
        <w:rPr>
          <w:rFonts w:eastAsia="Times New Roman" w:cs="Times New Roman"/>
          <w:color w:val="000000" w:themeColor="text1"/>
          <w:sz w:val="22"/>
          <w:szCs w:val="22"/>
        </w:rPr>
        <w:t xml:space="preserve"> from the previous call another call </w:t>
      </w:r>
      <w:r w:rsidR="2893904C" w:rsidRPr="00BF72B0">
        <w:rPr>
          <w:rFonts w:eastAsia="Times New Roman" w:cs="Times New Roman"/>
          <w:color w:val="000000" w:themeColor="text1"/>
          <w:sz w:val="22"/>
          <w:szCs w:val="22"/>
        </w:rPr>
        <w:t>needs</w:t>
      </w:r>
      <w:r w:rsidR="3DA7B264" w:rsidRPr="00BF72B0">
        <w:rPr>
          <w:rFonts w:eastAsia="Times New Roman" w:cs="Times New Roman"/>
          <w:color w:val="000000" w:themeColor="text1"/>
          <w:sz w:val="22"/>
          <w:szCs w:val="22"/>
        </w:rPr>
        <w:t xml:space="preserve"> to be </w:t>
      </w:r>
      <w:r w:rsidR="5896F3CF" w:rsidRPr="00BF72B0">
        <w:rPr>
          <w:rFonts w:eastAsia="Times New Roman" w:cs="Times New Roman"/>
          <w:color w:val="000000" w:themeColor="text1"/>
          <w:sz w:val="22"/>
          <w:szCs w:val="22"/>
        </w:rPr>
        <w:t>initiated</w:t>
      </w:r>
      <w:r w:rsidR="33D0E0C4" w:rsidRPr="00BF72B0">
        <w:rPr>
          <w:rFonts w:eastAsia="Times New Roman" w:cs="Times New Roman"/>
          <w:color w:val="000000" w:themeColor="text1"/>
          <w:sz w:val="22"/>
          <w:szCs w:val="22"/>
        </w:rPr>
        <w:t>. The call back uses this token for Auth and shares the information through payload.</w:t>
      </w:r>
    </w:p>
    <w:p w14:paraId="64FFEE74" w14:textId="00A57374" w:rsidR="7B9FF048" w:rsidRPr="00BF72B0" w:rsidRDefault="7B9FF048" w:rsidP="2823152E">
      <w:pPr>
        <w:shd w:val="clear" w:color="auto" w:fill="FFFFFF" w:themeFill="background1"/>
        <w:spacing w:after="192"/>
        <w:rPr>
          <w:rFonts w:eastAsia="Times New Roman" w:cs="Times New Roman"/>
          <w:color w:val="000000" w:themeColor="text1"/>
          <w:sz w:val="22"/>
          <w:szCs w:val="22"/>
        </w:rPr>
      </w:pPr>
      <w:r w:rsidRPr="00BF72B0">
        <w:rPr>
          <w:rFonts w:eastAsia="Times New Roman" w:cs="Times New Roman"/>
          <w:color w:val="000000" w:themeColor="text1"/>
          <w:sz w:val="22"/>
          <w:szCs w:val="22"/>
        </w:rPr>
        <w:t>T</w:t>
      </w:r>
      <w:r w:rsidR="53E85E75" w:rsidRPr="00BF72B0">
        <w:rPr>
          <w:rFonts w:eastAsia="Times New Roman" w:cs="Times New Roman"/>
          <w:color w:val="000000" w:themeColor="text1"/>
          <w:sz w:val="22"/>
          <w:szCs w:val="22"/>
        </w:rPr>
        <w:t>o place</w:t>
      </w:r>
      <w:r w:rsidRPr="00BF72B0">
        <w:rPr>
          <w:rFonts w:eastAsia="Times New Roman" w:cs="Times New Roman"/>
          <w:color w:val="000000" w:themeColor="text1"/>
          <w:sz w:val="22"/>
          <w:szCs w:val="22"/>
        </w:rPr>
        <w:t xml:space="preserve"> </w:t>
      </w:r>
      <w:r w:rsidR="6F6D5E2D" w:rsidRPr="00BF72B0">
        <w:rPr>
          <w:rFonts w:eastAsia="Times New Roman" w:cs="Times New Roman"/>
          <w:color w:val="000000" w:themeColor="text1"/>
          <w:sz w:val="22"/>
          <w:szCs w:val="22"/>
        </w:rPr>
        <w:t>the requirements are:</w:t>
      </w:r>
    </w:p>
    <w:p w14:paraId="28BCEABE" w14:textId="2A22743E" w:rsidR="384D6D92" w:rsidRPr="00BF72B0" w:rsidRDefault="384D6D92" w:rsidP="2823152E">
      <w:pPr>
        <w:pStyle w:val="ListParagraph"/>
        <w:numPr>
          <w:ilvl w:val="0"/>
          <w:numId w:val="6"/>
        </w:numPr>
        <w:shd w:val="clear" w:color="auto" w:fill="FFFFFF" w:themeFill="background1"/>
        <w:spacing w:after="192"/>
        <w:rPr>
          <w:rFonts w:eastAsia="Times New Roman" w:cs="Times New Roman"/>
          <w:color w:val="000000" w:themeColor="text1"/>
        </w:rPr>
      </w:pPr>
      <w:r w:rsidRPr="00BF72B0">
        <w:rPr>
          <w:rFonts w:eastAsia="Times New Roman" w:cs="Times New Roman"/>
          <w:color w:val="000000" w:themeColor="text1"/>
        </w:rPr>
        <w:t>Call back contact number with country code (quired the user)</w:t>
      </w:r>
    </w:p>
    <w:p w14:paraId="5A65585D" w14:textId="44DBA617" w:rsidR="384D6D92" w:rsidRPr="00BF72B0" w:rsidRDefault="384D6D92" w:rsidP="2823152E">
      <w:pPr>
        <w:pStyle w:val="ListParagraph"/>
        <w:numPr>
          <w:ilvl w:val="0"/>
          <w:numId w:val="6"/>
        </w:numPr>
        <w:shd w:val="clear" w:color="auto" w:fill="FFFFFF" w:themeFill="background1"/>
        <w:spacing w:after="192"/>
        <w:rPr>
          <w:rFonts w:eastAsia="Times New Roman" w:cs="Times New Roman"/>
          <w:color w:val="000000" w:themeColor="text1"/>
        </w:rPr>
      </w:pPr>
      <w:r w:rsidRPr="00BF72B0">
        <w:rPr>
          <w:rFonts w:eastAsia="Times New Roman" w:cs="Times New Roman"/>
          <w:color w:val="000000" w:themeColor="text1"/>
        </w:rPr>
        <w:t xml:space="preserve">Auth token generated from the previous call (Placed API call based on the info provided by </w:t>
      </w:r>
      <w:r w:rsidR="7645CAE1" w:rsidRPr="00BF72B0">
        <w:rPr>
          <w:rFonts w:eastAsia="Times New Roman" w:cs="Times New Roman"/>
          <w:color w:val="000000" w:themeColor="text1"/>
        </w:rPr>
        <w:t>Genesys)</w:t>
      </w:r>
    </w:p>
    <w:p w14:paraId="34ED86F9" w14:textId="57C260D6" w:rsidR="384D6D92" w:rsidRPr="00BF72B0" w:rsidRDefault="384D6D92" w:rsidP="2823152E">
      <w:pPr>
        <w:pStyle w:val="ListParagraph"/>
        <w:numPr>
          <w:ilvl w:val="0"/>
          <w:numId w:val="6"/>
        </w:numPr>
        <w:shd w:val="clear" w:color="auto" w:fill="FFFFFF" w:themeFill="background1"/>
        <w:spacing w:after="192"/>
        <w:rPr>
          <w:rFonts w:eastAsia="Times New Roman" w:cs="Times New Roman"/>
          <w:color w:val="000000" w:themeColor="text1"/>
        </w:rPr>
      </w:pPr>
      <w:r w:rsidRPr="00BF72B0">
        <w:rPr>
          <w:rFonts w:eastAsia="Times New Roman" w:cs="Times New Roman"/>
          <w:color w:val="000000" w:themeColor="text1"/>
        </w:rPr>
        <w:t>Script id - (Provided by Genesys team)</w:t>
      </w:r>
    </w:p>
    <w:p w14:paraId="282927DE" w14:textId="0544D05F" w:rsidR="7CE32F20" w:rsidRPr="00BF72B0" w:rsidRDefault="7CE32F20" w:rsidP="2823152E">
      <w:pPr>
        <w:pStyle w:val="ListParagraph"/>
        <w:numPr>
          <w:ilvl w:val="0"/>
          <w:numId w:val="6"/>
        </w:numPr>
        <w:shd w:val="clear" w:color="auto" w:fill="FFFFFF" w:themeFill="background1"/>
        <w:spacing w:after="192"/>
        <w:rPr>
          <w:rFonts w:eastAsia="Times New Roman" w:cs="Times New Roman"/>
          <w:color w:val="000000" w:themeColor="text1"/>
        </w:rPr>
      </w:pPr>
      <w:r w:rsidRPr="00BF72B0">
        <w:rPr>
          <w:rFonts w:eastAsia="Times New Roman" w:cs="Times New Roman"/>
          <w:color w:val="000000" w:themeColor="text1"/>
        </w:rPr>
        <w:t>Queue Id - (Provided by Genesys team)</w:t>
      </w:r>
    </w:p>
    <w:p w14:paraId="50FB9C69" w14:textId="0D3A7E7A" w:rsidR="7CE32F20" w:rsidRPr="00BF72B0" w:rsidRDefault="7CE32F20" w:rsidP="2823152E">
      <w:pPr>
        <w:pStyle w:val="ListParagraph"/>
        <w:numPr>
          <w:ilvl w:val="0"/>
          <w:numId w:val="6"/>
        </w:numPr>
        <w:shd w:val="clear" w:color="auto" w:fill="FFFFFF" w:themeFill="background1"/>
        <w:spacing w:after="192"/>
        <w:rPr>
          <w:rFonts w:eastAsia="Times New Roman" w:cs="Times New Roman"/>
          <w:color w:val="000000" w:themeColor="text1"/>
        </w:rPr>
      </w:pPr>
      <w:proofErr w:type="spellStart"/>
      <w:r w:rsidRPr="00BF72B0">
        <w:rPr>
          <w:rFonts w:eastAsia="Times New Roman" w:cs="Times New Roman"/>
          <w:color w:val="000000" w:themeColor="text1"/>
        </w:rPr>
        <w:t>CallbackUserName</w:t>
      </w:r>
      <w:proofErr w:type="spellEnd"/>
      <w:r w:rsidRPr="00BF72B0">
        <w:rPr>
          <w:rFonts w:eastAsia="Times New Roman" w:cs="Times New Roman"/>
          <w:color w:val="000000" w:themeColor="text1"/>
        </w:rPr>
        <w:t xml:space="preserve"> - (Taken from the Authenticate credentials)</w:t>
      </w:r>
    </w:p>
    <w:p w14:paraId="0BAE4419" w14:textId="474329F4" w:rsidR="7CE32F20" w:rsidRPr="00BF72B0" w:rsidRDefault="7CE32F20" w:rsidP="2823152E">
      <w:pPr>
        <w:pStyle w:val="ListParagraph"/>
        <w:numPr>
          <w:ilvl w:val="0"/>
          <w:numId w:val="6"/>
        </w:numPr>
        <w:shd w:val="clear" w:color="auto" w:fill="FFFFFF" w:themeFill="background1"/>
        <w:spacing w:after="192"/>
        <w:rPr>
          <w:rFonts w:eastAsia="Times New Roman" w:cs="Times New Roman"/>
          <w:color w:val="000000" w:themeColor="text1"/>
        </w:rPr>
      </w:pPr>
      <w:proofErr w:type="spellStart"/>
      <w:r w:rsidRPr="00BF72B0">
        <w:rPr>
          <w:rFonts w:eastAsia="Times New Roman" w:cs="Times New Roman"/>
          <w:color w:val="000000" w:themeColor="text1"/>
        </w:rPr>
        <w:t>CallerId</w:t>
      </w:r>
      <w:proofErr w:type="spellEnd"/>
      <w:r w:rsidRPr="00BF72B0">
        <w:rPr>
          <w:rFonts w:eastAsia="Times New Roman" w:cs="Times New Roman"/>
          <w:color w:val="000000" w:themeColor="text1"/>
        </w:rPr>
        <w:t xml:space="preserve"> - (Provided by Genesys team)</w:t>
      </w:r>
    </w:p>
    <w:p w14:paraId="0A9FE5C5" w14:textId="1BC104FA" w:rsidR="7CE32F20" w:rsidRPr="00BF72B0" w:rsidRDefault="7CE32F20" w:rsidP="2823152E">
      <w:pPr>
        <w:pStyle w:val="ListParagraph"/>
        <w:numPr>
          <w:ilvl w:val="0"/>
          <w:numId w:val="6"/>
        </w:numPr>
        <w:shd w:val="clear" w:color="auto" w:fill="FFFFFF" w:themeFill="background1"/>
        <w:spacing w:after="192"/>
        <w:rPr>
          <w:rFonts w:eastAsia="Times New Roman" w:cs="Times New Roman"/>
          <w:color w:val="000000" w:themeColor="text1"/>
        </w:rPr>
      </w:pPr>
      <w:proofErr w:type="spellStart"/>
      <w:r w:rsidRPr="00BF72B0">
        <w:rPr>
          <w:rFonts w:eastAsia="Times New Roman" w:cs="Times New Roman"/>
          <w:color w:val="000000" w:themeColor="text1"/>
        </w:rPr>
        <w:t>CallerIdName</w:t>
      </w:r>
      <w:proofErr w:type="spellEnd"/>
      <w:r w:rsidRPr="00BF72B0">
        <w:rPr>
          <w:rFonts w:eastAsia="Times New Roman" w:cs="Times New Roman"/>
          <w:color w:val="000000" w:themeColor="text1"/>
        </w:rPr>
        <w:t xml:space="preserve"> - (Provided by Genesys team)</w:t>
      </w:r>
    </w:p>
    <w:p w14:paraId="34F5EEA1" w14:textId="44A0328B" w:rsidR="7CE32F20" w:rsidRPr="00BF72B0" w:rsidRDefault="7CE32F20" w:rsidP="2823152E">
      <w:pPr>
        <w:pStyle w:val="ListParagraph"/>
        <w:numPr>
          <w:ilvl w:val="0"/>
          <w:numId w:val="6"/>
        </w:numPr>
        <w:shd w:val="clear" w:color="auto" w:fill="FFFFFF" w:themeFill="background1"/>
        <w:spacing w:after="192"/>
        <w:rPr>
          <w:rFonts w:eastAsia="Times New Roman" w:cs="Times New Roman"/>
          <w:color w:val="000000" w:themeColor="text1"/>
        </w:rPr>
      </w:pPr>
      <w:r w:rsidRPr="00BF72B0">
        <w:rPr>
          <w:rFonts w:eastAsia="Times New Roman" w:cs="Times New Roman"/>
          <w:color w:val="000000" w:themeColor="text1"/>
        </w:rPr>
        <w:t>Data - (This can be designed as per our requirement)</w:t>
      </w:r>
    </w:p>
    <w:p w14:paraId="660BD19A" w14:textId="35310C64" w:rsidR="7CE32F20" w:rsidRPr="00BF72B0" w:rsidRDefault="7CE32F20" w:rsidP="2823152E">
      <w:pPr>
        <w:pStyle w:val="ListParagraph"/>
        <w:numPr>
          <w:ilvl w:val="0"/>
          <w:numId w:val="6"/>
        </w:numPr>
        <w:shd w:val="clear" w:color="auto" w:fill="FFFFFF" w:themeFill="background1"/>
        <w:spacing w:after="192"/>
        <w:rPr>
          <w:rFonts w:eastAsia="Times New Roman" w:cs="Times New Roman"/>
          <w:color w:val="000000" w:themeColor="text1"/>
        </w:rPr>
      </w:pPr>
      <w:proofErr w:type="spellStart"/>
      <w:r w:rsidRPr="00BF72B0">
        <w:rPr>
          <w:rFonts w:eastAsia="Times New Roman" w:cs="Times New Roman"/>
          <w:color w:val="000000" w:themeColor="text1"/>
        </w:rPr>
        <w:lastRenderedPageBreak/>
        <w:t>CallbackScheduledTime</w:t>
      </w:r>
      <w:proofErr w:type="spellEnd"/>
      <w:r w:rsidRPr="00BF72B0">
        <w:rPr>
          <w:rFonts w:eastAsia="Times New Roman" w:cs="Times New Roman"/>
          <w:color w:val="000000" w:themeColor="text1"/>
        </w:rPr>
        <w:t xml:space="preserve"> - (This is optional through which the user can set up the time for the callback)</w:t>
      </w:r>
    </w:p>
    <w:tbl>
      <w:tblPr>
        <w:tblW w:w="0" w:type="auto"/>
        <w:tblBorders>
          <w:top w:val="single" w:sz="6" w:space="0" w:color="8CACBB"/>
          <w:left w:val="single" w:sz="6" w:space="0" w:color="8CACBB"/>
          <w:bottom w:val="single" w:sz="6" w:space="0" w:color="8CACBB"/>
          <w:right w:val="single" w:sz="6" w:space="0" w:color="8CACBB"/>
        </w:tblBorders>
        <w:tblLayout w:type="fixed"/>
        <w:tblLook w:val="06A0" w:firstRow="1" w:lastRow="0" w:firstColumn="1" w:lastColumn="0" w:noHBand="1" w:noVBand="1"/>
      </w:tblPr>
      <w:tblGrid>
        <w:gridCol w:w="1492"/>
        <w:gridCol w:w="5394"/>
      </w:tblGrid>
      <w:tr w:rsidR="2823152E" w:rsidRPr="00BF72B0" w14:paraId="168656F0" w14:textId="77777777" w:rsidTr="2823152E">
        <w:trPr>
          <w:trHeight w:val="300"/>
        </w:trPr>
        <w:tc>
          <w:tcPr>
            <w:tcW w:w="1492" w:type="dxa"/>
            <w:tcBorders>
              <w:top w:val="single" w:sz="6" w:space="0" w:color="CCCCCC"/>
              <w:left w:val="single" w:sz="6" w:space="0" w:color="8CACBB"/>
              <w:bottom w:val="single" w:sz="6" w:space="0" w:color="8CACBB"/>
              <w:right w:val="single" w:sz="6" w:space="0" w:color="8CACBB"/>
            </w:tcBorders>
            <w:shd w:val="clear" w:color="auto" w:fill="DEE7EC"/>
          </w:tcPr>
          <w:p w14:paraId="17AD4995" w14:textId="64040959" w:rsidR="2823152E" w:rsidRPr="00BF72B0" w:rsidRDefault="2823152E" w:rsidP="2823152E">
            <w:pPr>
              <w:shd w:val="clear" w:color="auto" w:fill="FFFFFF" w:themeFill="background1"/>
              <w:spacing w:after="0"/>
              <w:rPr>
                <w:rFonts w:eastAsia="Times New Roman" w:cs="Times New Roman"/>
                <w:b/>
                <w:bCs/>
                <w:color w:val="000000" w:themeColor="text1"/>
                <w:sz w:val="22"/>
                <w:szCs w:val="22"/>
              </w:rPr>
            </w:pPr>
            <w:r w:rsidRPr="00BF72B0">
              <w:rPr>
                <w:rFonts w:eastAsia="Times New Roman" w:cs="Times New Roman"/>
                <w:b/>
                <w:bCs/>
                <w:color w:val="000000" w:themeColor="text1"/>
                <w:sz w:val="22"/>
                <w:szCs w:val="22"/>
              </w:rPr>
              <w:t>Attribute</w:t>
            </w:r>
          </w:p>
        </w:tc>
        <w:tc>
          <w:tcPr>
            <w:tcW w:w="5394" w:type="dxa"/>
            <w:tcBorders>
              <w:top w:val="single" w:sz="6" w:space="0" w:color="CCCCCC"/>
              <w:left w:val="single" w:sz="6" w:space="0" w:color="8CACBB"/>
              <w:bottom w:val="single" w:sz="6" w:space="0" w:color="8CACBB"/>
              <w:right w:val="single" w:sz="6" w:space="0" w:color="8CACBB"/>
            </w:tcBorders>
            <w:shd w:val="clear" w:color="auto" w:fill="DEE7EC"/>
          </w:tcPr>
          <w:p w14:paraId="406FC2B2" w14:textId="09927198" w:rsidR="2823152E" w:rsidRPr="00BF72B0" w:rsidRDefault="2823152E" w:rsidP="2823152E">
            <w:pPr>
              <w:shd w:val="clear" w:color="auto" w:fill="FFFFFF" w:themeFill="background1"/>
              <w:spacing w:after="0"/>
              <w:rPr>
                <w:rFonts w:eastAsia="Times New Roman" w:cs="Times New Roman"/>
                <w:b/>
                <w:bCs/>
                <w:color w:val="000000" w:themeColor="text1"/>
                <w:sz w:val="22"/>
                <w:szCs w:val="22"/>
              </w:rPr>
            </w:pPr>
            <w:r w:rsidRPr="00BF72B0">
              <w:rPr>
                <w:rFonts w:eastAsia="Times New Roman" w:cs="Times New Roman"/>
                <w:b/>
                <w:bCs/>
                <w:color w:val="000000" w:themeColor="text1"/>
                <w:sz w:val="22"/>
                <w:szCs w:val="22"/>
              </w:rPr>
              <w:t>Value</w:t>
            </w:r>
          </w:p>
        </w:tc>
      </w:tr>
      <w:tr w:rsidR="2823152E" w:rsidRPr="00BF72B0" w14:paraId="46A68AC6" w14:textId="77777777" w:rsidTr="2823152E">
        <w:trPr>
          <w:trHeight w:val="300"/>
        </w:trPr>
        <w:tc>
          <w:tcPr>
            <w:tcW w:w="1492"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117045F8" w14:textId="237CB317"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API Path</w:t>
            </w:r>
          </w:p>
        </w:tc>
        <w:tc>
          <w:tcPr>
            <w:tcW w:w="5394"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6B818B9B" w14:textId="14EC657D" w:rsidR="2823152E" w:rsidRPr="00BF72B0" w:rsidRDefault="2823152E" w:rsidP="2823152E">
            <w:pPr>
              <w:shd w:val="clear" w:color="auto" w:fill="FFFFFF" w:themeFill="background1"/>
              <w:spacing w:after="0"/>
              <w:rPr>
                <w:rFonts w:eastAsia="Times New Roman" w:cs="Times New Roman"/>
                <w:sz w:val="32"/>
                <w:szCs w:val="32"/>
              </w:rPr>
            </w:pPr>
            <w:hyperlink r:id="rId12">
              <w:r w:rsidRPr="00BF72B0">
                <w:rPr>
                  <w:rStyle w:val="Hyperlink"/>
                  <w:rFonts w:eastAsia="Times New Roman" w:cs="Times New Roman"/>
                  <w:color w:val="436976"/>
                  <w:sz w:val="22"/>
                  <w:szCs w:val="22"/>
                  <w:u w:val="none"/>
                </w:rPr>
                <w:t>https://api.aps1.pure.cloud/api/v2/conversations/callbacks</w:t>
              </w:r>
            </w:hyperlink>
          </w:p>
        </w:tc>
      </w:tr>
      <w:tr w:rsidR="2823152E" w:rsidRPr="00BF72B0" w14:paraId="3FB34FDF" w14:textId="77777777" w:rsidTr="2823152E">
        <w:trPr>
          <w:trHeight w:val="300"/>
        </w:trPr>
        <w:tc>
          <w:tcPr>
            <w:tcW w:w="1492"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336466CE" w14:textId="5DCAB1A1"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HTTP Method</w:t>
            </w:r>
          </w:p>
        </w:tc>
        <w:tc>
          <w:tcPr>
            <w:tcW w:w="5394"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20448561" w14:textId="46FF9A2F"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Post</w:t>
            </w:r>
          </w:p>
        </w:tc>
      </w:tr>
      <w:tr w:rsidR="2823152E" w:rsidRPr="00BF72B0" w14:paraId="3178EE91" w14:textId="77777777" w:rsidTr="2823152E">
        <w:trPr>
          <w:trHeight w:val="300"/>
        </w:trPr>
        <w:tc>
          <w:tcPr>
            <w:tcW w:w="1492"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0DD61AC6" w14:textId="2CFF12ED"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Authorization</w:t>
            </w:r>
          </w:p>
        </w:tc>
        <w:tc>
          <w:tcPr>
            <w:tcW w:w="5394"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2AECE3A0" w14:textId="2AFEB150" w:rsidR="2823152E" w:rsidRPr="00BF72B0" w:rsidRDefault="2823152E" w:rsidP="2823152E">
            <w:pPr>
              <w:shd w:val="clear" w:color="auto" w:fill="FFFFFF" w:themeFill="background1"/>
              <w:spacing w:after="0"/>
              <w:rPr>
                <w:rFonts w:eastAsia="Times New Roman" w:cs="Times New Roman"/>
                <w:color w:val="000000" w:themeColor="text1"/>
                <w:sz w:val="22"/>
                <w:szCs w:val="22"/>
              </w:rPr>
            </w:pPr>
            <w:proofErr w:type="spellStart"/>
            <w:r w:rsidRPr="00BF72B0">
              <w:rPr>
                <w:rFonts w:eastAsia="Times New Roman" w:cs="Times New Roman"/>
                <w:color w:val="000000" w:themeColor="text1"/>
                <w:sz w:val="22"/>
                <w:szCs w:val="22"/>
              </w:rPr>
              <w:t>Key_from_the_last_call</w:t>
            </w:r>
            <w:proofErr w:type="spellEnd"/>
          </w:p>
        </w:tc>
      </w:tr>
    </w:tbl>
    <w:p w14:paraId="0988E62A" w14:textId="2D303381" w:rsidR="2823152E" w:rsidRPr="00BF72B0" w:rsidRDefault="2823152E" w:rsidP="2823152E">
      <w:pPr>
        <w:shd w:val="clear" w:color="auto" w:fill="FFFFFF" w:themeFill="background1"/>
        <w:spacing w:after="192"/>
        <w:rPr>
          <w:rFonts w:eastAsia="Times New Roman" w:cs="Times New Roman"/>
          <w:color w:val="000000" w:themeColor="text1"/>
          <w:sz w:val="22"/>
          <w:szCs w:val="22"/>
        </w:rPr>
      </w:pPr>
    </w:p>
    <w:p w14:paraId="2F29B7D3" w14:textId="68D69EDB" w:rsidR="3DA7B264" w:rsidRPr="00BF72B0" w:rsidRDefault="3DA7B264" w:rsidP="2823152E">
      <w:pPr>
        <w:shd w:val="clear" w:color="auto" w:fill="FFFFFF" w:themeFill="background1"/>
        <w:spacing w:after="192"/>
        <w:rPr>
          <w:rFonts w:eastAsia="Times New Roman" w:cs="Times New Roman"/>
          <w:b/>
          <w:bCs/>
          <w:color w:val="000000" w:themeColor="text1"/>
          <w:sz w:val="22"/>
          <w:szCs w:val="22"/>
        </w:rPr>
      </w:pPr>
      <w:r w:rsidRPr="00BF72B0">
        <w:rPr>
          <w:rFonts w:eastAsia="Times New Roman" w:cs="Times New Roman"/>
          <w:b/>
          <w:bCs/>
          <w:color w:val="000000" w:themeColor="text1"/>
          <w:sz w:val="22"/>
          <w:szCs w:val="22"/>
        </w:rPr>
        <w:t>Request parameters</w:t>
      </w:r>
    </w:p>
    <w:tbl>
      <w:tblPr>
        <w:tblW w:w="0" w:type="auto"/>
        <w:tblBorders>
          <w:top w:val="single" w:sz="6" w:space="0" w:color="8CACBB"/>
          <w:left w:val="single" w:sz="6" w:space="0" w:color="8CACBB"/>
          <w:bottom w:val="single" w:sz="6" w:space="0" w:color="8CACBB"/>
          <w:right w:val="single" w:sz="6" w:space="0" w:color="8CACBB"/>
        </w:tblBorders>
        <w:tblLayout w:type="fixed"/>
        <w:tblLook w:val="06A0" w:firstRow="1" w:lastRow="0" w:firstColumn="1" w:lastColumn="0" w:noHBand="1" w:noVBand="1"/>
      </w:tblPr>
      <w:tblGrid>
        <w:gridCol w:w="1911"/>
        <w:gridCol w:w="4330"/>
      </w:tblGrid>
      <w:tr w:rsidR="2823152E" w:rsidRPr="00BF72B0" w14:paraId="682DC231" w14:textId="77777777" w:rsidTr="2823152E">
        <w:trPr>
          <w:trHeight w:val="300"/>
        </w:trPr>
        <w:tc>
          <w:tcPr>
            <w:tcW w:w="1911" w:type="dxa"/>
            <w:tcBorders>
              <w:top w:val="single" w:sz="6" w:space="0" w:color="CCCCCC"/>
              <w:left w:val="single" w:sz="6" w:space="0" w:color="8CACBB"/>
              <w:bottom w:val="single" w:sz="6" w:space="0" w:color="8CACBB"/>
              <w:right w:val="single" w:sz="6" w:space="0" w:color="8CACBB"/>
            </w:tcBorders>
            <w:shd w:val="clear" w:color="auto" w:fill="DEE7EC"/>
          </w:tcPr>
          <w:p w14:paraId="5A315EA1" w14:textId="1B9F6682" w:rsidR="2823152E" w:rsidRPr="00BF72B0" w:rsidRDefault="2823152E" w:rsidP="2823152E">
            <w:pPr>
              <w:shd w:val="clear" w:color="auto" w:fill="FFFFFF" w:themeFill="background1"/>
              <w:spacing w:after="0"/>
              <w:rPr>
                <w:rFonts w:eastAsia="Times New Roman" w:cs="Times New Roman"/>
                <w:b/>
                <w:bCs/>
                <w:color w:val="000000" w:themeColor="text1"/>
                <w:sz w:val="22"/>
                <w:szCs w:val="22"/>
              </w:rPr>
            </w:pPr>
            <w:r w:rsidRPr="00BF72B0">
              <w:rPr>
                <w:rFonts w:eastAsia="Times New Roman" w:cs="Times New Roman"/>
                <w:b/>
                <w:bCs/>
                <w:color w:val="000000" w:themeColor="text1"/>
                <w:sz w:val="22"/>
                <w:szCs w:val="22"/>
              </w:rPr>
              <w:t>Attribute</w:t>
            </w:r>
          </w:p>
        </w:tc>
        <w:tc>
          <w:tcPr>
            <w:tcW w:w="4330" w:type="dxa"/>
            <w:tcBorders>
              <w:top w:val="single" w:sz="6" w:space="0" w:color="CCCCCC"/>
              <w:left w:val="single" w:sz="6" w:space="0" w:color="8CACBB"/>
              <w:bottom w:val="single" w:sz="6" w:space="0" w:color="8CACBB"/>
              <w:right w:val="single" w:sz="6" w:space="0" w:color="8CACBB"/>
            </w:tcBorders>
            <w:shd w:val="clear" w:color="auto" w:fill="DEE7EC"/>
          </w:tcPr>
          <w:p w14:paraId="32ECBBD0" w14:textId="7B5B4099" w:rsidR="2823152E" w:rsidRPr="00BF72B0" w:rsidRDefault="2823152E" w:rsidP="2823152E">
            <w:pPr>
              <w:shd w:val="clear" w:color="auto" w:fill="FFFFFF" w:themeFill="background1"/>
              <w:spacing w:after="0"/>
              <w:rPr>
                <w:rFonts w:eastAsia="Times New Roman" w:cs="Times New Roman"/>
                <w:b/>
                <w:bCs/>
                <w:color w:val="000000" w:themeColor="text1"/>
                <w:sz w:val="22"/>
                <w:szCs w:val="22"/>
              </w:rPr>
            </w:pPr>
            <w:r w:rsidRPr="00BF72B0">
              <w:rPr>
                <w:rFonts w:eastAsia="Times New Roman" w:cs="Times New Roman"/>
                <w:b/>
                <w:bCs/>
                <w:color w:val="000000" w:themeColor="text1"/>
                <w:sz w:val="22"/>
                <w:szCs w:val="22"/>
              </w:rPr>
              <w:t>Value</w:t>
            </w:r>
          </w:p>
        </w:tc>
      </w:tr>
      <w:tr w:rsidR="2823152E" w:rsidRPr="00BF72B0" w14:paraId="3CE4E678" w14:textId="77777777" w:rsidTr="2823152E">
        <w:trPr>
          <w:trHeight w:val="300"/>
        </w:trPr>
        <w:tc>
          <w:tcPr>
            <w:tcW w:w="1911"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716261C9" w14:textId="49ED05CD" w:rsidR="2823152E" w:rsidRPr="00BF72B0" w:rsidRDefault="2823152E" w:rsidP="2823152E">
            <w:pPr>
              <w:shd w:val="clear" w:color="auto" w:fill="FFFFFF" w:themeFill="background1"/>
              <w:spacing w:after="0"/>
              <w:rPr>
                <w:rFonts w:eastAsia="Times New Roman" w:cs="Times New Roman"/>
                <w:color w:val="000000" w:themeColor="text1"/>
                <w:sz w:val="22"/>
                <w:szCs w:val="22"/>
              </w:rPr>
            </w:pPr>
            <w:proofErr w:type="spellStart"/>
            <w:r w:rsidRPr="00BF72B0">
              <w:rPr>
                <w:rFonts w:eastAsia="Times New Roman" w:cs="Times New Roman"/>
                <w:color w:val="000000" w:themeColor="text1"/>
                <w:sz w:val="22"/>
                <w:szCs w:val="22"/>
              </w:rPr>
              <w:t>scriptId</w:t>
            </w:r>
            <w:proofErr w:type="spellEnd"/>
          </w:p>
        </w:tc>
        <w:tc>
          <w:tcPr>
            <w:tcW w:w="4330"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774BC85D" w14:textId="08590581"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Genesys Script ID</w:t>
            </w:r>
          </w:p>
        </w:tc>
      </w:tr>
      <w:tr w:rsidR="2823152E" w:rsidRPr="00BF72B0" w14:paraId="7186F64A" w14:textId="77777777" w:rsidTr="2823152E">
        <w:trPr>
          <w:trHeight w:val="300"/>
        </w:trPr>
        <w:tc>
          <w:tcPr>
            <w:tcW w:w="1911"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59CBDC48" w14:textId="203A9EA0" w:rsidR="2823152E" w:rsidRPr="00BF72B0" w:rsidRDefault="2823152E" w:rsidP="2823152E">
            <w:pPr>
              <w:shd w:val="clear" w:color="auto" w:fill="FFFFFF" w:themeFill="background1"/>
              <w:spacing w:after="0"/>
              <w:rPr>
                <w:rFonts w:eastAsia="Times New Roman" w:cs="Times New Roman"/>
                <w:color w:val="000000" w:themeColor="text1"/>
                <w:sz w:val="22"/>
                <w:szCs w:val="22"/>
              </w:rPr>
            </w:pPr>
            <w:proofErr w:type="spellStart"/>
            <w:r w:rsidRPr="00BF72B0">
              <w:rPr>
                <w:rFonts w:eastAsia="Times New Roman" w:cs="Times New Roman"/>
                <w:color w:val="000000" w:themeColor="text1"/>
                <w:sz w:val="22"/>
                <w:szCs w:val="22"/>
              </w:rPr>
              <w:t>queueId</w:t>
            </w:r>
            <w:proofErr w:type="spellEnd"/>
          </w:p>
        </w:tc>
        <w:tc>
          <w:tcPr>
            <w:tcW w:w="4330"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26A24BBA" w14:textId="3868F0AB"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Queue ID</w:t>
            </w:r>
          </w:p>
        </w:tc>
      </w:tr>
      <w:tr w:rsidR="2823152E" w:rsidRPr="00BF72B0" w14:paraId="53EF2D3D" w14:textId="77777777" w:rsidTr="2823152E">
        <w:trPr>
          <w:trHeight w:val="300"/>
        </w:trPr>
        <w:tc>
          <w:tcPr>
            <w:tcW w:w="1911"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1FD170DD" w14:textId="266C2950" w:rsidR="2823152E" w:rsidRPr="00BF72B0" w:rsidRDefault="2823152E" w:rsidP="2823152E">
            <w:pPr>
              <w:shd w:val="clear" w:color="auto" w:fill="FFFFFF" w:themeFill="background1"/>
              <w:spacing w:after="0"/>
              <w:rPr>
                <w:rFonts w:eastAsia="Times New Roman" w:cs="Times New Roman"/>
                <w:color w:val="000000" w:themeColor="text1"/>
                <w:sz w:val="22"/>
                <w:szCs w:val="22"/>
              </w:rPr>
            </w:pPr>
            <w:proofErr w:type="spellStart"/>
            <w:r w:rsidRPr="00BF72B0">
              <w:rPr>
                <w:rFonts w:eastAsia="Times New Roman" w:cs="Times New Roman"/>
                <w:color w:val="000000" w:themeColor="text1"/>
                <w:sz w:val="22"/>
                <w:szCs w:val="22"/>
              </w:rPr>
              <w:t>callbackUserName</w:t>
            </w:r>
            <w:proofErr w:type="spellEnd"/>
          </w:p>
        </w:tc>
        <w:tc>
          <w:tcPr>
            <w:tcW w:w="4330"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62CAF8E4" w14:textId="6DD268F0" w:rsidR="2823152E" w:rsidRPr="00BF72B0" w:rsidRDefault="2823152E" w:rsidP="2823152E">
            <w:pPr>
              <w:shd w:val="clear" w:color="auto" w:fill="FFFFFF" w:themeFill="background1"/>
              <w:spacing w:after="0"/>
              <w:rPr>
                <w:rFonts w:eastAsia="Times New Roman" w:cs="Times New Roman"/>
                <w:color w:val="000000" w:themeColor="text1"/>
                <w:sz w:val="22"/>
                <w:szCs w:val="22"/>
              </w:rPr>
            </w:pPr>
            <w:proofErr w:type="gramStart"/>
            <w:r w:rsidRPr="00BF72B0">
              <w:rPr>
                <w:rFonts w:eastAsia="Times New Roman" w:cs="Times New Roman"/>
                <w:color w:val="000000" w:themeColor="text1"/>
                <w:sz w:val="22"/>
                <w:szCs w:val="22"/>
              </w:rPr>
              <w:t>User Name</w:t>
            </w:r>
            <w:proofErr w:type="gramEnd"/>
          </w:p>
        </w:tc>
      </w:tr>
      <w:tr w:rsidR="2823152E" w:rsidRPr="00BF72B0" w14:paraId="4C4479DC" w14:textId="77777777" w:rsidTr="2823152E">
        <w:trPr>
          <w:trHeight w:val="300"/>
        </w:trPr>
        <w:tc>
          <w:tcPr>
            <w:tcW w:w="1911"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5464234D" w14:textId="17E85337" w:rsidR="2823152E" w:rsidRPr="00BF72B0" w:rsidRDefault="2823152E" w:rsidP="2823152E">
            <w:pPr>
              <w:shd w:val="clear" w:color="auto" w:fill="FFFFFF" w:themeFill="background1"/>
              <w:spacing w:after="0"/>
              <w:rPr>
                <w:rFonts w:eastAsia="Times New Roman" w:cs="Times New Roman"/>
                <w:color w:val="000000" w:themeColor="text1"/>
                <w:sz w:val="22"/>
                <w:szCs w:val="22"/>
              </w:rPr>
            </w:pPr>
            <w:proofErr w:type="spellStart"/>
            <w:r w:rsidRPr="00BF72B0">
              <w:rPr>
                <w:rFonts w:eastAsia="Times New Roman" w:cs="Times New Roman"/>
                <w:color w:val="000000" w:themeColor="text1"/>
                <w:sz w:val="22"/>
                <w:szCs w:val="22"/>
              </w:rPr>
              <w:t>callbackNumbers</w:t>
            </w:r>
            <w:proofErr w:type="spellEnd"/>
          </w:p>
        </w:tc>
        <w:tc>
          <w:tcPr>
            <w:tcW w:w="4330"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686BE116" w14:textId="73979E3A"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[“Contact Number with country code”]</w:t>
            </w:r>
          </w:p>
        </w:tc>
      </w:tr>
      <w:tr w:rsidR="2823152E" w:rsidRPr="00BF72B0" w14:paraId="7AABB5CA" w14:textId="77777777" w:rsidTr="2823152E">
        <w:trPr>
          <w:trHeight w:val="300"/>
        </w:trPr>
        <w:tc>
          <w:tcPr>
            <w:tcW w:w="1911"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02D9E5A2" w14:textId="6A86B8E5" w:rsidR="2823152E" w:rsidRPr="00BF72B0" w:rsidRDefault="2823152E" w:rsidP="2823152E">
            <w:pPr>
              <w:shd w:val="clear" w:color="auto" w:fill="FFFFFF" w:themeFill="background1"/>
              <w:spacing w:after="0"/>
              <w:rPr>
                <w:rFonts w:eastAsia="Times New Roman" w:cs="Times New Roman"/>
                <w:color w:val="000000" w:themeColor="text1"/>
                <w:sz w:val="22"/>
                <w:szCs w:val="22"/>
              </w:rPr>
            </w:pPr>
            <w:proofErr w:type="spellStart"/>
            <w:r w:rsidRPr="00BF72B0">
              <w:rPr>
                <w:rFonts w:eastAsia="Times New Roman" w:cs="Times New Roman"/>
                <w:color w:val="000000" w:themeColor="text1"/>
                <w:sz w:val="22"/>
                <w:szCs w:val="22"/>
              </w:rPr>
              <w:t>callerId</w:t>
            </w:r>
            <w:proofErr w:type="spellEnd"/>
          </w:p>
        </w:tc>
        <w:tc>
          <w:tcPr>
            <w:tcW w:w="4330"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1985E82A" w14:textId="78412345"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Genesys caller Id</w:t>
            </w:r>
          </w:p>
        </w:tc>
      </w:tr>
      <w:tr w:rsidR="2823152E" w:rsidRPr="00BF72B0" w14:paraId="05A10367" w14:textId="77777777" w:rsidTr="2823152E">
        <w:trPr>
          <w:trHeight w:val="300"/>
        </w:trPr>
        <w:tc>
          <w:tcPr>
            <w:tcW w:w="1911"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41B1AB2F" w14:textId="001EA527" w:rsidR="2823152E" w:rsidRPr="00BF72B0" w:rsidRDefault="2823152E" w:rsidP="2823152E">
            <w:pPr>
              <w:shd w:val="clear" w:color="auto" w:fill="FFFFFF" w:themeFill="background1"/>
              <w:spacing w:after="0"/>
              <w:rPr>
                <w:rFonts w:eastAsia="Times New Roman" w:cs="Times New Roman"/>
                <w:color w:val="000000" w:themeColor="text1"/>
                <w:sz w:val="22"/>
                <w:szCs w:val="22"/>
              </w:rPr>
            </w:pPr>
            <w:proofErr w:type="spellStart"/>
            <w:r w:rsidRPr="00BF72B0">
              <w:rPr>
                <w:rFonts w:eastAsia="Times New Roman" w:cs="Times New Roman"/>
                <w:color w:val="000000" w:themeColor="text1"/>
                <w:sz w:val="22"/>
                <w:szCs w:val="22"/>
              </w:rPr>
              <w:t>callerIdName</w:t>
            </w:r>
            <w:proofErr w:type="spellEnd"/>
          </w:p>
        </w:tc>
        <w:tc>
          <w:tcPr>
            <w:tcW w:w="4330"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13DBCD50" w14:textId="282EF44E"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Genesys Caller Id name</w:t>
            </w:r>
          </w:p>
        </w:tc>
      </w:tr>
      <w:tr w:rsidR="2823152E" w:rsidRPr="00BF72B0" w14:paraId="3112199C" w14:textId="77777777" w:rsidTr="2823152E">
        <w:trPr>
          <w:trHeight w:val="300"/>
        </w:trPr>
        <w:tc>
          <w:tcPr>
            <w:tcW w:w="1911"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2664D313" w14:textId="44112FA9"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data</w:t>
            </w:r>
          </w:p>
        </w:tc>
        <w:tc>
          <w:tcPr>
            <w:tcW w:w="4330" w:type="dxa"/>
            <w:tcBorders>
              <w:top w:val="single" w:sz="6" w:space="0" w:color="8CACBB"/>
              <w:left w:val="single" w:sz="6" w:space="0" w:color="8CACBB"/>
              <w:bottom w:val="single" w:sz="6" w:space="0" w:color="8CACBB"/>
              <w:right w:val="single" w:sz="6" w:space="0" w:color="8CACBB"/>
            </w:tcBorders>
            <w:shd w:val="clear" w:color="auto" w:fill="FFFFFF" w:themeFill="background1"/>
          </w:tcPr>
          <w:p w14:paraId="43896120" w14:textId="046B2141" w:rsidR="2823152E" w:rsidRPr="00BF72B0" w:rsidRDefault="2823152E" w:rsidP="2823152E">
            <w:pPr>
              <w:shd w:val="clear" w:color="auto" w:fill="FFFFFF" w:themeFill="background1"/>
              <w:spacing w:after="0"/>
              <w:rPr>
                <w:rFonts w:eastAsia="Times New Roman" w:cs="Times New Roman"/>
                <w:color w:val="000000" w:themeColor="text1"/>
                <w:sz w:val="22"/>
                <w:szCs w:val="22"/>
              </w:rPr>
            </w:pPr>
            <w:r w:rsidRPr="00BF72B0">
              <w:rPr>
                <w:rFonts w:eastAsia="Times New Roman" w:cs="Times New Roman"/>
                <w:color w:val="000000" w:themeColor="text1"/>
                <w:sz w:val="22"/>
                <w:szCs w:val="22"/>
              </w:rPr>
              <w:t>Email, Conversation Summary, Conversation Id</w:t>
            </w:r>
          </w:p>
        </w:tc>
      </w:tr>
    </w:tbl>
    <w:p w14:paraId="0F456861" w14:textId="23E81154" w:rsidR="2823152E" w:rsidRPr="00BF72B0" w:rsidRDefault="2823152E" w:rsidP="2823152E">
      <w:pPr>
        <w:shd w:val="clear" w:color="auto" w:fill="FFFFFF" w:themeFill="background1"/>
        <w:spacing w:after="192"/>
        <w:rPr>
          <w:rFonts w:eastAsia="Times New Roman" w:cs="Times New Roman"/>
          <w:color w:val="000000" w:themeColor="text1"/>
          <w:sz w:val="22"/>
          <w:szCs w:val="22"/>
        </w:rPr>
      </w:pPr>
    </w:p>
    <w:p w14:paraId="0C3BDC6D" w14:textId="6A635A94" w:rsidR="2DA88B71" w:rsidRPr="00BF72B0" w:rsidRDefault="2DA88B71" w:rsidP="2823152E">
      <w:pPr>
        <w:rPr>
          <w:rFonts w:eastAsia="Times New Roman" w:cs="Times New Roman"/>
          <w:sz w:val="22"/>
          <w:szCs w:val="22"/>
        </w:rPr>
      </w:pPr>
      <w:r w:rsidRPr="00BF72B0">
        <w:rPr>
          <w:rFonts w:eastAsia="Times New Roman" w:cs="Times New Roman"/>
        </w:rPr>
        <w:t>DATA parameter</w:t>
      </w:r>
      <w:r w:rsidR="2935EE0B" w:rsidRPr="00BF72B0">
        <w:rPr>
          <w:rFonts w:eastAsia="Times New Roman" w:cs="Times New Roman"/>
        </w:rPr>
        <w:t xml:space="preserve"> </w:t>
      </w:r>
      <w:proofErr w:type="spellStart"/>
      <w:r w:rsidR="2935EE0B" w:rsidRPr="00BF72B0">
        <w:rPr>
          <w:rFonts w:eastAsia="Times New Roman" w:cs="Times New Roman"/>
        </w:rPr>
        <w:t>contraints</w:t>
      </w:r>
      <w:proofErr w:type="spellEnd"/>
      <w:r w:rsidRPr="00BF72B0">
        <w:rPr>
          <w:rFonts w:eastAsia="Times New Roman" w:cs="Times New Roman"/>
        </w:rPr>
        <w:t>:</w:t>
      </w:r>
    </w:p>
    <w:p w14:paraId="36ED2B67" w14:textId="50F98732" w:rsidR="2DA88B71" w:rsidRPr="00BF72B0" w:rsidRDefault="2DA88B71" w:rsidP="2823152E">
      <w:pPr>
        <w:pStyle w:val="ListParagraph"/>
        <w:numPr>
          <w:ilvl w:val="0"/>
          <w:numId w:val="5"/>
        </w:numPr>
        <w:rPr>
          <w:rFonts w:eastAsia="Times New Roman" w:cs="Times New Roman"/>
        </w:rPr>
      </w:pPr>
      <w:r w:rsidRPr="00BF72B0">
        <w:rPr>
          <w:rFonts w:eastAsia="Times New Roman" w:cs="Times New Roman"/>
        </w:rPr>
        <w:t xml:space="preserve">While data is being sent from </w:t>
      </w:r>
      <w:r w:rsidR="19ECB7DF" w:rsidRPr="00BF72B0">
        <w:rPr>
          <w:rFonts w:eastAsia="Times New Roman" w:cs="Times New Roman"/>
        </w:rPr>
        <w:t>this,</w:t>
      </w:r>
      <w:r w:rsidRPr="00BF72B0">
        <w:rPr>
          <w:rFonts w:eastAsia="Times New Roman" w:cs="Times New Roman"/>
        </w:rPr>
        <w:t xml:space="preserve"> the copilot studio has a restriction of 100 characters for </w:t>
      </w:r>
      <w:r w:rsidR="21748725" w:rsidRPr="00BF72B0">
        <w:rPr>
          <w:rFonts w:eastAsia="Times New Roman" w:cs="Times New Roman"/>
        </w:rPr>
        <w:t>each parameter</w:t>
      </w:r>
      <w:r w:rsidRPr="00BF72B0">
        <w:rPr>
          <w:rFonts w:eastAsia="Times New Roman" w:cs="Times New Roman"/>
        </w:rPr>
        <w:t>.</w:t>
      </w:r>
    </w:p>
    <w:p w14:paraId="11853D8A" w14:textId="3882AB7B" w:rsidR="1A242E84" w:rsidRPr="00BF72B0" w:rsidRDefault="1A242E84" w:rsidP="2823152E">
      <w:pPr>
        <w:pStyle w:val="ListParagraph"/>
        <w:numPr>
          <w:ilvl w:val="0"/>
          <w:numId w:val="5"/>
        </w:numPr>
        <w:rPr>
          <w:rFonts w:eastAsia="Times New Roman" w:cs="Times New Roman"/>
        </w:rPr>
      </w:pPr>
      <w:r w:rsidRPr="00BF72B0">
        <w:rPr>
          <w:rFonts w:eastAsia="Times New Roman" w:cs="Times New Roman"/>
        </w:rPr>
        <w:t xml:space="preserve">So even if the call </w:t>
      </w:r>
      <w:r w:rsidR="754FCC43" w:rsidRPr="00BF72B0">
        <w:rPr>
          <w:rFonts w:eastAsia="Times New Roman" w:cs="Times New Roman"/>
        </w:rPr>
        <w:t>is made</w:t>
      </w:r>
      <w:r w:rsidRPr="00BF72B0">
        <w:rPr>
          <w:rFonts w:eastAsia="Times New Roman" w:cs="Times New Roman"/>
        </w:rPr>
        <w:t xml:space="preserve"> from the </w:t>
      </w:r>
      <w:r w:rsidR="5397D346" w:rsidRPr="00BF72B0">
        <w:rPr>
          <w:rFonts w:eastAsia="Times New Roman" w:cs="Times New Roman"/>
        </w:rPr>
        <w:t>P</w:t>
      </w:r>
      <w:r w:rsidRPr="00BF72B0">
        <w:rPr>
          <w:rFonts w:eastAsia="Times New Roman" w:cs="Times New Roman"/>
        </w:rPr>
        <w:t xml:space="preserve">ower </w:t>
      </w:r>
      <w:r w:rsidR="5B3F72E3" w:rsidRPr="00BF72B0">
        <w:rPr>
          <w:rFonts w:eastAsia="Times New Roman" w:cs="Times New Roman"/>
        </w:rPr>
        <w:t>A</w:t>
      </w:r>
      <w:r w:rsidRPr="00BF72B0">
        <w:rPr>
          <w:rFonts w:eastAsia="Times New Roman" w:cs="Times New Roman"/>
        </w:rPr>
        <w:t xml:space="preserve">utomate </w:t>
      </w:r>
      <w:r w:rsidR="57D04AC9" w:rsidRPr="00BF72B0">
        <w:rPr>
          <w:rFonts w:eastAsia="Times New Roman" w:cs="Times New Roman"/>
        </w:rPr>
        <w:t>flow,</w:t>
      </w:r>
      <w:r w:rsidRPr="00BF72B0">
        <w:rPr>
          <w:rFonts w:eastAsia="Times New Roman" w:cs="Times New Roman"/>
        </w:rPr>
        <w:t xml:space="preserve"> this issue persists.</w:t>
      </w:r>
    </w:p>
    <w:p w14:paraId="30854F3D" w14:textId="6CF67C34" w:rsidR="71A1BC62" w:rsidRPr="00BF72B0" w:rsidRDefault="71A1BC62" w:rsidP="2823152E">
      <w:pPr>
        <w:pStyle w:val="ListParagraph"/>
        <w:numPr>
          <w:ilvl w:val="0"/>
          <w:numId w:val="5"/>
        </w:numPr>
        <w:rPr>
          <w:rFonts w:eastAsia="Times New Roman" w:cs="Times New Roman"/>
        </w:rPr>
      </w:pPr>
      <w:r w:rsidRPr="00BF72B0">
        <w:rPr>
          <w:rFonts w:eastAsia="Times New Roman" w:cs="Times New Roman"/>
        </w:rPr>
        <w:t xml:space="preserve">The following Error may be found in captured variable </w:t>
      </w:r>
    </w:p>
    <w:p w14:paraId="6E9753C4" w14:textId="226D6FD9" w:rsidR="71A1BC62" w:rsidRPr="00BF72B0" w:rsidRDefault="71A1BC62" w:rsidP="2823152E">
      <w:pPr>
        <w:pStyle w:val="ListParagraph"/>
        <w:rPr>
          <w:rFonts w:eastAsia="Times New Roman" w:cs="Times New Roman"/>
        </w:rPr>
      </w:pPr>
      <w:r w:rsidRPr="00BF72B0">
        <w:rPr>
          <w:rFonts w:eastAsia="Times New Roman" w:cs="Times New Roman"/>
        </w:rPr>
        <w:t>Status Code:</w:t>
      </w:r>
      <w:r w:rsidRPr="00BF72B0">
        <w:t>400</w:t>
      </w:r>
    </w:p>
    <w:p w14:paraId="2218EADE" w14:textId="7CD206AD" w:rsidR="71A1BC62" w:rsidRPr="00BF72B0" w:rsidRDefault="71A1BC62" w:rsidP="2823152E">
      <w:pPr>
        <w:pStyle w:val="ListParagraph"/>
        <w:rPr>
          <w:rFonts w:eastAsia="Times New Roman" w:cs="Times New Roman"/>
        </w:rPr>
      </w:pPr>
      <w:r w:rsidRPr="00BF72B0">
        <w:t>{</w:t>
      </w:r>
    </w:p>
    <w:p w14:paraId="11B4ABCC" w14:textId="032A2215" w:rsidR="71A1BC62" w:rsidRPr="00BF72B0" w:rsidRDefault="71A1BC62" w:rsidP="2823152E">
      <w:pPr>
        <w:pStyle w:val="ListParagraph"/>
        <w:ind w:firstLine="720"/>
        <w:rPr>
          <w:rFonts w:eastAsia="Times New Roman" w:cs="Times New Roman"/>
        </w:rPr>
      </w:pPr>
      <w:r w:rsidRPr="00BF72B0">
        <w:t>"code":"</w:t>
      </w:r>
      <w:proofErr w:type="spellStart"/>
      <w:proofErr w:type="gramStart"/>
      <w:r w:rsidRPr="00BF72B0">
        <w:t>bad.request</w:t>
      </w:r>
      <w:proofErr w:type="spellEnd"/>
      <w:proofErr w:type="gramEnd"/>
      <w:r w:rsidRPr="00BF72B0">
        <w:t>",</w:t>
      </w:r>
    </w:p>
    <w:p w14:paraId="2A740913" w14:textId="3D2C74CD" w:rsidR="71A1BC62" w:rsidRPr="00BF72B0" w:rsidRDefault="71A1BC62" w:rsidP="2823152E">
      <w:pPr>
        <w:pStyle w:val="ListParagraph"/>
        <w:ind w:firstLine="720"/>
        <w:rPr>
          <w:rFonts w:eastAsia="Times New Roman" w:cs="Times New Roman"/>
        </w:rPr>
      </w:pPr>
      <w:r w:rsidRPr="00BF72B0">
        <w:t>"</w:t>
      </w:r>
      <w:proofErr w:type="spellStart"/>
      <w:r w:rsidRPr="00BF72B0">
        <w:t>contextId</w:t>
      </w:r>
      <w:proofErr w:type="spellEnd"/>
      <w:r w:rsidRPr="00BF72B0">
        <w:t>":"",</w:t>
      </w:r>
    </w:p>
    <w:p w14:paraId="25BBFB63" w14:textId="21E3C0D0" w:rsidR="71A1BC62" w:rsidRPr="00BF72B0" w:rsidRDefault="71A1BC62" w:rsidP="2823152E">
      <w:pPr>
        <w:pStyle w:val="ListParagraph"/>
        <w:ind w:firstLine="720"/>
        <w:rPr>
          <w:rFonts w:eastAsia="Times New Roman" w:cs="Times New Roman"/>
        </w:rPr>
      </w:pPr>
      <w:r w:rsidRPr="00BF72B0">
        <w:t>"details</w:t>
      </w:r>
      <w:proofErr w:type="gramStart"/>
      <w:r w:rsidRPr="00BF72B0">
        <w:t>":[</w:t>
      </w:r>
      <w:proofErr w:type="gramEnd"/>
      <w:r w:rsidRPr="00BF72B0">
        <w:t>],</w:t>
      </w:r>
    </w:p>
    <w:p w14:paraId="5292A134" w14:textId="604CF03F" w:rsidR="71A1BC62" w:rsidRPr="00BF72B0" w:rsidRDefault="71A1BC62" w:rsidP="2823152E">
      <w:pPr>
        <w:pStyle w:val="ListParagraph"/>
        <w:ind w:firstLine="720"/>
        <w:rPr>
          <w:rFonts w:eastAsia="Times New Roman" w:cs="Times New Roman"/>
        </w:rPr>
      </w:pPr>
      <w:r w:rsidRPr="00BF72B0">
        <w:t>"errors</w:t>
      </w:r>
      <w:proofErr w:type="gramStart"/>
      <w:r w:rsidRPr="00BF72B0">
        <w:t>":[</w:t>
      </w:r>
      <w:proofErr w:type="gramEnd"/>
      <w:r w:rsidRPr="00BF72B0">
        <w:t>],</w:t>
      </w:r>
    </w:p>
    <w:p w14:paraId="498903A5" w14:textId="04F25910" w:rsidR="71A1BC62" w:rsidRPr="00BF72B0" w:rsidRDefault="71A1BC62" w:rsidP="2823152E">
      <w:pPr>
        <w:pStyle w:val="ListParagraph"/>
        <w:ind w:firstLine="720"/>
        <w:rPr>
          <w:rFonts w:eastAsia="Times New Roman" w:cs="Times New Roman"/>
        </w:rPr>
      </w:pPr>
      <w:r w:rsidRPr="00BF72B0">
        <w:t>"</w:t>
      </w:r>
      <w:proofErr w:type="spellStart"/>
      <w:r w:rsidRPr="00BF72B0">
        <w:t>message":"Additional</w:t>
      </w:r>
      <w:proofErr w:type="spellEnd"/>
      <w:r w:rsidRPr="00BF72B0">
        <w:t xml:space="preserve"> info value length must be no larger than 100",</w:t>
      </w:r>
    </w:p>
    <w:p w14:paraId="61DB6950" w14:textId="51838829" w:rsidR="71A1BC62" w:rsidRPr="00BF72B0" w:rsidRDefault="71A1BC62" w:rsidP="2823152E">
      <w:pPr>
        <w:pStyle w:val="ListParagraph"/>
        <w:ind w:firstLine="720"/>
        <w:rPr>
          <w:rFonts w:eastAsia="Times New Roman" w:cs="Times New Roman"/>
        </w:rPr>
      </w:pPr>
      <w:r w:rsidRPr="00BF72B0">
        <w:t>"status":400</w:t>
      </w:r>
    </w:p>
    <w:p w14:paraId="798178F8" w14:textId="2499A132" w:rsidR="71A1BC62" w:rsidRPr="00BF72B0" w:rsidRDefault="71A1BC62" w:rsidP="2823152E">
      <w:pPr>
        <w:pStyle w:val="ListParagraph"/>
        <w:rPr>
          <w:rFonts w:eastAsia="Times New Roman" w:cs="Times New Roman"/>
        </w:rPr>
      </w:pPr>
      <w:r w:rsidRPr="00BF72B0">
        <w:t>}</w:t>
      </w:r>
    </w:p>
    <w:sectPr w:rsidR="71A1BC62" w:rsidRPr="00BF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5988"/>
    <w:multiLevelType w:val="hybridMultilevel"/>
    <w:tmpl w:val="0DDAC502"/>
    <w:lvl w:ilvl="0" w:tplc="6052B63E">
      <w:start w:val="1"/>
      <w:numFmt w:val="bullet"/>
      <w:lvlText w:val=""/>
      <w:lvlJc w:val="left"/>
      <w:pPr>
        <w:ind w:left="720" w:hanging="360"/>
      </w:pPr>
      <w:rPr>
        <w:rFonts w:ascii="Symbol" w:hAnsi="Symbol" w:hint="default"/>
      </w:rPr>
    </w:lvl>
    <w:lvl w:ilvl="1" w:tplc="0448B948">
      <w:start w:val="1"/>
      <w:numFmt w:val="bullet"/>
      <w:lvlText w:val="o"/>
      <w:lvlJc w:val="left"/>
      <w:pPr>
        <w:ind w:left="1440" w:hanging="360"/>
      </w:pPr>
      <w:rPr>
        <w:rFonts w:ascii="Courier New" w:hAnsi="Courier New" w:hint="default"/>
      </w:rPr>
    </w:lvl>
    <w:lvl w:ilvl="2" w:tplc="8494C404">
      <w:start w:val="1"/>
      <w:numFmt w:val="bullet"/>
      <w:lvlText w:val=""/>
      <w:lvlJc w:val="left"/>
      <w:pPr>
        <w:ind w:left="2160" w:hanging="360"/>
      </w:pPr>
      <w:rPr>
        <w:rFonts w:ascii="Wingdings" w:hAnsi="Wingdings" w:hint="default"/>
      </w:rPr>
    </w:lvl>
    <w:lvl w:ilvl="3" w:tplc="7F66EEC4">
      <w:start w:val="1"/>
      <w:numFmt w:val="bullet"/>
      <w:lvlText w:val=""/>
      <w:lvlJc w:val="left"/>
      <w:pPr>
        <w:ind w:left="2880" w:hanging="360"/>
      </w:pPr>
      <w:rPr>
        <w:rFonts w:ascii="Symbol" w:hAnsi="Symbol" w:hint="default"/>
      </w:rPr>
    </w:lvl>
    <w:lvl w:ilvl="4" w:tplc="8AC677E4">
      <w:start w:val="1"/>
      <w:numFmt w:val="bullet"/>
      <w:lvlText w:val="o"/>
      <w:lvlJc w:val="left"/>
      <w:pPr>
        <w:ind w:left="3600" w:hanging="360"/>
      </w:pPr>
      <w:rPr>
        <w:rFonts w:ascii="Courier New" w:hAnsi="Courier New" w:hint="default"/>
      </w:rPr>
    </w:lvl>
    <w:lvl w:ilvl="5" w:tplc="CF1C0A96">
      <w:start w:val="1"/>
      <w:numFmt w:val="bullet"/>
      <w:lvlText w:val=""/>
      <w:lvlJc w:val="left"/>
      <w:pPr>
        <w:ind w:left="4320" w:hanging="360"/>
      </w:pPr>
      <w:rPr>
        <w:rFonts w:ascii="Wingdings" w:hAnsi="Wingdings" w:hint="default"/>
      </w:rPr>
    </w:lvl>
    <w:lvl w:ilvl="6" w:tplc="64E4D8FA">
      <w:start w:val="1"/>
      <w:numFmt w:val="bullet"/>
      <w:lvlText w:val=""/>
      <w:lvlJc w:val="left"/>
      <w:pPr>
        <w:ind w:left="5040" w:hanging="360"/>
      </w:pPr>
      <w:rPr>
        <w:rFonts w:ascii="Symbol" w:hAnsi="Symbol" w:hint="default"/>
      </w:rPr>
    </w:lvl>
    <w:lvl w:ilvl="7" w:tplc="9000F63A">
      <w:start w:val="1"/>
      <w:numFmt w:val="bullet"/>
      <w:lvlText w:val="o"/>
      <w:lvlJc w:val="left"/>
      <w:pPr>
        <w:ind w:left="5760" w:hanging="360"/>
      </w:pPr>
      <w:rPr>
        <w:rFonts w:ascii="Courier New" w:hAnsi="Courier New" w:hint="default"/>
      </w:rPr>
    </w:lvl>
    <w:lvl w:ilvl="8" w:tplc="A3162D58">
      <w:start w:val="1"/>
      <w:numFmt w:val="bullet"/>
      <w:lvlText w:val=""/>
      <w:lvlJc w:val="left"/>
      <w:pPr>
        <w:ind w:left="6480" w:hanging="360"/>
      </w:pPr>
      <w:rPr>
        <w:rFonts w:ascii="Wingdings" w:hAnsi="Wingdings" w:hint="default"/>
      </w:rPr>
    </w:lvl>
  </w:abstractNum>
  <w:abstractNum w:abstractNumId="1" w15:restartNumberingAfterBreak="0">
    <w:nsid w:val="1284004F"/>
    <w:multiLevelType w:val="hybridMultilevel"/>
    <w:tmpl w:val="F4864204"/>
    <w:lvl w:ilvl="0" w:tplc="04F6B92C">
      <w:start w:val="1"/>
      <w:numFmt w:val="bullet"/>
      <w:lvlText w:val=""/>
      <w:lvlJc w:val="left"/>
      <w:pPr>
        <w:ind w:left="720" w:hanging="360"/>
      </w:pPr>
      <w:rPr>
        <w:rFonts w:ascii="Symbol" w:hAnsi="Symbol" w:hint="default"/>
      </w:rPr>
    </w:lvl>
    <w:lvl w:ilvl="1" w:tplc="51D24FE6">
      <w:start w:val="1"/>
      <w:numFmt w:val="bullet"/>
      <w:lvlText w:val="o"/>
      <w:lvlJc w:val="left"/>
      <w:pPr>
        <w:ind w:left="1440" w:hanging="360"/>
      </w:pPr>
      <w:rPr>
        <w:rFonts w:ascii="Courier New" w:hAnsi="Courier New" w:hint="default"/>
      </w:rPr>
    </w:lvl>
    <w:lvl w:ilvl="2" w:tplc="95A437E2">
      <w:start w:val="1"/>
      <w:numFmt w:val="bullet"/>
      <w:lvlText w:val=""/>
      <w:lvlJc w:val="left"/>
      <w:pPr>
        <w:ind w:left="2160" w:hanging="360"/>
      </w:pPr>
      <w:rPr>
        <w:rFonts w:ascii="Wingdings" w:hAnsi="Wingdings" w:hint="default"/>
      </w:rPr>
    </w:lvl>
    <w:lvl w:ilvl="3" w:tplc="4CA49AFE">
      <w:start w:val="1"/>
      <w:numFmt w:val="bullet"/>
      <w:lvlText w:val=""/>
      <w:lvlJc w:val="left"/>
      <w:pPr>
        <w:ind w:left="2880" w:hanging="360"/>
      </w:pPr>
      <w:rPr>
        <w:rFonts w:ascii="Symbol" w:hAnsi="Symbol" w:hint="default"/>
      </w:rPr>
    </w:lvl>
    <w:lvl w:ilvl="4" w:tplc="B02635FE">
      <w:start w:val="1"/>
      <w:numFmt w:val="bullet"/>
      <w:lvlText w:val="o"/>
      <w:lvlJc w:val="left"/>
      <w:pPr>
        <w:ind w:left="3600" w:hanging="360"/>
      </w:pPr>
      <w:rPr>
        <w:rFonts w:ascii="Courier New" w:hAnsi="Courier New" w:hint="default"/>
      </w:rPr>
    </w:lvl>
    <w:lvl w:ilvl="5" w:tplc="A51228E8">
      <w:start w:val="1"/>
      <w:numFmt w:val="bullet"/>
      <w:lvlText w:val=""/>
      <w:lvlJc w:val="left"/>
      <w:pPr>
        <w:ind w:left="4320" w:hanging="360"/>
      </w:pPr>
      <w:rPr>
        <w:rFonts w:ascii="Wingdings" w:hAnsi="Wingdings" w:hint="default"/>
      </w:rPr>
    </w:lvl>
    <w:lvl w:ilvl="6" w:tplc="9174AAE8">
      <w:start w:val="1"/>
      <w:numFmt w:val="bullet"/>
      <w:lvlText w:val=""/>
      <w:lvlJc w:val="left"/>
      <w:pPr>
        <w:ind w:left="5040" w:hanging="360"/>
      </w:pPr>
      <w:rPr>
        <w:rFonts w:ascii="Symbol" w:hAnsi="Symbol" w:hint="default"/>
      </w:rPr>
    </w:lvl>
    <w:lvl w:ilvl="7" w:tplc="2FE82B12">
      <w:start w:val="1"/>
      <w:numFmt w:val="bullet"/>
      <w:lvlText w:val="o"/>
      <w:lvlJc w:val="left"/>
      <w:pPr>
        <w:ind w:left="5760" w:hanging="360"/>
      </w:pPr>
      <w:rPr>
        <w:rFonts w:ascii="Courier New" w:hAnsi="Courier New" w:hint="default"/>
      </w:rPr>
    </w:lvl>
    <w:lvl w:ilvl="8" w:tplc="D6703450">
      <w:start w:val="1"/>
      <w:numFmt w:val="bullet"/>
      <w:lvlText w:val=""/>
      <w:lvlJc w:val="left"/>
      <w:pPr>
        <w:ind w:left="6480" w:hanging="360"/>
      </w:pPr>
      <w:rPr>
        <w:rFonts w:ascii="Wingdings" w:hAnsi="Wingdings" w:hint="default"/>
      </w:rPr>
    </w:lvl>
  </w:abstractNum>
  <w:abstractNum w:abstractNumId="2" w15:restartNumberingAfterBreak="0">
    <w:nsid w:val="35031B25"/>
    <w:multiLevelType w:val="hybridMultilevel"/>
    <w:tmpl w:val="953EE4E8"/>
    <w:lvl w:ilvl="0" w:tplc="39887724">
      <w:start w:val="1"/>
      <w:numFmt w:val="bullet"/>
      <w:lvlText w:val=""/>
      <w:lvlJc w:val="left"/>
      <w:pPr>
        <w:ind w:left="720" w:hanging="360"/>
      </w:pPr>
      <w:rPr>
        <w:rFonts w:ascii="Symbol" w:hAnsi="Symbol" w:hint="default"/>
      </w:rPr>
    </w:lvl>
    <w:lvl w:ilvl="1" w:tplc="3FEA61F2">
      <w:start w:val="1"/>
      <w:numFmt w:val="bullet"/>
      <w:lvlText w:val="o"/>
      <w:lvlJc w:val="left"/>
      <w:pPr>
        <w:ind w:left="1440" w:hanging="360"/>
      </w:pPr>
      <w:rPr>
        <w:rFonts w:ascii="Courier New" w:hAnsi="Courier New" w:hint="default"/>
      </w:rPr>
    </w:lvl>
    <w:lvl w:ilvl="2" w:tplc="E5E4215E">
      <w:start w:val="1"/>
      <w:numFmt w:val="bullet"/>
      <w:lvlText w:val=""/>
      <w:lvlJc w:val="left"/>
      <w:pPr>
        <w:ind w:left="2160" w:hanging="360"/>
      </w:pPr>
      <w:rPr>
        <w:rFonts w:ascii="Wingdings" w:hAnsi="Wingdings" w:hint="default"/>
      </w:rPr>
    </w:lvl>
    <w:lvl w:ilvl="3" w:tplc="98F8FB98">
      <w:start w:val="1"/>
      <w:numFmt w:val="bullet"/>
      <w:lvlText w:val=""/>
      <w:lvlJc w:val="left"/>
      <w:pPr>
        <w:ind w:left="2880" w:hanging="360"/>
      </w:pPr>
      <w:rPr>
        <w:rFonts w:ascii="Symbol" w:hAnsi="Symbol" w:hint="default"/>
      </w:rPr>
    </w:lvl>
    <w:lvl w:ilvl="4" w:tplc="A4CEF0F8">
      <w:start w:val="1"/>
      <w:numFmt w:val="bullet"/>
      <w:lvlText w:val="o"/>
      <w:lvlJc w:val="left"/>
      <w:pPr>
        <w:ind w:left="3600" w:hanging="360"/>
      </w:pPr>
      <w:rPr>
        <w:rFonts w:ascii="Courier New" w:hAnsi="Courier New" w:hint="default"/>
      </w:rPr>
    </w:lvl>
    <w:lvl w:ilvl="5" w:tplc="12129A1A">
      <w:start w:val="1"/>
      <w:numFmt w:val="bullet"/>
      <w:lvlText w:val=""/>
      <w:lvlJc w:val="left"/>
      <w:pPr>
        <w:ind w:left="4320" w:hanging="360"/>
      </w:pPr>
      <w:rPr>
        <w:rFonts w:ascii="Wingdings" w:hAnsi="Wingdings" w:hint="default"/>
      </w:rPr>
    </w:lvl>
    <w:lvl w:ilvl="6" w:tplc="52F047CC">
      <w:start w:val="1"/>
      <w:numFmt w:val="bullet"/>
      <w:lvlText w:val=""/>
      <w:lvlJc w:val="left"/>
      <w:pPr>
        <w:ind w:left="5040" w:hanging="360"/>
      </w:pPr>
      <w:rPr>
        <w:rFonts w:ascii="Symbol" w:hAnsi="Symbol" w:hint="default"/>
      </w:rPr>
    </w:lvl>
    <w:lvl w:ilvl="7" w:tplc="EA6235F6">
      <w:start w:val="1"/>
      <w:numFmt w:val="bullet"/>
      <w:lvlText w:val="o"/>
      <w:lvlJc w:val="left"/>
      <w:pPr>
        <w:ind w:left="5760" w:hanging="360"/>
      </w:pPr>
      <w:rPr>
        <w:rFonts w:ascii="Courier New" w:hAnsi="Courier New" w:hint="default"/>
      </w:rPr>
    </w:lvl>
    <w:lvl w:ilvl="8" w:tplc="80523FAE">
      <w:start w:val="1"/>
      <w:numFmt w:val="bullet"/>
      <w:lvlText w:val=""/>
      <w:lvlJc w:val="left"/>
      <w:pPr>
        <w:ind w:left="6480" w:hanging="360"/>
      </w:pPr>
      <w:rPr>
        <w:rFonts w:ascii="Wingdings" w:hAnsi="Wingdings" w:hint="default"/>
      </w:rPr>
    </w:lvl>
  </w:abstractNum>
  <w:abstractNum w:abstractNumId="3" w15:restartNumberingAfterBreak="0">
    <w:nsid w:val="43A3D63A"/>
    <w:multiLevelType w:val="hybridMultilevel"/>
    <w:tmpl w:val="1F705DF0"/>
    <w:lvl w:ilvl="0" w:tplc="5CF81288">
      <w:start w:val="1"/>
      <w:numFmt w:val="bullet"/>
      <w:lvlText w:val=""/>
      <w:lvlJc w:val="left"/>
      <w:pPr>
        <w:ind w:left="720" w:hanging="360"/>
      </w:pPr>
      <w:rPr>
        <w:rFonts w:ascii="Symbol" w:hAnsi="Symbol" w:hint="default"/>
      </w:rPr>
    </w:lvl>
    <w:lvl w:ilvl="1" w:tplc="5CE42E10">
      <w:start w:val="1"/>
      <w:numFmt w:val="bullet"/>
      <w:lvlText w:val="o"/>
      <w:lvlJc w:val="left"/>
      <w:pPr>
        <w:ind w:left="1440" w:hanging="360"/>
      </w:pPr>
      <w:rPr>
        <w:rFonts w:ascii="Courier New" w:hAnsi="Courier New" w:hint="default"/>
      </w:rPr>
    </w:lvl>
    <w:lvl w:ilvl="2" w:tplc="6FA2F7CE">
      <w:start w:val="1"/>
      <w:numFmt w:val="bullet"/>
      <w:lvlText w:val=""/>
      <w:lvlJc w:val="left"/>
      <w:pPr>
        <w:ind w:left="2160" w:hanging="360"/>
      </w:pPr>
      <w:rPr>
        <w:rFonts w:ascii="Wingdings" w:hAnsi="Wingdings" w:hint="default"/>
      </w:rPr>
    </w:lvl>
    <w:lvl w:ilvl="3" w:tplc="1EF8524E">
      <w:start w:val="1"/>
      <w:numFmt w:val="bullet"/>
      <w:lvlText w:val=""/>
      <w:lvlJc w:val="left"/>
      <w:pPr>
        <w:ind w:left="2880" w:hanging="360"/>
      </w:pPr>
      <w:rPr>
        <w:rFonts w:ascii="Symbol" w:hAnsi="Symbol" w:hint="default"/>
      </w:rPr>
    </w:lvl>
    <w:lvl w:ilvl="4" w:tplc="F72CD42C">
      <w:start w:val="1"/>
      <w:numFmt w:val="bullet"/>
      <w:lvlText w:val="o"/>
      <w:lvlJc w:val="left"/>
      <w:pPr>
        <w:ind w:left="3600" w:hanging="360"/>
      </w:pPr>
      <w:rPr>
        <w:rFonts w:ascii="Courier New" w:hAnsi="Courier New" w:hint="default"/>
      </w:rPr>
    </w:lvl>
    <w:lvl w:ilvl="5" w:tplc="4FAC0F40">
      <w:start w:val="1"/>
      <w:numFmt w:val="bullet"/>
      <w:lvlText w:val=""/>
      <w:lvlJc w:val="left"/>
      <w:pPr>
        <w:ind w:left="4320" w:hanging="360"/>
      </w:pPr>
      <w:rPr>
        <w:rFonts w:ascii="Wingdings" w:hAnsi="Wingdings" w:hint="default"/>
      </w:rPr>
    </w:lvl>
    <w:lvl w:ilvl="6" w:tplc="6D501244">
      <w:start w:val="1"/>
      <w:numFmt w:val="bullet"/>
      <w:lvlText w:val=""/>
      <w:lvlJc w:val="left"/>
      <w:pPr>
        <w:ind w:left="5040" w:hanging="360"/>
      </w:pPr>
      <w:rPr>
        <w:rFonts w:ascii="Symbol" w:hAnsi="Symbol" w:hint="default"/>
      </w:rPr>
    </w:lvl>
    <w:lvl w:ilvl="7" w:tplc="FED27FBE">
      <w:start w:val="1"/>
      <w:numFmt w:val="bullet"/>
      <w:lvlText w:val="o"/>
      <w:lvlJc w:val="left"/>
      <w:pPr>
        <w:ind w:left="5760" w:hanging="360"/>
      </w:pPr>
      <w:rPr>
        <w:rFonts w:ascii="Courier New" w:hAnsi="Courier New" w:hint="default"/>
      </w:rPr>
    </w:lvl>
    <w:lvl w:ilvl="8" w:tplc="22186ADE">
      <w:start w:val="1"/>
      <w:numFmt w:val="bullet"/>
      <w:lvlText w:val=""/>
      <w:lvlJc w:val="left"/>
      <w:pPr>
        <w:ind w:left="6480" w:hanging="360"/>
      </w:pPr>
      <w:rPr>
        <w:rFonts w:ascii="Wingdings" w:hAnsi="Wingdings" w:hint="default"/>
      </w:rPr>
    </w:lvl>
  </w:abstractNum>
  <w:abstractNum w:abstractNumId="4" w15:restartNumberingAfterBreak="0">
    <w:nsid w:val="4928ECBD"/>
    <w:multiLevelType w:val="hybridMultilevel"/>
    <w:tmpl w:val="8D2C66D0"/>
    <w:lvl w:ilvl="0" w:tplc="A5CACE44">
      <w:start w:val="1"/>
      <w:numFmt w:val="bullet"/>
      <w:lvlText w:val=""/>
      <w:lvlJc w:val="left"/>
      <w:pPr>
        <w:ind w:left="720" w:hanging="360"/>
      </w:pPr>
      <w:rPr>
        <w:rFonts w:ascii="Symbol" w:hAnsi="Symbol" w:hint="default"/>
      </w:rPr>
    </w:lvl>
    <w:lvl w:ilvl="1" w:tplc="7D72F5D2">
      <w:start w:val="1"/>
      <w:numFmt w:val="bullet"/>
      <w:lvlText w:val="o"/>
      <w:lvlJc w:val="left"/>
      <w:pPr>
        <w:ind w:left="1440" w:hanging="360"/>
      </w:pPr>
      <w:rPr>
        <w:rFonts w:ascii="Courier New" w:hAnsi="Courier New" w:hint="default"/>
      </w:rPr>
    </w:lvl>
    <w:lvl w:ilvl="2" w:tplc="065AE588">
      <w:start w:val="1"/>
      <w:numFmt w:val="bullet"/>
      <w:lvlText w:val=""/>
      <w:lvlJc w:val="left"/>
      <w:pPr>
        <w:ind w:left="2160" w:hanging="360"/>
      </w:pPr>
      <w:rPr>
        <w:rFonts w:ascii="Wingdings" w:hAnsi="Wingdings" w:hint="default"/>
      </w:rPr>
    </w:lvl>
    <w:lvl w:ilvl="3" w:tplc="1B3633AC">
      <w:start w:val="1"/>
      <w:numFmt w:val="bullet"/>
      <w:lvlText w:val=""/>
      <w:lvlJc w:val="left"/>
      <w:pPr>
        <w:ind w:left="2880" w:hanging="360"/>
      </w:pPr>
      <w:rPr>
        <w:rFonts w:ascii="Symbol" w:hAnsi="Symbol" w:hint="default"/>
      </w:rPr>
    </w:lvl>
    <w:lvl w:ilvl="4" w:tplc="CA90692A">
      <w:start w:val="1"/>
      <w:numFmt w:val="bullet"/>
      <w:lvlText w:val="o"/>
      <w:lvlJc w:val="left"/>
      <w:pPr>
        <w:ind w:left="3600" w:hanging="360"/>
      </w:pPr>
      <w:rPr>
        <w:rFonts w:ascii="Courier New" w:hAnsi="Courier New" w:hint="default"/>
      </w:rPr>
    </w:lvl>
    <w:lvl w:ilvl="5" w:tplc="EF867444">
      <w:start w:val="1"/>
      <w:numFmt w:val="bullet"/>
      <w:lvlText w:val=""/>
      <w:lvlJc w:val="left"/>
      <w:pPr>
        <w:ind w:left="4320" w:hanging="360"/>
      </w:pPr>
      <w:rPr>
        <w:rFonts w:ascii="Wingdings" w:hAnsi="Wingdings" w:hint="default"/>
      </w:rPr>
    </w:lvl>
    <w:lvl w:ilvl="6" w:tplc="CBB6B8A2">
      <w:start w:val="1"/>
      <w:numFmt w:val="bullet"/>
      <w:lvlText w:val=""/>
      <w:lvlJc w:val="left"/>
      <w:pPr>
        <w:ind w:left="5040" w:hanging="360"/>
      </w:pPr>
      <w:rPr>
        <w:rFonts w:ascii="Symbol" w:hAnsi="Symbol" w:hint="default"/>
      </w:rPr>
    </w:lvl>
    <w:lvl w:ilvl="7" w:tplc="9F8E8640">
      <w:start w:val="1"/>
      <w:numFmt w:val="bullet"/>
      <w:lvlText w:val="o"/>
      <w:lvlJc w:val="left"/>
      <w:pPr>
        <w:ind w:left="5760" w:hanging="360"/>
      </w:pPr>
      <w:rPr>
        <w:rFonts w:ascii="Courier New" w:hAnsi="Courier New" w:hint="default"/>
      </w:rPr>
    </w:lvl>
    <w:lvl w:ilvl="8" w:tplc="C97EA0A4">
      <w:start w:val="1"/>
      <w:numFmt w:val="bullet"/>
      <w:lvlText w:val=""/>
      <w:lvlJc w:val="left"/>
      <w:pPr>
        <w:ind w:left="6480" w:hanging="360"/>
      </w:pPr>
      <w:rPr>
        <w:rFonts w:ascii="Wingdings" w:hAnsi="Wingdings" w:hint="default"/>
      </w:rPr>
    </w:lvl>
  </w:abstractNum>
  <w:abstractNum w:abstractNumId="5" w15:restartNumberingAfterBreak="0">
    <w:nsid w:val="6C654520"/>
    <w:multiLevelType w:val="hybridMultilevel"/>
    <w:tmpl w:val="2390C1C6"/>
    <w:lvl w:ilvl="0" w:tplc="7A0A789A">
      <w:start w:val="1"/>
      <w:numFmt w:val="bullet"/>
      <w:lvlText w:val=""/>
      <w:lvlJc w:val="left"/>
      <w:pPr>
        <w:ind w:left="720" w:hanging="360"/>
      </w:pPr>
      <w:rPr>
        <w:rFonts w:ascii="Symbol" w:hAnsi="Symbol" w:hint="default"/>
      </w:rPr>
    </w:lvl>
    <w:lvl w:ilvl="1" w:tplc="1DB2B400">
      <w:start w:val="1"/>
      <w:numFmt w:val="bullet"/>
      <w:lvlText w:val="o"/>
      <w:lvlJc w:val="left"/>
      <w:pPr>
        <w:ind w:left="1440" w:hanging="360"/>
      </w:pPr>
      <w:rPr>
        <w:rFonts w:ascii="Courier New" w:hAnsi="Courier New" w:hint="default"/>
      </w:rPr>
    </w:lvl>
    <w:lvl w:ilvl="2" w:tplc="FB081E9E">
      <w:start w:val="1"/>
      <w:numFmt w:val="bullet"/>
      <w:lvlText w:val=""/>
      <w:lvlJc w:val="left"/>
      <w:pPr>
        <w:ind w:left="2160" w:hanging="360"/>
      </w:pPr>
      <w:rPr>
        <w:rFonts w:ascii="Wingdings" w:hAnsi="Wingdings" w:hint="default"/>
      </w:rPr>
    </w:lvl>
    <w:lvl w:ilvl="3" w:tplc="D5D6FA46">
      <w:start w:val="1"/>
      <w:numFmt w:val="bullet"/>
      <w:lvlText w:val=""/>
      <w:lvlJc w:val="left"/>
      <w:pPr>
        <w:ind w:left="2880" w:hanging="360"/>
      </w:pPr>
      <w:rPr>
        <w:rFonts w:ascii="Symbol" w:hAnsi="Symbol" w:hint="default"/>
      </w:rPr>
    </w:lvl>
    <w:lvl w:ilvl="4" w:tplc="19EE107C">
      <w:start w:val="1"/>
      <w:numFmt w:val="bullet"/>
      <w:lvlText w:val="o"/>
      <w:lvlJc w:val="left"/>
      <w:pPr>
        <w:ind w:left="3600" w:hanging="360"/>
      </w:pPr>
      <w:rPr>
        <w:rFonts w:ascii="Courier New" w:hAnsi="Courier New" w:hint="default"/>
      </w:rPr>
    </w:lvl>
    <w:lvl w:ilvl="5" w:tplc="D2E06446">
      <w:start w:val="1"/>
      <w:numFmt w:val="bullet"/>
      <w:lvlText w:val=""/>
      <w:lvlJc w:val="left"/>
      <w:pPr>
        <w:ind w:left="4320" w:hanging="360"/>
      </w:pPr>
      <w:rPr>
        <w:rFonts w:ascii="Wingdings" w:hAnsi="Wingdings" w:hint="default"/>
      </w:rPr>
    </w:lvl>
    <w:lvl w:ilvl="6" w:tplc="6F245C2A">
      <w:start w:val="1"/>
      <w:numFmt w:val="bullet"/>
      <w:lvlText w:val=""/>
      <w:lvlJc w:val="left"/>
      <w:pPr>
        <w:ind w:left="5040" w:hanging="360"/>
      </w:pPr>
      <w:rPr>
        <w:rFonts w:ascii="Symbol" w:hAnsi="Symbol" w:hint="default"/>
      </w:rPr>
    </w:lvl>
    <w:lvl w:ilvl="7" w:tplc="2FA06E30">
      <w:start w:val="1"/>
      <w:numFmt w:val="bullet"/>
      <w:lvlText w:val="o"/>
      <w:lvlJc w:val="left"/>
      <w:pPr>
        <w:ind w:left="5760" w:hanging="360"/>
      </w:pPr>
      <w:rPr>
        <w:rFonts w:ascii="Courier New" w:hAnsi="Courier New" w:hint="default"/>
      </w:rPr>
    </w:lvl>
    <w:lvl w:ilvl="8" w:tplc="C7549CB2">
      <w:start w:val="1"/>
      <w:numFmt w:val="bullet"/>
      <w:lvlText w:val=""/>
      <w:lvlJc w:val="left"/>
      <w:pPr>
        <w:ind w:left="6480" w:hanging="360"/>
      </w:pPr>
      <w:rPr>
        <w:rFonts w:ascii="Wingdings" w:hAnsi="Wingdings" w:hint="default"/>
      </w:rPr>
    </w:lvl>
  </w:abstractNum>
  <w:abstractNum w:abstractNumId="6" w15:restartNumberingAfterBreak="0">
    <w:nsid w:val="78AF7D35"/>
    <w:multiLevelType w:val="hybridMultilevel"/>
    <w:tmpl w:val="8598A80C"/>
    <w:lvl w:ilvl="0" w:tplc="5AD2A36E">
      <w:start w:val="1"/>
      <w:numFmt w:val="bullet"/>
      <w:lvlText w:val=""/>
      <w:lvlJc w:val="left"/>
      <w:pPr>
        <w:ind w:left="720" w:hanging="360"/>
      </w:pPr>
      <w:rPr>
        <w:rFonts w:ascii="Symbol" w:hAnsi="Symbol" w:hint="default"/>
      </w:rPr>
    </w:lvl>
    <w:lvl w:ilvl="1" w:tplc="23E68338">
      <w:start w:val="1"/>
      <w:numFmt w:val="bullet"/>
      <w:lvlText w:val="o"/>
      <w:lvlJc w:val="left"/>
      <w:pPr>
        <w:ind w:left="1440" w:hanging="360"/>
      </w:pPr>
      <w:rPr>
        <w:rFonts w:ascii="Courier New" w:hAnsi="Courier New" w:hint="default"/>
      </w:rPr>
    </w:lvl>
    <w:lvl w:ilvl="2" w:tplc="A10816A4">
      <w:start w:val="1"/>
      <w:numFmt w:val="bullet"/>
      <w:lvlText w:val=""/>
      <w:lvlJc w:val="left"/>
      <w:pPr>
        <w:ind w:left="2160" w:hanging="360"/>
      </w:pPr>
      <w:rPr>
        <w:rFonts w:ascii="Wingdings" w:hAnsi="Wingdings" w:hint="default"/>
      </w:rPr>
    </w:lvl>
    <w:lvl w:ilvl="3" w:tplc="0B04DA3A">
      <w:start w:val="1"/>
      <w:numFmt w:val="bullet"/>
      <w:lvlText w:val=""/>
      <w:lvlJc w:val="left"/>
      <w:pPr>
        <w:ind w:left="2880" w:hanging="360"/>
      </w:pPr>
      <w:rPr>
        <w:rFonts w:ascii="Symbol" w:hAnsi="Symbol" w:hint="default"/>
      </w:rPr>
    </w:lvl>
    <w:lvl w:ilvl="4" w:tplc="8BFAA064">
      <w:start w:val="1"/>
      <w:numFmt w:val="bullet"/>
      <w:lvlText w:val="o"/>
      <w:lvlJc w:val="left"/>
      <w:pPr>
        <w:ind w:left="3600" w:hanging="360"/>
      </w:pPr>
      <w:rPr>
        <w:rFonts w:ascii="Courier New" w:hAnsi="Courier New" w:hint="default"/>
      </w:rPr>
    </w:lvl>
    <w:lvl w:ilvl="5" w:tplc="8B582D84">
      <w:start w:val="1"/>
      <w:numFmt w:val="bullet"/>
      <w:lvlText w:val=""/>
      <w:lvlJc w:val="left"/>
      <w:pPr>
        <w:ind w:left="4320" w:hanging="360"/>
      </w:pPr>
      <w:rPr>
        <w:rFonts w:ascii="Wingdings" w:hAnsi="Wingdings" w:hint="default"/>
      </w:rPr>
    </w:lvl>
    <w:lvl w:ilvl="6" w:tplc="7C0C64D8">
      <w:start w:val="1"/>
      <w:numFmt w:val="bullet"/>
      <w:lvlText w:val=""/>
      <w:lvlJc w:val="left"/>
      <w:pPr>
        <w:ind w:left="5040" w:hanging="360"/>
      </w:pPr>
      <w:rPr>
        <w:rFonts w:ascii="Symbol" w:hAnsi="Symbol" w:hint="default"/>
      </w:rPr>
    </w:lvl>
    <w:lvl w:ilvl="7" w:tplc="45261B6E">
      <w:start w:val="1"/>
      <w:numFmt w:val="bullet"/>
      <w:lvlText w:val="o"/>
      <w:lvlJc w:val="left"/>
      <w:pPr>
        <w:ind w:left="5760" w:hanging="360"/>
      </w:pPr>
      <w:rPr>
        <w:rFonts w:ascii="Courier New" w:hAnsi="Courier New" w:hint="default"/>
      </w:rPr>
    </w:lvl>
    <w:lvl w:ilvl="8" w:tplc="B434C7E0">
      <w:start w:val="1"/>
      <w:numFmt w:val="bullet"/>
      <w:lvlText w:val=""/>
      <w:lvlJc w:val="left"/>
      <w:pPr>
        <w:ind w:left="6480" w:hanging="360"/>
      </w:pPr>
      <w:rPr>
        <w:rFonts w:ascii="Wingdings" w:hAnsi="Wingdings" w:hint="default"/>
      </w:rPr>
    </w:lvl>
  </w:abstractNum>
  <w:abstractNum w:abstractNumId="7" w15:restartNumberingAfterBreak="0">
    <w:nsid w:val="7C3B9106"/>
    <w:multiLevelType w:val="hybridMultilevel"/>
    <w:tmpl w:val="86AE6804"/>
    <w:lvl w:ilvl="0" w:tplc="FEEAFCAA">
      <w:start w:val="1"/>
      <w:numFmt w:val="bullet"/>
      <w:lvlText w:val=""/>
      <w:lvlJc w:val="left"/>
      <w:pPr>
        <w:ind w:left="720" w:hanging="360"/>
      </w:pPr>
      <w:rPr>
        <w:rFonts w:ascii="Symbol" w:hAnsi="Symbol" w:hint="default"/>
      </w:rPr>
    </w:lvl>
    <w:lvl w:ilvl="1" w:tplc="BD24AB34">
      <w:start w:val="1"/>
      <w:numFmt w:val="bullet"/>
      <w:lvlText w:val="o"/>
      <w:lvlJc w:val="left"/>
      <w:pPr>
        <w:ind w:left="1440" w:hanging="360"/>
      </w:pPr>
      <w:rPr>
        <w:rFonts w:ascii="Courier New" w:hAnsi="Courier New" w:hint="default"/>
      </w:rPr>
    </w:lvl>
    <w:lvl w:ilvl="2" w:tplc="94FCF98A">
      <w:start w:val="1"/>
      <w:numFmt w:val="bullet"/>
      <w:lvlText w:val=""/>
      <w:lvlJc w:val="left"/>
      <w:pPr>
        <w:ind w:left="2160" w:hanging="360"/>
      </w:pPr>
      <w:rPr>
        <w:rFonts w:ascii="Wingdings" w:hAnsi="Wingdings" w:hint="default"/>
      </w:rPr>
    </w:lvl>
    <w:lvl w:ilvl="3" w:tplc="D4CAFA7A">
      <w:start w:val="1"/>
      <w:numFmt w:val="bullet"/>
      <w:lvlText w:val=""/>
      <w:lvlJc w:val="left"/>
      <w:pPr>
        <w:ind w:left="2880" w:hanging="360"/>
      </w:pPr>
      <w:rPr>
        <w:rFonts w:ascii="Symbol" w:hAnsi="Symbol" w:hint="default"/>
      </w:rPr>
    </w:lvl>
    <w:lvl w:ilvl="4" w:tplc="A5320DB8">
      <w:start w:val="1"/>
      <w:numFmt w:val="bullet"/>
      <w:lvlText w:val="o"/>
      <w:lvlJc w:val="left"/>
      <w:pPr>
        <w:ind w:left="3600" w:hanging="360"/>
      </w:pPr>
      <w:rPr>
        <w:rFonts w:ascii="Courier New" w:hAnsi="Courier New" w:hint="default"/>
      </w:rPr>
    </w:lvl>
    <w:lvl w:ilvl="5" w:tplc="8AA6A0B6">
      <w:start w:val="1"/>
      <w:numFmt w:val="bullet"/>
      <w:lvlText w:val=""/>
      <w:lvlJc w:val="left"/>
      <w:pPr>
        <w:ind w:left="4320" w:hanging="360"/>
      </w:pPr>
      <w:rPr>
        <w:rFonts w:ascii="Wingdings" w:hAnsi="Wingdings" w:hint="default"/>
      </w:rPr>
    </w:lvl>
    <w:lvl w:ilvl="6" w:tplc="CCC06526">
      <w:start w:val="1"/>
      <w:numFmt w:val="bullet"/>
      <w:lvlText w:val=""/>
      <w:lvlJc w:val="left"/>
      <w:pPr>
        <w:ind w:left="5040" w:hanging="360"/>
      </w:pPr>
      <w:rPr>
        <w:rFonts w:ascii="Symbol" w:hAnsi="Symbol" w:hint="default"/>
      </w:rPr>
    </w:lvl>
    <w:lvl w:ilvl="7" w:tplc="DB584B0A">
      <w:start w:val="1"/>
      <w:numFmt w:val="bullet"/>
      <w:lvlText w:val="o"/>
      <w:lvlJc w:val="left"/>
      <w:pPr>
        <w:ind w:left="5760" w:hanging="360"/>
      </w:pPr>
      <w:rPr>
        <w:rFonts w:ascii="Courier New" w:hAnsi="Courier New" w:hint="default"/>
      </w:rPr>
    </w:lvl>
    <w:lvl w:ilvl="8" w:tplc="1678695E">
      <w:start w:val="1"/>
      <w:numFmt w:val="bullet"/>
      <w:lvlText w:val=""/>
      <w:lvlJc w:val="left"/>
      <w:pPr>
        <w:ind w:left="6480" w:hanging="360"/>
      </w:pPr>
      <w:rPr>
        <w:rFonts w:ascii="Wingdings" w:hAnsi="Wingdings" w:hint="default"/>
      </w:rPr>
    </w:lvl>
  </w:abstractNum>
  <w:num w:numId="1" w16cid:durableId="1525710200">
    <w:abstractNumId w:val="3"/>
  </w:num>
  <w:num w:numId="2" w16cid:durableId="1349680273">
    <w:abstractNumId w:val="2"/>
  </w:num>
  <w:num w:numId="3" w16cid:durableId="131365572">
    <w:abstractNumId w:val="1"/>
  </w:num>
  <w:num w:numId="4" w16cid:durableId="1614628958">
    <w:abstractNumId w:val="6"/>
  </w:num>
  <w:num w:numId="5" w16cid:durableId="957373759">
    <w:abstractNumId w:val="0"/>
  </w:num>
  <w:num w:numId="6" w16cid:durableId="1855144155">
    <w:abstractNumId w:val="4"/>
  </w:num>
  <w:num w:numId="7" w16cid:durableId="1264344271">
    <w:abstractNumId w:val="7"/>
  </w:num>
  <w:num w:numId="8" w16cid:durableId="14428465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F5D6F"/>
    <w:rsid w:val="00297028"/>
    <w:rsid w:val="00AE3598"/>
    <w:rsid w:val="00B94DEF"/>
    <w:rsid w:val="00BF72B0"/>
    <w:rsid w:val="00E22B7A"/>
    <w:rsid w:val="029C5EB4"/>
    <w:rsid w:val="0482391C"/>
    <w:rsid w:val="05273442"/>
    <w:rsid w:val="056282CC"/>
    <w:rsid w:val="06233E77"/>
    <w:rsid w:val="06B9BBDF"/>
    <w:rsid w:val="070CB0F7"/>
    <w:rsid w:val="088563FA"/>
    <w:rsid w:val="0A3115AC"/>
    <w:rsid w:val="0D5BA0B6"/>
    <w:rsid w:val="0E314721"/>
    <w:rsid w:val="0F063B22"/>
    <w:rsid w:val="104E31CD"/>
    <w:rsid w:val="1169DDA7"/>
    <w:rsid w:val="123746C2"/>
    <w:rsid w:val="15794BD9"/>
    <w:rsid w:val="164F77E1"/>
    <w:rsid w:val="16C53B96"/>
    <w:rsid w:val="16E46043"/>
    <w:rsid w:val="176F33B4"/>
    <w:rsid w:val="18B1F451"/>
    <w:rsid w:val="195C1ED9"/>
    <w:rsid w:val="19ECB7DF"/>
    <w:rsid w:val="1A242E84"/>
    <w:rsid w:val="1BDCF355"/>
    <w:rsid w:val="1D7B8E8A"/>
    <w:rsid w:val="1DAB16A7"/>
    <w:rsid w:val="207C101B"/>
    <w:rsid w:val="21748725"/>
    <w:rsid w:val="2182E3D3"/>
    <w:rsid w:val="2193A9BB"/>
    <w:rsid w:val="23F55EE3"/>
    <w:rsid w:val="241F063F"/>
    <w:rsid w:val="24B82A42"/>
    <w:rsid w:val="24BC57F5"/>
    <w:rsid w:val="25EADD0E"/>
    <w:rsid w:val="26648DF1"/>
    <w:rsid w:val="26A0D3D7"/>
    <w:rsid w:val="2823152E"/>
    <w:rsid w:val="2893904C"/>
    <w:rsid w:val="28D61CF5"/>
    <w:rsid w:val="2935EE0B"/>
    <w:rsid w:val="2ADF6DDF"/>
    <w:rsid w:val="2C087123"/>
    <w:rsid w:val="2C7B2D07"/>
    <w:rsid w:val="2D1F1C68"/>
    <w:rsid w:val="2D9C9A58"/>
    <w:rsid w:val="2DA88B71"/>
    <w:rsid w:val="2EB2C6AB"/>
    <w:rsid w:val="2F205B3D"/>
    <w:rsid w:val="3137CBE5"/>
    <w:rsid w:val="31BF5D6F"/>
    <w:rsid w:val="31DF54CD"/>
    <w:rsid w:val="32A2C7EE"/>
    <w:rsid w:val="32A5917C"/>
    <w:rsid w:val="334DF446"/>
    <w:rsid w:val="33D0E0C4"/>
    <w:rsid w:val="384D3E18"/>
    <w:rsid w:val="384D6D92"/>
    <w:rsid w:val="387E6FA6"/>
    <w:rsid w:val="39360BBE"/>
    <w:rsid w:val="3B3DCA2E"/>
    <w:rsid w:val="3DA7B264"/>
    <w:rsid w:val="3DF9FF16"/>
    <w:rsid w:val="3E2E2640"/>
    <w:rsid w:val="3F47E7D5"/>
    <w:rsid w:val="3FCC5297"/>
    <w:rsid w:val="40804426"/>
    <w:rsid w:val="40BDFC30"/>
    <w:rsid w:val="40EADC82"/>
    <w:rsid w:val="4177C990"/>
    <w:rsid w:val="426BC206"/>
    <w:rsid w:val="42FF64EE"/>
    <w:rsid w:val="43235F09"/>
    <w:rsid w:val="44C47577"/>
    <w:rsid w:val="4582622F"/>
    <w:rsid w:val="467A6D25"/>
    <w:rsid w:val="4931B3C6"/>
    <w:rsid w:val="499531AC"/>
    <w:rsid w:val="4A6C2A67"/>
    <w:rsid w:val="4B29F004"/>
    <w:rsid w:val="4CB75DCE"/>
    <w:rsid w:val="4CC8802D"/>
    <w:rsid w:val="4E3EAD94"/>
    <w:rsid w:val="4F67D4F7"/>
    <w:rsid w:val="4FEBE107"/>
    <w:rsid w:val="519C2389"/>
    <w:rsid w:val="5268934C"/>
    <w:rsid w:val="5397D346"/>
    <w:rsid w:val="53D7BCF2"/>
    <w:rsid w:val="53E85E75"/>
    <w:rsid w:val="53ECDD83"/>
    <w:rsid w:val="53EF86E3"/>
    <w:rsid w:val="55EED21F"/>
    <w:rsid w:val="55FB91B4"/>
    <w:rsid w:val="57419306"/>
    <w:rsid w:val="5757CFF4"/>
    <w:rsid w:val="57D04AC9"/>
    <w:rsid w:val="5896F3CF"/>
    <w:rsid w:val="5B3F72E3"/>
    <w:rsid w:val="5BD62FCF"/>
    <w:rsid w:val="5C8A8F63"/>
    <w:rsid w:val="5E0CC6B2"/>
    <w:rsid w:val="5E43DCFB"/>
    <w:rsid w:val="5EF1FF7F"/>
    <w:rsid w:val="60026EAD"/>
    <w:rsid w:val="62A4A64B"/>
    <w:rsid w:val="633D3A6A"/>
    <w:rsid w:val="63AF6D67"/>
    <w:rsid w:val="6838A925"/>
    <w:rsid w:val="68D6A928"/>
    <w:rsid w:val="6A802912"/>
    <w:rsid w:val="6B9303FF"/>
    <w:rsid w:val="6C460698"/>
    <w:rsid w:val="6CAE8CAF"/>
    <w:rsid w:val="6E7A505C"/>
    <w:rsid w:val="6F6D5E2D"/>
    <w:rsid w:val="6F97AACB"/>
    <w:rsid w:val="70896856"/>
    <w:rsid w:val="71A1BC62"/>
    <w:rsid w:val="72A467B3"/>
    <w:rsid w:val="7394C7B8"/>
    <w:rsid w:val="754FCC43"/>
    <w:rsid w:val="75C6EC4A"/>
    <w:rsid w:val="75D334B4"/>
    <w:rsid w:val="7645CAE1"/>
    <w:rsid w:val="76B7D44C"/>
    <w:rsid w:val="776202D2"/>
    <w:rsid w:val="786A8FAA"/>
    <w:rsid w:val="7AB0F041"/>
    <w:rsid w:val="7AFEEBF1"/>
    <w:rsid w:val="7B9FF048"/>
    <w:rsid w:val="7BFE3D24"/>
    <w:rsid w:val="7C3F265C"/>
    <w:rsid w:val="7C5E69F2"/>
    <w:rsid w:val="7CE32F20"/>
    <w:rsid w:val="7D9AE62D"/>
    <w:rsid w:val="7FC2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FFA5"/>
  <w15:chartTrackingRefBased/>
  <w15:docId w15:val="{379D77F8-AAAC-469C-842D-7F5DE2A2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28231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2823152E"/>
    <w:pPr>
      <w:spacing w:after="80" w:line="240" w:lineRule="auto"/>
      <w:contextualSpacing/>
    </w:pPr>
    <w:rPr>
      <w:rFonts w:asciiTheme="majorHAnsi" w:eastAsiaTheme="majorEastAsia" w:hAnsiTheme="majorHAnsi" w:cstheme="majorBidi"/>
      <w:sz w:val="56"/>
      <w:szCs w:val="56"/>
    </w:rPr>
  </w:style>
  <w:style w:type="character" w:styleId="Hyperlink">
    <w:name w:val="Hyperlink"/>
    <w:basedOn w:val="DefaultParagraphFont"/>
    <w:uiPriority w:val="99"/>
    <w:unhideWhenUsed/>
    <w:rsid w:val="2823152E"/>
    <w:rPr>
      <w:color w:val="467886"/>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microsoft-copilot-studio/advanced-connectors" TargetMode="External"/><Relationship Id="rId12" Type="http://schemas.openxmlformats.org/officeDocument/2006/relationships/hyperlink" Target="https://api.aps1.pure.cloud/api/v2/conversations/callbacks"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ogin.aps1.pure.cloud/oauth/token" TargetMode="External"/><Relationship Id="rId5" Type="http://schemas.openxmlformats.org/officeDocument/2006/relationships/hyperlink" Target="https://learn.microsoft.com/en-us/microsoft-copilot-studio/customer-copilot-genesys-handoff" TargetMode="External"/><Relationship Id="rId15" Type="http://schemas.openxmlformats.org/officeDocument/2006/relationships/customXml" Target="../customXml/item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microsoft.com/en-us/microsoft-copilot-studio/authoring-http-n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ADC41A73F91B45935D457DD7C791F5" ma:contentTypeVersion="14" ma:contentTypeDescription="Create a new document." ma:contentTypeScope="" ma:versionID="b0922d8a7f7d73192a9bc17e5602e4f8">
  <xsd:schema xmlns:xsd="http://www.w3.org/2001/XMLSchema" xmlns:xs="http://www.w3.org/2001/XMLSchema" xmlns:p="http://schemas.microsoft.com/office/2006/metadata/properties" xmlns:ns2="4ed5d64d-1cdb-48ca-86d2-5a095b3fb498" xmlns:ns3="5cd715a0-fe2c-47e5-bdd7-a72f72774f73" targetNamespace="http://schemas.microsoft.com/office/2006/metadata/properties" ma:root="true" ma:fieldsID="a9b5353052864c387842f307286cdf7f" ns2:_="" ns3:_="">
    <xsd:import namespace="4ed5d64d-1cdb-48ca-86d2-5a095b3fb498"/>
    <xsd:import namespace="5cd715a0-fe2c-47e5-bdd7-a72f72774f7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5d64d-1cdb-48ca-86d2-5a095b3fb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866b93a-4635-4247-88ec-09744cab273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d715a0-fe2c-47e5-bdd7-a72f72774f7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bbcb83e-4c69-467a-a3b9-a7807e77e202}" ma:internalName="TaxCatchAll" ma:showField="CatchAllData" ma:web="5cd715a0-fe2c-47e5-bdd7-a72f72774f7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d5d64d-1cdb-48ca-86d2-5a095b3fb498">
      <Terms xmlns="http://schemas.microsoft.com/office/infopath/2007/PartnerControls"/>
    </lcf76f155ced4ddcb4097134ff3c332f>
    <TaxCatchAll xmlns="5cd715a0-fe2c-47e5-bdd7-a72f72774f73" xsi:nil="true"/>
  </documentManagement>
</p:properties>
</file>

<file path=customXml/itemProps1.xml><?xml version="1.0" encoding="utf-8"?>
<ds:datastoreItem xmlns:ds="http://schemas.openxmlformats.org/officeDocument/2006/customXml" ds:itemID="{3D7D1F68-3372-4E41-9A63-1E4347574EFE}"/>
</file>

<file path=customXml/itemProps2.xml><?xml version="1.0" encoding="utf-8"?>
<ds:datastoreItem xmlns:ds="http://schemas.openxmlformats.org/officeDocument/2006/customXml" ds:itemID="{1E633701-2104-4E45-B0F6-177D03AC3161}"/>
</file>

<file path=customXml/itemProps3.xml><?xml version="1.0" encoding="utf-8"?>
<ds:datastoreItem xmlns:ds="http://schemas.openxmlformats.org/officeDocument/2006/customXml" ds:itemID="{CCB19130-3023-467E-8BBA-267D41423C69}"/>
</file>

<file path=docMetadata/LabelInfo.xml><?xml version="1.0" encoding="utf-8"?>
<clbl:labelList xmlns:clbl="http://schemas.microsoft.com/office/2020/mipLabelMetadata">
  <clbl:label id="{404b1967-6507-45ab-8a6d-7374a3f478be}" enabled="0" method="" siteId="{404b1967-6507-45ab-8a6d-7374a3f478be}" removed="1"/>
</clbl:labelList>
</file>

<file path=docProps/app.xml><?xml version="1.0" encoding="utf-8"?>
<Properties xmlns="http://schemas.openxmlformats.org/officeDocument/2006/extended-properties" xmlns:vt="http://schemas.openxmlformats.org/officeDocument/2006/docPropsVTypes">
  <Template>Normal</Template>
  <TotalTime>1</TotalTime>
  <Pages>5</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 Patil Varala</dc:creator>
  <cp:keywords/>
  <dc:description/>
  <cp:lastModifiedBy>MEERA RAWAL</cp:lastModifiedBy>
  <cp:revision>2</cp:revision>
  <dcterms:created xsi:type="dcterms:W3CDTF">2025-07-28T12:47:00Z</dcterms:created>
  <dcterms:modified xsi:type="dcterms:W3CDTF">2025-07-28T12:47:00Z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0x010100C0ADC41A73F91B45935D457DD7C791F5</vt:lpwstr>
  </property>
</Properties>
</file>