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This is the most critical and differentiating feature of the platform. The pricing model decouples base device price from component prices (RAM, SSD) so that a single price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(device without RAM/SSD) + RAM Price (per selected tier) + SSD Price (per selected tier)</w:t>
      </w:r>
    </w:p>
    <w:p>
      <w:pPr>
        <w:spacing w:after="80" w:before="80"/>
      </w:pPr>
      <w:r>
        <w:t xml:space="preserve"/>
      </w:r>
    </w:p>
    <w:p>
      <w:pPr>
        <w:spacing w:after="60" w:before="200"/>
      </w:pPr>
      <w:r>
        <w:rPr>
          <w:rFonts w:ascii="Arial" w:cs="Arial" w:eastAsia="Arial" w:hAnsi="Arial"/>
          <w:b/>
          <w:bCs/>
          <w:color w:val="1A1A1A"/>
          <w:sz w:val="22"/>
          <w:szCs w:val="22"/>
        </w:rPr>
        <w:t xml:space="preserve">Admin Configuration</w:t>
      </w:r>
    </w:p>
    <w:p>
      <w:pPr>
        <w:pStyle w:val="ListParagraph"/>
        <w:numPr>
          <w:ilvl w:val="0"/>
          <w:numId w:val="2"/>
        </w:numPr>
        <w:spacing w:after="40" w:before="40"/>
      </w:pPr>
      <w:r>
        <w:rPr>
          <w:rFonts w:ascii="Arial" w:cs="Arial" w:eastAsia="Arial" w:hAnsi="Arial"/>
          <w:color w:val="1A1A1A"/>
          <w:sz w:val="20"/>
          <w:szCs w:val="20"/>
        </w:rPr>
        <w:t xml:space="preserve">Admin sets a global RAM price table: e.g., 4GB DDR4 = ₹800, 8GB DDR4 = ₹1,400, 16GB DDR4 = ₹2,600, 32GB DDR4 = ₹5,000.</w:t>
      </w:r>
    </w:p>
    <w:p>
      <w:pPr>
        <w:pStyle w:val="ListParagraph"/>
        <w:numPr>
          <w:ilvl w:val="0"/>
          <w:numId w:val="2"/>
        </w:numPr>
        <w:spacing w:after="40" w:before="40"/>
      </w:pPr>
      <w:r>
        <w:rPr>
          <w:rFonts w:ascii="Arial" w:cs="Arial" w:eastAsia="Arial" w:hAnsi="Arial"/>
          <w:color w:val="1A1A1A"/>
          <w:sz w:val="20"/>
          <w:szCs w:val="20"/>
        </w:rPr>
        <w:t xml:space="preserve">Admin sets a global SSD price table: e.g., 256GB SSD = ₹1,200, 512GB SSD = ₹2,000, 1TB SSD = ₹3,500.</w:t>
      </w:r>
    </w:p>
    <w:p>
      <w:pPr>
        <w:pStyle w:val="ListParagraph"/>
        <w:numPr>
          <w:ilvl w:val="0"/>
          <w:numId w:val="2"/>
        </w:numPr>
        <w:spacing w:after="40" w:before="40"/>
      </w:pPr>
      <w:r>
        <w:rPr>
          <w:rFonts w:ascii="Arial" w:cs="Arial" w:eastAsia="Arial" w:hAnsi="Arial"/>
          <w:color w:val="1A1A1A"/>
          <w:sz w:val="20"/>
          <w:szCs w:val="20"/>
        </w:rPr>
        <w:t xml:space="preserve">When creating a product listing, admin sets only the Base Price and selects which RAM/SSD combinations are available for that model.</w:t>
      </w:r>
    </w:p>
    <w:p>
      <w:pPr>
        <w:pStyle w:val="ListParagraph"/>
        <w:numPr>
          <w:ilvl w:val="0"/>
          <w:numId w:val="2"/>
        </w:numPr>
        <w:spacing w:after="40" w:before="40"/>
      </w:pPr>
      <w:r>
        <w:rPr>
          <w:rFonts w:ascii="Arial" w:cs="Arial" w:eastAsia="Arial" w:hAnsi="Arial"/>
          <w:color w:val="1A1A1A"/>
          <w:sz w:val="20"/>
          <w:szCs w:val="20"/>
        </w:rPr>
        <w:t xml:space="preserve">If RAM prices change (due to market fluctuation), admin updates the global RAM price table once — all listings update automatically. No per-listing editing required.</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Buyer lands on a product page (e.g., ThinkPad T480).</w:t>
      </w:r>
    </w:p>
    <w:p>
      <w:pPr>
        <w:pStyle w:val="ListParagraph"/>
        <w:numPr>
          <w:ilvl w:val="0"/>
          <w:numId w:val="2"/>
        </w:numPr>
        <w:spacing w:after="40" w:before="40"/>
      </w:pPr>
      <w:r>
        <w:rPr>
          <w:rFonts w:ascii="Arial" w:cs="Arial" w:eastAsia="Arial" w:hAnsi="Arial"/>
          <w:color w:val="1A1A1A"/>
          <w:sz w:val="20"/>
          <w:szCs w:val="20"/>
        </w:rPr>
        <w:t xml:space="preserve">Sees a variant selector: RAM (8GB / 16GB / 32GB) and SSD (256GB / 512GB / 1TB).</w:t>
      </w:r>
    </w:p>
    <w:p>
      <w:pPr>
        <w:pStyle w:val="ListParagraph"/>
        <w:numPr>
          <w:ilvl w:val="0"/>
          <w:numId w:val="2"/>
        </w:numPr>
        <w:spacing w:after="40" w:before="40"/>
      </w:pPr>
      <w:r>
        <w:rPr>
          <w:rFonts w:ascii="Arial" w:cs="Arial" w:eastAsia="Arial" w:hAnsi="Arial"/>
          <w:color w:val="1A1A1A"/>
          <w:sz w:val="20"/>
          <w:szCs w:val="20"/>
        </w:rPr>
        <w:t xml:space="preserve">Price updates dynamically as they select variants.</w:t>
      </w:r>
    </w:p>
    <w:p>
      <w:pPr>
        <w:pStyle w:val="ListParagraph"/>
        <w:numPr>
          <w:ilvl w:val="0"/>
          <w:numId w:val="2"/>
        </w:numPr>
        <w:spacing w:after="40" w:before="40"/>
      </w:pPr>
      <w:r>
        <w:rPr>
          <w:rFonts w:ascii="Arial" w:cs="Arial" w:eastAsia="Arial" w:hAnsi="Arial"/>
          <w:color w:val="1A1A1A"/>
          <w:sz w:val="20"/>
          <w:szCs w:val="20"/>
        </w:rPr>
        <w:t xml:space="preserve">Selected variant goes into cart with full spec and price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Admin Input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Buyer Sees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₹8,000 (set per 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shown separately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8GB DDR4 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₹1,400 (global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final price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512GB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₹2,000 (global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final price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Auto-calculated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₹11,400</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 Quantity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Subtle looping animation showing device refurbishment journey (broken → inspected → cleaned → certified). Overlaid search bar. Trust badges below: Tested &amp; Certified | 7-Day Returns | GST Invoice | PAN India Delivery.</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Flash Sale (with countdown timer), Best for Students, New Arrivals. Admin can create additional custom rows (e.g., Best for Work From Home, Office Picks, Budget Buys)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Homepage product rows: Bestsellers and Flash Sale rows maintain a fixed, admin-curated order — these are intentional rankings and must not be randomised. All other rows (New Arrivals, Best for Students, custom admin-created rows) shuffle product order on each page load to keep the homepage feeling fresh for repeat visitors. Shuffle is within the tagged set only.</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Recommendations strip at bottom of listing page: 'You may also like' — based on same category and similar price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CPU, RAM type, display, OS, warranty, data wipe status.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Related products carousel at bottom of PDP: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second carousel below the first —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or 'You might also need' strip above the order summary.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Razorpay — UPI, Cards, Net Banking, Wallets, EMI. Payment failure handling: if payment fails, order is held in Pending Payment status for 15 minutes; cart is preserved; user is shown a retry prompt with failure reason. If user retries within 15 minutes, same order ID is reused — no duplicate order creation. After 15 minutes, pending order is auto-cancelled and stock is released back. Razorpay webhook handles all payment status updates server-side — frontend confirmation is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table stored in a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call: server fetches base price from product record + RAM price + SSD price and returns final price.</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frontend display price is never trusted for order creation.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quantity per variant combination.</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set (separate from the standard variant price) and a Sale End Date/Time.</w:t>
      </w:r>
    </w:p>
    <w:p>
      <w:pPr>
        <w:pStyle w:val="ListParagraph"/>
        <w:numPr>
          <w:ilvl w:val="0"/>
          <w:numId w:val="2"/>
        </w:numPr>
        <w:spacing w:after="40" w:before="40"/>
      </w:pPr>
      <w:r>
        <w:rPr>
          <w:rFonts w:ascii="Arial" w:cs="Arial" w:eastAsia="Arial" w:hAnsi="Arial"/>
          <w:color w:val="1A1A1A"/>
          <w:sz w:val="20"/>
          <w:szCs w:val="20"/>
        </w:rPr>
        <w:t xml:space="preserve">Countdown timer on homepage and product card is driven by the Sale End Date — auto-hides when the sale expires.</w:t>
      </w:r>
    </w:p>
    <w:p>
      <w:pPr>
        <w:pStyle w:val="ListParagraph"/>
        <w:numPr>
          <w:ilvl w:val="0"/>
          <w:numId w:val="2"/>
        </w:numPr>
        <w:spacing w:after="40" w:before="40"/>
      </w:pPr>
      <w:r>
        <w:rPr>
          <w:rFonts w:ascii="Arial" w:cs="Arial" w:eastAsia="Arial" w:hAnsi="Arial"/>
          <w:color w:val="1A1A1A"/>
          <w:sz w:val="20"/>
          <w:szCs w:val="20"/>
        </w:rPr>
        <w:t xml:space="preserve">On expiry, Flash Sale tag is auto-removed from the homepage row; product reverts to standard pricing. Admin is notified by email.</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in Flash Sale row show a sale badge, original price struck through, sale price, and countdown timer.</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total.</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Razorpay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Best-in-class India payment gateway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Razorpay integration,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2026-06-06T06:32:52.398Z</dcterms:created>
  <dcterms:modified xsi:type="dcterms:W3CDTF">2026-06-06T06:32:52.413Z</dcterms:modified>
</cp:coreProperties>
</file>

<file path=docProps/custom.xml><?xml version="1.0" encoding="utf-8"?>
<Properties xmlns="http://schemas.openxmlformats.org/officeDocument/2006/custom-properties" xmlns:vt="http://schemas.openxmlformats.org/officeDocument/2006/docPropsVTypes"/>
</file>