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Reports Business Documentation</w:t>
      </w:r>
    </w:p>
    <w:p>
      <w:pPr>
        <w:pStyle w:val="Heading1"/>
        <w:pageBreakBefore/>
        <w:spacing w:after="160" w:before="360"/>
      </w:pPr>
      <w:r>
        <w:rPr>
          <w:b w:val="false"/>
          <w:bCs w:val="false"/>
          <w:i w:val="false"/>
          <w:iCs w:val="false"/>
        </w:rPr>
        <w:t xml:space="preserve">Reports Business Documentation — RUT Portal</w:t>
      </w:r>
    </w:p>
    <w:p>
      <w:pPr>
        <w:spacing w:after="120"/>
      </w:pPr>
      <w:r>
        <w:rPr>
          <w:b w:val="false"/>
          <w:bCs w:val="false"/>
          <w:i w:val="false"/>
          <w:iCs w:val="false"/>
        </w:rPr>
        <w:t xml:space="preserve"/>
      </w:r>
      <w:r>
        <w:rPr>
          <w:b/>
          <w:bCs/>
          <w:i w:val="false"/>
          <w:iCs w:val="false"/>
        </w:rPr>
        <w:t xml:space="preserve">Audience:</w:t>
      </w:r>
      <w:r>
        <w:rPr>
          <w:b w:val="false"/>
          <w:bCs w:val="false"/>
          <w:i w:val="false"/>
          <w:iCs w:val="false"/>
        </w:rPr>
        <w:t xml:space="preserve"> Developers, QA, Business Analysts, BU Admins, Management.</w:t>
      </w:r>
      <w:r>
        <w:br/>
        <w:t xml:space="preserve"> </w:t>
      </w:r>
      <w:r>
        <w:rPr>
          <w:b w:val="false"/>
          <w:bCs w:val="false"/>
          <w:i w:val="false"/>
          <w:iCs w:val="false"/>
        </w:rPr>
        <w:t xml:space="preserve"/>
      </w:r>
      <w:r>
        <w:rPr>
          <w:b/>
          <w:bCs/>
          <w:i w:val="false"/>
          <w:iCs w:val="false"/>
        </w:rPr>
        <w:t xml:space="preserve">Scope:</w:t>
      </w:r>
      <w:r>
        <w:rPr>
          <w:b w:val="false"/>
          <w:bCs w:val="false"/>
          <w:i w:val="false"/>
          <w:iCs w:val="false"/>
        </w:rPr>
        <w:t xml:space="preserve"> Every report exposed by the RUT Portal backend as of this writing — 19 reports under </w:t>
      </w:r>
      <w:r>
        <w:rPr>
          <w:rFonts w:ascii="Consolas" w:cs="Consolas" w:eastAsia="Consolas" w:hAnsi="Consolas"/>
          <w:color w:val="AA0000"/>
          <w:sz w:val="20"/>
          <w:szCs w:val="20"/>
          <w:shd w:fill="F2F2F2" w:val="clear"/>
        </w:rPr>
        <w:t xml:space="preserve">/api/v1/reports/*</w:t>
      </w:r>
      <w:r>
        <w:rPr>
          <w:b w:val="false"/>
          <w:bCs w:val="false"/>
          <w:i w:val="false"/>
          <w:iCs w:val="false"/>
        </w:rPr>
        <w:t xml:space="preserve"> (the "Core/Analytics" module), 10 reports under the same </w:t>
      </w:r>
      <w:r>
        <w:rPr>
          <w:rFonts w:ascii="Consolas" w:cs="Consolas" w:eastAsia="Consolas" w:hAnsi="Consolas"/>
          <w:color w:val="AA0000"/>
          <w:sz w:val="20"/>
          <w:szCs w:val="20"/>
          <w:shd w:fill="F2F2F2" w:val="clear"/>
        </w:rPr>
        <w:t xml:space="preserve">/api/v1/reports/*</w:t>
      </w:r>
      <w:r>
        <w:rPr>
          <w:b w:val="false"/>
          <w:bCs w:val="false"/>
          <w:i w:val="false"/>
          <w:iCs w:val="false"/>
        </w:rPr>
        <w:t xml:space="preserve"> path but served by the separate "Management Reports" module, and 6 self-service reports under </w:t>
      </w:r>
      <w:r>
        <w:rPr>
          <w:rFonts w:ascii="Consolas" w:cs="Consolas" w:eastAsia="Consolas" w:hAnsi="Consolas"/>
          <w:color w:val="AA0000"/>
          <w:sz w:val="20"/>
          <w:szCs w:val="20"/>
          <w:shd w:fill="F2F2F2" w:val="clear"/>
        </w:rPr>
        <w:t xml:space="preserve">/api/v1/employee-reports/*</w:t>
      </w:r>
      <w:r>
        <w:rPr>
          <w:b w:val="false"/>
          <w:bCs w:val="false"/>
          <w:i w:val="false"/>
          <w:iCs w:val="false"/>
        </w:rPr>
        <w:t xml:space="preserve"> that an Employee runs against their own data.</w:t>
      </w:r>
    </w:p>
    <w:p>
      <w:pPr>
        <w:pStyle w:val="Heading2"/>
        <w:spacing w:after="160" w:before="360"/>
      </w:pPr>
      <w:r>
        <w:rPr>
          <w:b w:val="false"/>
          <w:bCs w:val="false"/>
          <w:i w:val="false"/>
          <w:iCs w:val="false"/>
        </w:rPr>
        <w:t xml:space="preserve">How to Read This Document</w:t>
      </w:r>
    </w:p>
    <w:p>
      <w:pPr>
        <w:spacing w:after="120"/>
      </w:pPr>
      <w:r>
        <w:rPr>
          <w:b w:val="false"/>
          <w:bCs w:val="false"/>
          <w:i w:val="false"/>
          <w:iCs w:val="false"/>
        </w:rPr>
        <w:t xml:space="preserve">Every report is documented the same way: what it is, why it exists, who it's for, how it works, what data it uses, what every column and filter means (with the </w:t>
      </w:r>
      <w:r>
        <w:rPr>
          <w:b w:val="false"/>
          <w:bCs w:val="false"/>
          <w:i/>
          <w:iCs/>
        </w:rPr>
        <w:t xml:space="preserve">exact</w:t>
      </w:r>
      <w:r>
        <w:rPr>
          <w:b w:val="false"/>
          <w:bCs w:val="false"/>
          <w:i w:val="false"/>
          <w:iCs w:val="false"/>
        </w:rPr>
        <w:t xml:space="preserve"> comparison logic used in the code — </w:t>
      </w:r>
      <w:r>
        <w:rPr>
          <w:rFonts w:ascii="Consolas" w:cs="Consolas" w:eastAsia="Consolas" w:hAnsi="Consolas"/>
          <w:color w:val="AA0000"/>
          <w:sz w:val="20"/>
          <w:szCs w:val="20"/>
          <w:shd w:fill="F2F2F2" w:val="clear"/>
        </w:rPr>
        <w:t xml:space="preserve">&lt;</w:t>
      </w:r>
      <w:r>
        <w:rPr>
          <w:b w:val="false"/>
          <w:bCs w:val="false"/>
          <w:i w:val="false"/>
          <w:iCs w:val="false"/>
        </w:rPr>
        <w:t xml:space="preserve"> vs </w:t>
      </w:r>
      <w:r>
        <w:rPr>
          <w:rFonts w:ascii="Consolas" w:cs="Consolas" w:eastAsia="Consolas" w:hAnsi="Consolas"/>
          <w:color w:val="AA0000"/>
          <w:sz w:val="20"/>
          <w:szCs w:val="20"/>
          <w:shd w:fill="F2F2F2" w:val="clear"/>
        </w:rPr>
        <w:t xml:space="preserve">&lt;=</w:t>
      </w:r>
      <w:r>
        <w:rPr>
          <w:b w:val="false"/>
          <w:bCs w:val="false"/>
          <w:i w:val="false"/>
          <w:iCs w:val="false"/>
        </w:rPr>
        <w:t xml:space="preserve">, </w:t>
      </w:r>
      <w:r>
        <w:rPr>
          <w:rFonts w:ascii="Consolas" w:cs="Consolas" w:eastAsia="Consolas" w:hAnsi="Consolas"/>
          <w:color w:val="AA0000"/>
          <w:sz w:val="20"/>
          <w:szCs w:val="20"/>
          <w:shd w:fill="F2F2F2" w:val="clear"/>
        </w:rPr>
        <w:t xml:space="preserve">&gt;</w:t>
      </w:r>
      <w:r>
        <w:rPr>
          <w:b w:val="false"/>
          <w:bCs w:val="false"/>
          <w:i w:val="false"/>
          <w:iCs w:val="false"/>
        </w:rPr>
        <w:t xml:space="preserve"> vs </w:t>
      </w:r>
      <w:r>
        <w:rPr>
          <w:rFonts w:ascii="Consolas" w:cs="Consolas" w:eastAsia="Consolas" w:hAnsi="Consolas"/>
          <w:color w:val="AA0000"/>
          <w:sz w:val="20"/>
          <w:szCs w:val="20"/>
          <w:shd w:fill="F2F2F2" w:val="clear"/>
        </w:rPr>
        <w:t xml:space="preserve">&gt;=</w:t>
      </w:r>
      <w:r>
        <w:rPr>
          <w:b w:val="false"/>
          <w:bCs w:val="false"/>
          <w:i w:val="false"/>
          <w:iCs w:val="false"/>
        </w:rPr>
        <w:t xml:space="preserve">, etc.), what the defaults are, what counts as an edge case, and what a manager should actually </w:t>
      </w:r>
      <w:r>
        <w:rPr>
          <w:b w:val="false"/>
          <w:bCs w:val="false"/>
          <w:i/>
          <w:iCs/>
        </w:rPr>
        <w:t xml:space="preserve">do</w:t>
      </w:r>
      <w:r>
        <w:rPr>
          <w:b w:val="false"/>
          <w:bCs w:val="false"/>
          <w:i w:val="false"/>
          <w:iCs w:val="false"/>
        </w:rPr>
        <w:t xml:space="preserve"> with the result. Technical (API) details are placed at the end of each report so the document reads as a business reference first.</w:t>
      </w:r>
    </w:p>
    <w:p>
      <w:pPr>
        <w:spacing w:after="120"/>
      </w:pPr>
      <w:r>
        <w:rPr>
          <w:b w:val="false"/>
          <w:bCs w:val="false"/>
          <w:i w:val="false"/>
          <w:iCs w:val="false"/>
        </w:rPr>
        <w:t xml:space="preserve">Every fact in this document was taken directly from the current source code, SQL, and database schema — not guessed from a report's name. Where the code contains an inconsistency (for example, a comment that no longer matches the query it describes), this document says so explicitly under "Known Implementation Notes" rather than silently picking one version as the truth.</w:t>
      </w:r>
    </w:p>
    <w:p>
      <w:pPr>
        <w:spacing w:after="120"/>
      </w:pPr>
      <w:r>
        <w:rPr>
          <w:b w:val="false"/>
          <w:bCs w:val="false"/>
          <w:i w:val="false"/>
          <w:iCs w:val="false"/>
        </w:rPr>
        <w:t xml:space="preserve"/>
      </w:r>
      <w:r>
        <w:rPr>
          <w:b/>
          <w:bCs/>
          <w:i w:val="false"/>
          <w:iCs w:val="false"/>
        </w:rPr>
        <w:t xml:space="preserve">A note on access control.</w:t>
      </w:r>
      <w:r>
        <w:rPr>
          <w:b w:val="false"/>
          <w:bCs w:val="false"/>
          <w:i w:val="false"/>
          <w:iCs w:val="false"/>
        </w:rPr>
        <w:t xml:space="preserve"> Only two reports in this entire system enforce a role check in code: </w:t>
      </w:r>
      <w:r>
        <w:rPr>
          <w:b/>
          <w:bCs/>
          <w:i w:val="false"/>
          <w:iCs w:val="false"/>
        </w:rPr>
        <w:t xml:space="preserve">BU Performance Scorecard</w:t>
      </w:r>
      <w:r>
        <w:rPr>
          <w:b w:val="false"/>
          <w:bCs w:val="false"/>
          <w:i w:val="false"/>
          <w:iCs w:val="false"/>
        </w:rPr>
        <w:t xml:space="preserve"> (Entity Admin/Admin only) and the six </w:t>
      </w:r>
      <w:r>
        <w:rPr>
          <w:b/>
          <w:bCs/>
          <w:i w:val="false"/>
          <w:iCs w:val="false"/>
        </w:rPr>
        <w:t xml:space="preserve">Employee Self-Service reports</w:t>
      </w:r>
      <w:r>
        <w:rPr>
          <w:b w:val="false"/>
          <w:bCs w:val="false"/>
          <w:i w:val="false"/>
          <w:iCs w:val="false"/>
        </w:rPr>
        <w:t xml:space="preserve"> (require the </w:t>
      </w:r>
      <w:r>
        <w:rPr>
          <w:rFonts w:ascii="Consolas" w:cs="Consolas" w:eastAsia="Consolas" w:hAnsi="Consolas"/>
          <w:color w:val="AA0000"/>
          <w:sz w:val="20"/>
          <w:szCs w:val="20"/>
          <w:shd w:fill="F2F2F2" w:val="clear"/>
        </w:rPr>
        <w:t xml:space="preserve">employee.view_reports</w:t>
      </w:r>
      <w:r>
        <w:rPr>
          <w:b w:val="false"/>
          <w:bCs w:val="false"/>
          <w:i w:val="false"/>
          <w:iCs w:val="false"/>
        </w:rPr>
        <w:t xml:space="preserve"> capability, held by the Employee role — five of the six routes enforce it; </w:t>
      </w:r>
      <w:r>
        <w:rPr>
          <w:rFonts w:ascii="Consolas" w:cs="Consolas" w:eastAsia="Consolas" w:hAnsi="Consolas"/>
          <w:color w:val="AA0000"/>
          <w:sz w:val="20"/>
          <w:szCs w:val="20"/>
          <w:shd w:fill="F2F2F2" w:val="clear"/>
        </w:rPr>
        <w:t xml:space="preserve">Timesheet Approval Status</w:t>
      </w:r>
      <w:r>
        <w:rPr>
          <w:b w:val="false"/>
          <w:bCs w:val="false"/>
          <w:i w:val="false"/>
          <w:iCs w:val="false"/>
        </w:rPr>
        <w:t xml:space="preserve"> does not, see its section). Every other report — all 19 Core reports and 9 of the 10 Management reports — is reachable by </w:t>
      </w:r>
      <w:r>
        <w:rPr>
          <w:b w:val="false"/>
          <w:bCs w:val="false"/>
          <w:i/>
          <w:iCs/>
        </w:rPr>
        <w:t xml:space="preserve">any authenticated user of the tenant</w:t>
      </w:r>
      <w:r>
        <w:rPr>
          <w:b w:val="false"/>
          <w:bCs w:val="false"/>
          <w:i w:val="false"/>
          <w:iCs w:val="false"/>
        </w:rPr>
        <w:t xml:space="preserve">, restricted only to that user's own company's data (</w:t>
      </w:r>
      <w:r>
        <w:rPr>
          <w:rFonts w:ascii="Consolas" w:cs="Consolas" w:eastAsia="Consolas" w:hAnsi="Consolas"/>
          <w:color w:val="AA0000"/>
          <w:sz w:val="20"/>
          <w:szCs w:val="20"/>
          <w:shd w:fill="F2F2F2" w:val="clear"/>
        </w:rPr>
        <w:t xml:space="preserve">companyId</w:t>
      </w:r>
      <w:r>
        <w:rPr>
          <w:b w:val="false"/>
          <w:bCs w:val="false"/>
          <w:i w:val="false"/>
          <w:iCs w:val="false"/>
        </w:rPr>
        <w:t xml:space="preserve">). Where this document names "Primary Users" for those reports, it is quoting the role labels written into the code's own documentation comments (e.g. "Roles: Finance, Management") — these are the developers' stated intent, not an enforced restriction. This is called out again in each report's "Who Uses This Report" section.</w:t>
      </w:r>
    </w:p>
    <w:p>
      <w:pPr>
        <w:pBdr>
          <w:bottom w:val="single" w:color="BFBFBF" w:sz="6"/>
        </w:pBdr>
        <w:spacing w:after="200"/>
      </w:pPr>
    </w:p>
    <w:p>
      <w:pPr>
        <w:pStyle w:val="Heading2"/>
        <w:spacing w:after="160" w:before="360"/>
      </w:pPr>
      <w:r>
        <w:rPr>
          <w:b w:val="false"/>
          <w:bCs w:val="false"/>
          <w:i w:val="false"/>
          <w:iCs w:val="false"/>
        </w:rPr>
        <w:t xml:space="preserve">Report Catalog</w:t>
      </w:r>
    </w:p>
    <w:p>
      <w:pPr>
        <w:pStyle w:val="Heading3"/>
        <w:spacing w:after="160" w:before="240"/>
      </w:pPr>
      <w:r>
        <w:rPr>
          <w:b w:val="false"/>
          <w:bCs w:val="false"/>
          <w:i w:val="false"/>
          <w:iCs w:val="false"/>
        </w:rPr>
        <w:t xml:space="preserve">A. Core Reports (</w:t>
      </w:r>
      <w:r>
        <w:rPr>
          <w:rFonts w:ascii="Consolas" w:cs="Consolas" w:eastAsia="Consolas" w:hAnsi="Consolas"/>
          <w:color w:val="AA0000"/>
          <w:sz w:val="20"/>
          <w:szCs w:val="20"/>
          <w:shd w:fill="F2F2F2" w:val="clear"/>
        </w:rPr>
        <w:t xml:space="preserve">/api/v1/reports/*</w:t>
      </w:r>
      <w:r>
        <w:rPr>
          <w:b w:val="false"/>
          <w:bCs w:val="false"/>
          <w:i w:val="false"/>
          <w:iCs w:val="false"/>
        </w:rPr>
        <w:t xml:space="preserv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tblGrid>
      <w:tr>
        <w:trPr>
          <w:tblHeader/>
        </w:trPr>
        <w:tc>
          <w:tcPr>
            <w:tcW w:type="pct" w:w="20%"/>
            <w:shd w:fill="1F3864" w:val="clear"/>
            <w:tcMar>
              <w:top w:type="dxa" w:w="60"/>
              <w:left w:type="dxa" w:w="100"/>
              <w:bottom w:type="dxa" w:w="60"/>
              <w:right w:type="dxa" w:w="100"/>
            </w:tcMar>
          </w:tcPr>
          <w:p>
            <w:r>
              <w:rPr>
                <w:b/>
                <w:bCs/>
                <w:color w:val="FFFFFF"/>
              </w:rPr>
              <w:t xml:space="preserve">#</w:t>
            </w:r>
          </w:p>
        </w:tc>
        <w:tc>
          <w:tcPr>
            <w:tcW w:type="pct" w:w="20%"/>
            <w:shd w:fill="1F3864" w:val="clear"/>
            <w:tcMar>
              <w:top w:type="dxa" w:w="60"/>
              <w:left w:type="dxa" w:w="100"/>
              <w:bottom w:type="dxa" w:w="60"/>
              <w:right w:type="dxa" w:w="100"/>
            </w:tcMar>
          </w:tcPr>
          <w:p>
            <w:r>
              <w:rPr>
                <w:b/>
                <w:bCs/>
                <w:color w:val="FFFFFF"/>
              </w:rPr>
              <w:t xml:space="preserve">Report</w:t>
            </w:r>
          </w:p>
        </w:tc>
        <w:tc>
          <w:tcPr>
            <w:tcW w:type="pct" w:w="20%"/>
            <w:shd w:fill="1F3864" w:val="clear"/>
            <w:tcMar>
              <w:top w:type="dxa" w:w="60"/>
              <w:left w:type="dxa" w:w="100"/>
              <w:bottom w:type="dxa" w:w="60"/>
              <w:right w:type="dxa" w:w="100"/>
            </w:tcMar>
          </w:tcPr>
          <w:p>
            <w:r>
              <w:rPr>
                <w:b/>
                <w:bCs/>
                <w:color w:val="FFFFFF"/>
              </w:rPr>
              <w:t xml:space="preserve">Purpose</w:t>
            </w:r>
          </w:p>
        </w:tc>
        <w:tc>
          <w:tcPr>
            <w:tcW w:type="pct" w:w="20%"/>
            <w:shd w:fill="1F3864" w:val="clear"/>
            <w:tcMar>
              <w:top w:type="dxa" w:w="60"/>
              <w:left w:type="dxa" w:w="100"/>
              <w:bottom w:type="dxa" w:w="60"/>
              <w:right w:type="dxa" w:w="100"/>
            </w:tcMar>
          </w:tcPr>
          <w:p>
            <w:r>
              <w:rPr>
                <w:b/>
                <w:bCs/>
                <w:color w:val="FFFFFF"/>
              </w:rPr>
              <w:t xml:space="preserve">Primary Users (as documented in code)</w:t>
            </w:r>
          </w:p>
        </w:tc>
        <w:tc>
          <w:tcPr>
            <w:tcW w:type="pct" w:w="20%"/>
            <w:shd w:fill="1F3864" w:val="clear"/>
            <w:tcMar>
              <w:top w:type="dxa" w:w="60"/>
              <w:left w:type="dxa" w:w="100"/>
              <w:bottom w:type="dxa" w:w="60"/>
              <w:right w:type="dxa" w:w="100"/>
            </w:tcMar>
          </w:tcPr>
          <w:p>
            <w:r>
              <w:rPr>
                <w:b/>
                <w:bCs/>
                <w:color w:val="FFFFFF"/>
              </w:rPr>
              <w:t xml:space="preserve">Main Data</w:t>
            </w:r>
          </w:p>
        </w:tc>
      </w:tr>
      <w:tr>
        <w:trPr>
          <w:tblHeader w:val="false"/>
        </w:trPr>
        <w:tc>
          <w:tcPr>
            <w:tcW w:type="pct" w:w="20%"/>
            <w:tcMar>
              <w:top w:type="dxa" w:w="60"/>
              <w:left w:type="dxa" w:w="100"/>
              <w:bottom w:type="dxa" w:w="60"/>
              <w:right w:type="dxa" w:w="100"/>
            </w:tcMar>
          </w:tcPr>
          <w:p>
            <w:r>
              <w:rPr>
                <w:b w:val="false"/>
                <w:bCs w:val="false"/>
              </w:rPr>
              <w:t xml:space="preserve">1</w:t>
            </w:r>
          </w:p>
        </w:tc>
        <w:tc>
          <w:tcPr>
            <w:tcW w:type="pct" w:w="20%"/>
            <w:tcMar>
              <w:top w:type="dxa" w:w="60"/>
              <w:left w:type="dxa" w:w="100"/>
              <w:bottom w:type="dxa" w:w="60"/>
              <w:right w:type="dxa" w:w="100"/>
            </w:tcMar>
          </w:tcPr>
          <w:p>
            <w:r>
              <w:rPr>
                <w:b w:val="false"/>
                <w:bCs w:val="false"/>
              </w:rPr>
              <w:t xml:space="preserve">Employee Hourly Rate</w:t>
            </w:r>
          </w:p>
        </w:tc>
        <w:tc>
          <w:tcPr>
            <w:tcW w:type="pct" w:w="20%"/>
            <w:tcMar>
              <w:top w:type="dxa" w:w="60"/>
              <w:left w:type="dxa" w:w="100"/>
              <w:bottom w:type="dxa" w:w="60"/>
              <w:right w:type="dxa" w:w="100"/>
            </w:tcMar>
          </w:tcPr>
          <w:p>
            <w:r>
              <w:rPr>
                <w:b w:val="false"/>
                <w:bCs w:val="false"/>
              </w:rPr>
              <w:t xml:space="preserve">Shows each employee's effective cost per working hour for a month</w:t>
            </w:r>
          </w:p>
        </w:tc>
        <w:tc>
          <w:tcPr>
            <w:tcW w:type="pct" w:w="20%"/>
            <w:tcMar>
              <w:top w:type="dxa" w:w="60"/>
              <w:left w:type="dxa" w:w="100"/>
              <w:bottom w:type="dxa" w:w="60"/>
              <w:right w:type="dxa" w:w="100"/>
            </w:tcMar>
          </w:tcPr>
          <w:p>
            <w:r>
              <w:rPr>
                <w:b w:val="false"/>
                <w:bCs w:val="false"/>
              </w:rPr>
              <w:t xml:space="preserve">Finance, Management</w:t>
            </w:r>
          </w:p>
        </w:tc>
        <w:tc>
          <w:tcPr>
            <w:tcW w:type="pct" w:w="20%"/>
            <w:tcMar>
              <w:top w:type="dxa" w:w="60"/>
              <w:left w:type="dxa" w:w="100"/>
              <w:bottom w:type="dxa" w:w="60"/>
              <w:right w:type="dxa" w:w="100"/>
            </w:tcMar>
          </w:tcPr>
          <w:p>
            <w:r>
              <w:rPr>
                <w:b w:val="false"/>
                <w:bCs w:val="false"/>
              </w:rPr>
              <w:t xml:space="preserve">employees, monthly_costs</w:t>
            </w:r>
          </w:p>
        </w:tc>
      </w:tr>
      <w:tr>
        <w:trPr>
          <w:tblHeader w:val="false"/>
        </w:trPr>
        <w:tc>
          <w:tcPr>
            <w:tcW w:type="pct" w:w="20%"/>
            <w:tcMar>
              <w:top w:type="dxa" w:w="60"/>
              <w:left w:type="dxa" w:w="100"/>
              <w:bottom w:type="dxa" w:w="60"/>
              <w:right w:type="dxa" w:w="100"/>
            </w:tcMar>
          </w:tcPr>
          <w:p>
            <w:r>
              <w:rPr>
                <w:b w:val="false"/>
                <w:bCs w:val="false"/>
              </w:rPr>
              <w:t xml:space="preserve">2</w:t>
            </w:r>
          </w:p>
        </w:tc>
        <w:tc>
          <w:tcPr>
            <w:tcW w:type="pct" w:w="20%"/>
            <w:tcMar>
              <w:top w:type="dxa" w:w="60"/>
              <w:left w:type="dxa" w:w="100"/>
              <w:bottom w:type="dxa" w:w="60"/>
              <w:right w:type="dxa" w:w="100"/>
            </w:tcMar>
          </w:tcPr>
          <w:p>
            <w:r>
              <w:rPr>
                <w:b w:val="false"/>
                <w:bCs w:val="false"/>
              </w:rPr>
              <w:t xml:space="preserve">Monthly Cost Summary</w:t>
            </w:r>
          </w:p>
        </w:tc>
        <w:tc>
          <w:tcPr>
            <w:tcW w:type="pct" w:w="20%"/>
            <w:tcMar>
              <w:top w:type="dxa" w:w="60"/>
              <w:left w:type="dxa" w:w="100"/>
              <w:bottom w:type="dxa" w:w="60"/>
              <w:right w:type="dxa" w:w="100"/>
            </w:tcMar>
          </w:tcPr>
          <w:p>
            <w:r>
              <w:rPr>
                <w:b w:val="false"/>
                <w:bCs w:val="false"/>
              </w:rPr>
              <w:t xml:space="preserve">Company-wide salary/ops/total cost, aggregated by month</w:t>
            </w:r>
          </w:p>
        </w:tc>
        <w:tc>
          <w:tcPr>
            <w:tcW w:type="pct" w:w="20%"/>
            <w:tcMar>
              <w:top w:type="dxa" w:w="60"/>
              <w:left w:type="dxa" w:w="100"/>
              <w:bottom w:type="dxa" w:w="60"/>
              <w:right w:type="dxa" w:w="100"/>
            </w:tcMar>
          </w:tcPr>
          <w:p>
            <w:r>
              <w:rPr>
                <w:b w:val="false"/>
                <w:bCs w:val="false"/>
              </w:rPr>
              <w:t xml:space="preserve">Finance, Management</w:t>
            </w:r>
          </w:p>
        </w:tc>
        <w:tc>
          <w:tcPr>
            <w:tcW w:type="pct" w:w="20%"/>
            <w:tcMar>
              <w:top w:type="dxa" w:w="60"/>
              <w:left w:type="dxa" w:w="100"/>
              <w:bottom w:type="dxa" w:w="60"/>
              <w:right w:type="dxa" w:w="100"/>
            </w:tcMar>
          </w:tcPr>
          <w:p>
            <w:r>
              <w:rPr>
                <w:b w:val="false"/>
                <w:bCs w:val="false"/>
              </w:rPr>
              <w:t xml:space="preserve">monthly_costs</w:t>
            </w:r>
          </w:p>
        </w:tc>
      </w:tr>
      <w:tr>
        <w:trPr>
          <w:tblHeader w:val="false"/>
        </w:trPr>
        <w:tc>
          <w:tcPr>
            <w:tcW w:type="pct" w:w="20%"/>
            <w:tcMar>
              <w:top w:type="dxa" w:w="60"/>
              <w:left w:type="dxa" w:w="100"/>
              <w:bottom w:type="dxa" w:w="60"/>
              <w:right w:type="dxa" w:w="100"/>
            </w:tcMar>
          </w:tcPr>
          <w:p>
            <w:r>
              <w:rPr>
                <w:b w:val="false"/>
                <w:bCs w:val="false"/>
              </w:rPr>
              <w:t xml:space="preserve">3</w:t>
            </w:r>
          </w:p>
        </w:tc>
        <w:tc>
          <w:tcPr>
            <w:tcW w:type="pct" w:w="20%"/>
            <w:tcMar>
              <w:top w:type="dxa" w:w="60"/>
              <w:left w:type="dxa" w:w="100"/>
              <w:bottom w:type="dxa" w:w="60"/>
              <w:right w:type="dxa" w:w="100"/>
            </w:tcMar>
          </w:tcPr>
          <w:p>
            <w:r>
              <w:rPr>
                <w:b w:val="false"/>
                <w:bCs w:val="false"/>
              </w:rPr>
              <w:t xml:space="preserve">Timesheet Summary</w:t>
            </w:r>
          </w:p>
        </w:tc>
        <w:tc>
          <w:tcPr>
            <w:tcW w:type="pct" w:w="20%"/>
            <w:tcMar>
              <w:top w:type="dxa" w:w="60"/>
              <w:left w:type="dxa" w:w="100"/>
              <w:bottom w:type="dxa" w:w="60"/>
              <w:right w:type="dxa" w:w="100"/>
            </w:tcMar>
          </w:tcPr>
          <w:p>
            <w:r>
              <w:rPr>
                <w:b w:val="false"/>
                <w:bCs w:val="false"/>
              </w:rPr>
              <w:t xml:space="preserve">Every logged timesheet entry with employee &amp; Service PO context</w:t>
            </w:r>
          </w:p>
        </w:tc>
        <w:tc>
          <w:tcPr>
            <w:tcW w:type="pct" w:w="20%"/>
            <w:tcMar>
              <w:top w:type="dxa" w:w="60"/>
              <w:left w:type="dxa" w:w="100"/>
              <w:bottom w:type="dxa" w:w="60"/>
              <w:right w:type="dxa" w:w="100"/>
            </w:tcMar>
          </w:tcPr>
          <w:p>
            <w:r>
              <w:rPr>
                <w:b w:val="false"/>
                <w:bCs w:val="false"/>
              </w:rPr>
              <w:t xml:space="preserve">Finance, Management, HR, Division Head</w:t>
            </w:r>
          </w:p>
        </w:tc>
        <w:tc>
          <w:tcPr>
            <w:tcW w:type="pct" w:w="20%"/>
            <w:tcMar>
              <w:top w:type="dxa" w:w="60"/>
              <w:left w:type="dxa" w:w="100"/>
              <w:bottom w:type="dxa" w:w="60"/>
              <w:right w:type="dxa" w:w="100"/>
            </w:tcMar>
          </w:tcPr>
          <w:p>
            <w:r>
              <w:rPr>
                <w:b w:val="false"/>
                <w:bCs w:val="false"/>
              </w:rPr>
              <w:t xml:space="preserve">timesheets, employees, service_pos</w:t>
            </w:r>
          </w:p>
        </w:tc>
      </w:tr>
      <w:tr>
        <w:trPr>
          <w:tblHeader w:val="false"/>
        </w:trPr>
        <w:tc>
          <w:tcPr>
            <w:tcW w:type="pct" w:w="20%"/>
            <w:tcMar>
              <w:top w:type="dxa" w:w="60"/>
              <w:left w:type="dxa" w:w="100"/>
              <w:bottom w:type="dxa" w:w="60"/>
              <w:right w:type="dxa" w:w="100"/>
            </w:tcMar>
          </w:tcPr>
          <w:p>
            <w:r>
              <w:rPr>
                <w:b w:val="false"/>
                <w:bCs w:val="false"/>
              </w:rPr>
              <w:t xml:space="preserve">4</w:t>
            </w:r>
          </w:p>
        </w:tc>
        <w:tc>
          <w:tcPr>
            <w:tcW w:type="pct" w:w="20%"/>
            <w:tcMar>
              <w:top w:type="dxa" w:w="60"/>
              <w:left w:type="dxa" w:w="100"/>
              <w:bottom w:type="dxa" w:w="60"/>
              <w:right w:type="dxa" w:w="100"/>
            </w:tcMar>
          </w:tcPr>
          <w:p>
            <w:r>
              <w:rPr>
                <w:b w:val="false"/>
                <w:bCs w:val="false"/>
              </w:rPr>
              <w:t xml:space="preserve">Service PO Utilisation</w:t>
            </w:r>
          </w:p>
        </w:tc>
        <w:tc>
          <w:tcPr>
            <w:tcW w:type="pct" w:w="20%"/>
            <w:tcMar>
              <w:top w:type="dxa" w:w="60"/>
              <w:left w:type="dxa" w:w="100"/>
              <w:bottom w:type="dxa" w:w="60"/>
              <w:right w:type="dxa" w:w="100"/>
            </w:tcMar>
          </w:tcPr>
          <w:p>
            <w:r>
              <w:rPr>
                <w:b w:val="false"/>
                <w:bCs w:val="false"/>
              </w:rPr>
              <w:t xml:space="preserve">Actual hours delivered vs. expected hours, per Service PO</w:t>
            </w:r>
          </w:p>
        </w:tc>
        <w:tc>
          <w:tcPr>
            <w:tcW w:type="pct" w:w="20%"/>
            <w:tcMar>
              <w:top w:type="dxa" w:w="60"/>
              <w:left w:type="dxa" w:w="100"/>
              <w:bottom w:type="dxa" w:w="60"/>
              <w:right w:type="dxa" w:w="100"/>
            </w:tcMar>
          </w:tcPr>
          <w:p>
            <w:r>
              <w:rPr>
                <w:b w:val="false"/>
                <w:bCs w:val="false"/>
              </w:rPr>
              <w:t xml:space="preserve">Finance, Management, Project Manager</w:t>
            </w:r>
          </w:p>
        </w:tc>
        <w:tc>
          <w:tcPr>
            <w:tcW w:type="pct" w:w="20%"/>
            <w:tcMar>
              <w:top w:type="dxa" w:w="60"/>
              <w:left w:type="dxa" w:w="100"/>
              <w:bottom w:type="dxa" w:w="60"/>
              <w:right w:type="dxa" w:w="100"/>
            </w:tcMar>
          </w:tcPr>
          <w:p>
            <w:r>
              <w:rPr>
                <w:b w:val="false"/>
                <w:bCs w:val="false"/>
              </w:rPr>
              <w:t xml:space="preserve">service_pos, timesheets</w:t>
            </w:r>
          </w:p>
        </w:tc>
      </w:tr>
      <w:tr>
        <w:trPr>
          <w:tblHeader w:val="false"/>
        </w:trPr>
        <w:tc>
          <w:tcPr>
            <w:tcW w:type="pct" w:w="20%"/>
            <w:tcMar>
              <w:top w:type="dxa" w:w="60"/>
              <w:left w:type="dxa" w:w="100"/>
              <w:bottom w:type="dxa" w:w="60"/>
              <w:right w:type="dxa" w:w="100"/>
            </w:tcMar>
          </w:tcPr>
          <w:p>
            <w:r>
              <w:rPr>
                <w:b w:val="false"/>
                <w:bCs w:val="false"/>
              </w:rPr>
              <w:t xml:space="preserve">5</w:t>
            </w:r>
          </w:p>
        </w:tc>
        <w:tc>
          <w:tcPr>
            <w:tcW w:type="pct" w:w="20%"/>
            <w:tcMar>
              <w:top w:type="dxa" w:w="60"/>
              <w:left w:type="dxa" w:w="100"/>
              <w:bottom w:type="dxa" w:w="60"/>
              <w:right w:type="dxa" w:w="100"/>
            </w:tcMar>
          </w:tcPr>
          <w:p>
            <w:r>
              <w:rPr>
                <w:b w:val="false"/>
                <w:bCs w:val="false"/>
              </w:rPr>
              <w:t xml:space="preserve">Sub-Project Hours</w:t>
            </w:r>
          </w:p>
        </w:tc>
        <w:tc>
          <w:tcPr>
            <w:tcW w:type="pct" w:w="20%"/>
            <w:tcMar>
              <w:top w:type="dxa" w:w="60"/>
              <w:left w:type="dxa" w:w="100"/>
              <w:bottom w:type="dxa" w:w="60"/>
              <w:right w:type="dxa" w:w="100"/>
            </w:tcMar>
          </w:tcPr>
          <w:p>
            <w:r>
              <w:rPr>
                <w:b w:val="false"/>
                <w:bCs w:val="false"/>
              </w:rPr>
              <w:t xml:space="preserve">Hours delivered per Sub-Project within a Service PO</w:t>
            </w:r>
          </w:p>
        </w:tc>
        <w:tc>
          <w:tcPr>
            <w:tcW w:type="pct" w:w="20%"/>
            <w:tcMar>
              <w:top w:type="dxa" w:w="60"/>
              <w:left w:type="dxa" w:w="100"/>
              <w:bottom w:type="dxa" w:w="60"/>
              <w:right w:type="dxa" w:w="100"/>
            </w:tcMar>
          </w:tcPr>
          <w:p>
            <w:r>
              <w:rPr>
                <w:b w:val="false"/>
                <w:bCs w:val="false"/>
              </w:rPr>
              <w:t xml:space="preserve">Finance, Management, Project Manager</w:t>
            </w:r>
          </w:p>
        </w:tc>
        <w:tc>
          <w:tcPr>
            <w:tcW w:type="pct" w:w="20%"/>
            <w:tcMar>
              <w:top w:type="dxa" w:w="60"/>
              <w:left w:type="dxa" w:w="100"/>
              <w:bottom w:type="dxa" w:w="60"/>
              <w:right w:type="dxa" w:w="100"/>
            </w:tcMar>
          </w:tcPr>
          <w:p>
            <w:r>
              <w:rPr>
                <w:b w:val="false"/>
                <w:bCs w:val="false"/>
              </w:rPr>
              <w:t xml:space="preserve">sub_projects, timesheets</w:t>
            </w:r>
          </w:p>
        </w:tc>
      </w:tr>
      <w:tr>
        <w:trPr>
          <w:tblHeader w:val="false"/>
        </w:trPr>
        <w:tc>
          <w:tcPr>
            <w:tcW w:type="pct" w:w="20%"/>
            <w:tcMar>
              <w:top w:type="dxa" w:w="60"/>
              <w:left w:type="dxa" w:w="100"/>
              <w:bottom w:type="dxa" w:w="60"/>
              <w:right w:type="dxa" w:w="100"/>
            </w:tcMar>
          </w:tcPr>
          <w:p>
            <w:r>
              <w:rPr>
                <w:b w:val="false"/>
                <w:bCs w:val="false"/>
              </w:rPr>
              <w:t xml:space="preserve">6</w:t>
            </w:r>
          </w:p>
        </w:tc>
        <w:tc>
          <w:tcPr>
            <w:tcW w:type="pct" w:w="20%"/>
            <w:tcMar>
              <w:top w:type="dxa" w:w="60"/>
              <w:left w:type="dxa" w:w="100"/>
              <w:bottom w:type="dxa" w:w="60"/>
              <w:right w:type="dxa" w:w="100"/>
            </w:tcMar>
          </w:tcPr>
          <w:p>
            <w:r>
              <w:rPr>
                <w:b w:val="false"/>
                <w:bCs w:val="false"/>
              </w:rPr>
              <w:t xml:space="preserve">Resource Allocation</w:t>
            </w:r>
          </w:p>
        </w:tc>
        <w:tc>
          <w:tcPr>
            <w:tcW w:type="pct" w:w="20%"/>
            <w:tcMar>
              <w:top w:type="dxa" w:w="60"/>
              <w:left w:type="dxa" w:w="100"/>
              <w:bottom w:type="dxa" w:w="60"/>
              <w:right w:type="dxa" w:w="100"/>
            </w:tcMar>
          </w:tcPr>
          <w:p>
            <w:r>
              <w:rPr>
                <w:b w:val="false"/>
                <w:bCs w:val="false"/>
              </w:rPr>
              <w:t xml:space="preserve">Which employees are logging time against which Service PO/client</w:t>
            </w:r>
          </w:p>
        </w:tc>
        <w:tc>
          <w:tcPr>
            <w:tcW w:type="pct" w:w="20%"/>
            <w:tcMar>
              <w:top w:type="dxa" w:w="60"/>
              <w:left w:type="dxa" w:w="100"/>
              <w:bottom w:type="dxa" w:w="60"/>
              <w:right w:type="dxa" w:w="100"/>
            </w:tcMar>
          </w:tcPr>
          <w:p>
            <w:r>
              <w:rPr>
                <w:b w:val="false"/>
                <w:bCs w:val="false"/>
              </w:rPr>
              <w:t xml:space="preserve">HR, Management, Division Head</w:t>
            </w:r>
          </w:p>
        </w:tc>
        <w:tc>
          <w:tcPr>
            <w:tcW w:type="pct" w:w="20%"/>
            <w:tcMar>
              <w:top w:type="dxa" w:w="60"/>
              <w:left w:type="dxa" w:w="100"/>
              <w:bottom w:type="dxa" w:w="60"/>
              <w:right w:type="dxa" w:w="100"/>
            </w:tcMar>
          </w:tcPr>
          <w:p>
            <w:r>
              <w:rPr>
                <w:b w:val="false"/>
                <w:bCs w:val="false"/>
              </w:rPr>
              <w:t xml:space="preserve">timesheets, employees, service_pos</w:t>
            </w:r>
          </w:p>
        </w:tc>
      </w:tr>
      <w:tr>
        <w:trPr>
          <w:tblHeader w:val="false"/>
        </w:trPr>
        <w:tc>
          <w:tcPr>
            <w:tcW w:type="pct" w:w="20%"/>
            <w:tcMar>
              <w:top w:type="dxa" w:w="60"/>
              <w:left w:type="dxa" w:w="100"/>
              <w:bottom w:type="dxa" w:w="60"/>
              <w:right w:type="dxa" w:w="100"/>
            </w:tcMar>
          </w:tcPr>
          <w:p>
            <w:r>
              <w:rPr>
                <w:b w:val="false"/>
                <w:bCs w:val="false"/>
              </w:rPr>
              <w:t xml:space="preserve">7</w:t>
            </w:r>
          </w:p>
        </w:tc>
        <w:tc>
          <w:tcPr>
            <w:tcW w:type="pct" w:w="20%"/>
            <w:tcMar>
              <w:top w:type="dxa" w:w="60"/>
              <w:left w:type="dxa" w:w="100"/>
              <w:bottom w:type="dxa" w:w="60"/>
              <w:right w:type="dxa" w:w="100"/>
            </w:tcMar>
          </w:tcPr>
          <w:p>
            <w:r>
              <w:rPr>
                <w:b w:val="false"/>
                <w:bCs w:val="false"/>
              </w:rPr>
              <w:t xml:space="preserve">Operational Cost Breakdown</w:t>
            </w:r>
          </w:p>
        </w:tc>
        <w:tc>
          <w:tcPr>
            <w:tcW w:type="pct" w:w="20%"/>
            <w:tcMar>
              <w:top w:type="dxa" w:w="60"/>
              <w:left w:type="dxa" w:w="100"/>
              <w:bottom w:type="dxa" w:w="60"/>
              <w:right w:type="dxa" w:w="100"/>
            </w:tcMar>
          </w:tcPr>
          <w:p>
            <w:r>
              <w:rPr>
                <w:b w:val="false"/>
                <w:bCs w:val="false"/>
              </w:rPr>
              <w:t xml:space="preserve">Per-employee, per-month cost detail with cost-share percentages</w:t>
            </w:r>
          </w:p>
        </w:tc>
        <w:tc>
          <w:tcPr>
            <w:tcW w:type="pct" w:w="20%"/>
            <w:tcMar>
              <w:top w:type="dxa" w:w="60"/>
              <w:left w:type="dxa" w:w="100"/>
              <w:bottom w:type="dxa" w:w="60"/>
              <w:right w:type="dxa" w:w="100"/>
            </w:tcMar>
          </w:tcPr>
          <w:p>
            <w:r>
              <w:rPr>
                <w:b w:val="false"/>
                <w:bCs w:val="false"/>
              </w:rPr>
              <w:t xml:space="preserve">Finance, Management</w:t>
            </w:r>
          </w:p>
        </w:tc>
        <w:tc>
          <w:tcPr>
            <w:tcW w:type="pct" w:w="20%"/>
            <w:tcMar>
              <w:top w:type="dxa" w:w="60"/>
              <w:left w:type="dxa" w:w="100"/>
              <w:bottom w:type="dxa" w:w="60"/>
              <w:right w:type="dxa" w:w="100"/>
            </w:tcMar>
          </w:tcPr>
          <w:p>
            <w:r>
              <w:rPr>
                <w:b w:val="false"/>
                <w:bCs w:val="false"/>
              </w:rPr>
              <w:t xml:space="preserve">monthly_costs, employees</w:t>
            </w:r>
          </w:p>
        </w:tc>
      </w:tr>
      <w:tr>
        <w:trPr>
          <w:tblHeader w:val="false"/>
        </w:trPr>
        <w:tc>
          <w:tcPr>
            <w:tcW w:type="pct" w:w="20%"/>
            <w:tcMar>
              <w:top w:type="dxa" w:w="60"/>
              <w:left w:type="dxa" w:w="100"/>
              <w:bottom w:type="dxa" w:w="60"/>
              <w:right w:type="dxa" w:w="100"/>
            </w:tcMar>
          </w:tcPr>
          <w:p>
            <w:r>
              <w:rPr>
                <w:b w:val="false"/>
                <w:bCs w:val="false"/>
              </w:rPr>
              <w:t xml:space="preserve">8</w:t>
            </w:r>
          </w:p>
        </w:tc>
        <w:tc>
          <w:tcPr>
            <w:tcW w:type="pct" w:w="20%"/>
            <w:tcMar>
              <w:top w:type="dxa" w:w="60"/>
              <w:left w:type="dxa" w:w="100"/>
              <w:bottom w:type="dxa" w:w="60"/>
              <w:right w:type="dxa" w:w="100"/>
            </w:tcMar>
          </w:tcPr>
          <w:p>
            <w:r>
              <w:rPr>
                <w:b w:val="false"/>
                <w:bCs w:val="false"/>
              </w:rPr>
              <w:t xml:space="preserve">Employee Utilization Summary</w:t>
            </w:r>
          </w:p>
        </w:tc>
        <w:tc>
          <w:tcPr>
            <w:tcW w:type="pct" w:w="20%"/>
            <w:tcMar>
              <w:top w:type="dxa" w:w="60"/>
              <w:left w:type="dxa" w:w="100"/>
              <w:bottom w:type="dxa" w:w="60"/>
              <w:right w:type="dxa" w:w="100"/>
            </w:tcMar>
          </w:tcPr>
          <w:p>
            <w:r>
              <w:rPr>
                <w:b w:val="false"/>
                <w:bCs w:val="false"/>
              </w:rPr>
              <w:t xml:space="preserve">Billable vs. non-billable hour split per employee for a month</w:t>
            </w:r>
          </w:p>
        </w:tc>
        <w:tc>
          <w:tcPr>
            <w:tcW w:type="pct" w:w="20%"/>
            <w:tcMar>
              <w:top w:type="dxa" w:w="60"/>
              <w:left w:type="dxa" w:w="100"/>
              <w:bottom w:type="dxa" w:w="60"/>
              <w:right w:type="dxa" w:w="100"/>
            </w:tcMar>
          </w:tcPr>
          <w:p>
            <w:r>
              <w:rPr>
                <w:b w:val="false"/>
                <w:bCs w:val="false"/>
              </w:rPr>
              <w:t xml:space="preserve">Finance, Management, HR, Division Head</w:t>
            </w:r>
          </w:p>
        </w:tc>
        <w:tc>
          <w:tcPr>
            <w:tcW w:type="pct" w:w="20%"/>
            <w:tcMar>
              <w:top w:type="dxa" w:w="60"/>
              <w:left w:type="dxa" w:w="100"/>
              <w:bottom w:type="dxa" w:w="60"/>
              <w:right w:type="dxa" w:w="100"/>
            </w:tcMar>
          </w:tcPr>
          <w:p>
            <w:r>
              <w:rPr>
                <w:b w:val="false"/>
                <w:bCs w:val="false"/>
              </w:rPr>
              <w:t xml:space="preserve">employees, timesheets, service_types</w:t>
            </w:r>
          </w:p>
        </w:tc>
      </w:tr>
      <w:tr>
        <w:trPr>
          <w:tblHeader w:val="false"/>
        </w:trPr>
        <w:tc>
          <w:tcPr>
            <w:tcW w:type="pct" w:w="20%"/>
            <w:tcMar>
              <w:top w:type="dxa" w:w="60"/>
              <w:left w:type="dxa" w:w="100"/>
              <w:bottom w:type="dxa" w:w="60"/>
              <w:right w:type="dxa" w:w="100"/>
            </w:tcMar>
          </w:tcPr>
          <w:p>
            <w:r>
              <w:rPr>
                <w:b w:val="false"/>
                <w:bCs w:val="false"/>
              </w:rPr>
              <w:t xml:space="preserve">9</w:t>
            </w:r>
          </w:p>
        </w:tc>
        <w:tc>
          <w:tcPr>
            <w:tcW w:type="pct" w:w="20%"/>
            <w:tcMar>
              <w:top w:type="dxa" w:w="60"/>
              <w:left w:type="dxa" w:w="100"/>
              <w:bottom w:type="dxa" w:w="60"/>
              <w:right w:type="dxa" w:w="100"/>
            </w:tcMar>
          </w:tcPr>
          <w:p>
            <w:r>
              <w:rPr>
                <w:b w:val="false"/>
                <w:bCs w:val="false"/>
              </w:rPr>
              <w:t xml:space="preserve">Service PO Summary</w:t>
            </w:r>
          </w:p>
        </w:tc>
        <w:tc>
          <w:tcPr>
            <w:tcW w:type="pct" w:w="20%"/>
            <w:tcMar>
              <w:top w:type="dxa" w:w="60"/>
              <w:left w:type="dxa" w:w="100"/>
              <w:bottom w:type="dxa" w:w="60"/>
              <w:right w:type="dxa" w:w="100"/>
            </w:tcMar>
          </w:tcPr>
          <w:p>
            <w:r>
              <w:rPr>
                <w:b w:val="false"/>
                <w:bCs w:val="false"/>
              </w:rPr>
              <w:t xml:space="preserve">Delivery progress and monthly billing amount per Service PO</w:t>
            </w:r>
          </w:p>
        </w:tc>
        <w:tc>
          <w:tcPr>
            <w:tcW w:type="pct" w:w="20%"/>
            <w:tcMar>
              <w:top w:type="dxa" w:w="60"/>
              <w:left w:type="dxa" w:w="100"/>
              <w:bottom w:type="dxa" w:w="60"/>
              <w:right w:type="dxa" w:w="100"/>
            </w:tcMar>
          </w:tcPr>
          <w:p>
            <w:r>
              <w:rPr>
                <w:b w:val="false"/>
                <w:bCs w:val="false"/>
              </w:rPr>
              <w:t xml:space="preserve">Finance, Management, Division Head</w:t>
            </w:r>
          </w:p>
        </w:tc>
        <w:tc>
          <w:tcPr>
            <w:tcW w:type="pct" w:w="20%"/>
            <w:tcMar>
              <w:top w:type="dxa" w:w="60"/>
              <w:left w:type="dxa" w:w="100"/>
              <w:bottom w:type="dxa" w:w="60"/>
              <w:right w:type="dxa" w:w="100"/>
            </w:tcMar>
          </w:tcPr>
          <w:p>
            <w:r>
              <w:rPr>
                <w:b w:val="false"/>
                <w:bCs w:val="false"/>
              </w:rPr>
              <w:t xml:space="preserve">service_pos, timesheets, monthly_costs</w:t>
            </w:r>
          </w:p>
        </w:tc>
      </w:tr>
      <w:tr>
        <w:trPr>
          <w:tblHeader w:val="false"/>
        </w:trPr>
        <w:tc>
          <w:tcPr>
            <w:tcW w:type="pct" w:w="20%"/>
            <w:tcMar>
              <w:top w:type="dxa" w:w="60"/>
              <w:left w:type="dxa" w:w="100"/>
              <w:bottom w:type="dxa" w:w="60"/>
              <w:right w:type="dxa" w:w="100"/>
            </w:tcMar>
          </w:tcPr>
          <w:p>
            <w:r>
              <w:rPr>
                <w:b w:val="false"/>
                <w:bCs w:val="false"/>
              </w:rPr>
              <w:t xml:space="preserve">10</w:t>
            </w:r>
          </w:p>
        </w:tc>
        <w:tc>
          <w:tcPr>
            <w:tcW w:type="pct" w:w="20%"/>
            <w:tcMar>
              <w:top w:type="dxa" w:w="60"/>
              <w:left w:type="dxa" w:w="100"/>
              <w:bottom w:type="dxa" w:w="60"/>
              <w:right w:type="dxa" w:w="100"/>
            </w:tcMar>
          </w:tcPr>
          <w:p>
            <w:r>
              <w:rPr>
                <w:b w:val="false"/>
                <w:bCs w:val="false"/>
              </w:rPr>
              <w:t xml:space="preserve">Invoice PO Summary</w:t>
            </w:r>
          </w:p>
        </w:tc>
        <w:tc>
          <w:tcPr>
            <w:tcW w:type="pct" w:w="20%"/>
            <w:tcMar>
              <w:top w:type="dxa" w:w="60"/>
              <w:left w:type="dxa" w:w="100"/>
              <w:bottom w:type="dxa" w:w="60"/>
              <w:right w:type="dxa" w:w="100"/>
            </w:tcMar>
          </w:tcPr>
          <w:p>
            <w:r>
              <w:rPr>
                <w:b w:val="false"/>
                <w:bCs w:val="false"/>
              </w:rPr>
              <w:t xml:space="preserve">Same as Service PO Summary, but invoiced/billed amounts come from the Monthly Budget master</w:t>
            </w:r>
          </w:p>
        </w:tc>
        <w:tc>
          <w:tcPr>
            <w:tcW w:type="pct" w:w="20%"/>
            <w:tcMar>
              <w:top w:type="dxa" w:w="60"/>
              <w:left w:type="dxa" w:w="100"/>
              <w:bottom w:type="dxa" w:w="60"/>
              <w:right w:type="dxa" w:w="100"/>
            </w:tcMar>
          </w:tcPr>
          <w:p>
            <w:r>
              <w:rPr>
                <w:b w:val="false"/>
                <w:bCs w:val="false"/>
              </w:rPr>
              <w:t xml:space="preserve">Finance, Management, Division Head</w:t>
            </w:r>
          </w:p>
        </w:tc>
        <w:tc>
          <w:tcPr>
            <w:tcW w:type="pct" w:w="20%"/>
            <w:tcMar>
              <w:top w:type="dxa" w:w="60"/>
              <w:left w:type="dxa" w:w="100"/>
              <w:bottom w:type="dxa" w:w="60"/>
              <w:right w:type="dxa" w:w="100"/>
            </w:tcMar>
          </w:tcPr>
          <w:p>
            <w:r>
              <w:rPr>
                <w:b w:val="false"/>
                <w:bCs w:val="false"/>
              </w:rPr>
              <w:t xml:space="preserve">service_pos, service_po_monthly_budgets</w:t>
            </w:r>
          </w:p>
        </w:tc>
      </w:tr>
      <w:tr>
        <w:trPr>
          <w:tblHeader w:val="false"/>
        </w:trPr>
        <w:tc>
          <w:tcPr>
            <w:tcW w:type="pct" w:w="20%"/>
            <w:tcMar>
              <w:top w:type="dxa" w:w="60"/>
              <w:left w:type="dxa" w:w="100"/>
              <w:bottom w:type="dxa" w:w="60"/>
              <w:right w:type="dxa" w:w="100"/>
            </w:tcMar>
          </w:tcPr>
          <w:p>
            <w:r>
              <w:rPr>
                <w:b w:val="false"/>
                <w:bCs w:val="false"/>
              </w:rPr>
              <w:t xml:space="preserve">11</w:t>
            </w:r>
          </w:p>
        </w:tc>
        <w:tc>
          <w:tcPr>
            <w:tcW w:type="pct" w:w="20%"/>
            <w:tcMar>
              <w:top w:type="dxa" w:w="60"/>
              <w:left w:type="dxa" w:w="100"/>
              <w:bottom w:type="dxa" w:w="60"/>
              <w:right w:type="dxa" w:w="100"/>
            </w:tcMar>
          </w:tcPr>
          <w:p>
            <w:r>
              <w:rPr>
                <w:b w:val="false"/>
                <w:bCs w:val="false"/>
              </w:rPr>
              <w:t xml:space="preserve">Resource Utilization</w:t>
            </w:r>
          </w:p>
        </w:tc>
        <w:tc>
          <w:tcPr>
            <w:tcW w:type="pct" w:w="20%"/>
            <w:tcMar>
              <w:top w:type="dxa" w:w="60"/>
              <w:left w:type="dxa" w:w="100"/>
              <w:bottom w:type="dxa" w:w="60"/>
              <w:right w:type="dxa" w:w="100"/>
            </w:tcMar>
          </w:tcPr>
          <w:p>
            <w:r>
              <w:rPr>
                <w:b w:val="false"/>
                <w:bCs w:val="false"/>
              </w:rPr>
              <w:t xml:space="preserve">Employee hours pivoted by Service Category → Service Type</w:t>
            </w:r>
          </w:p>
        </w:tc>
        <w:tc>
          <w:tcPr>
            <w:tcW w:type="pct" w:w="20%"/>
            <w:tcMar>
              <w:top w:type="dxa" w:w="60"/>
              <w:left w:type="dxa" w:w="100"/>
              <w:bottom w:type="dxa" w:w="60"/>
              <w:right w:type="dxa" w:w="100"/>
            </w:tcMar>
          </w:tcPr>
          <w:p>
            <w:r>
              <w:rPr>
                <w:b w:val="false"/>
                <w:bCs w:val="false"/>
              </w:rPr>
              <w:t xml:space="preserve">HR, Management, Division Head</w:t>
            </w:r>
          </w:p>
        </w:tc>
        <w:tc>
          <w:tcPr>
            <w:tcW w:type="pct" w:w="20%"/>
            <w:tcMar>
              <w:top w:type="dxa" w:w="60"/>
              <w:left w:type="dxa" w:w="100"/>
              <w:bottom w:type="dxa" w:w="60"/>
              <w:right w:type="dxa" w:w="100"/>
            </w:tcMar>
          </w:tcPr>
          <w:p>
            <w:r>
              <w:rPr>
                <w:b w:val="false"/>
                <w:bCs w:val="false"/>
              </w:rPr>
              <w:t xml:space="preserve">timesheets, service_types, service_categories</w:t>
            </w:r>
          </w:p>
        </w:tc>
      </w:tr>
      <w:tr>
        <w:trPr>
          <w:tblHeader w:val="false"/>
        </w:trPr>
        <w:tc>
          <w:tcPr>
            <w:tcW w:type="pct" w:w="20%"/>
            <w:tcMar>
              <w:top w:type="dxa" w:w="60"/>
              <w:left w:type="dxa" w:w="100"/>
              <w:bottom w:type="dxa" w:w="60"/>
              <w:right w:type="dxa" w:w="100"/>
            </w:tcMar>
          </w:tcPr>
          <w:p>
            <w:r>
              <w:rPr>
                <w:b w:val="false"/>
                <w:bCs w:val="false"/>
              </w:rPr>
              <w:t xml:space="preserve">12</w:t>
            </w:r>
          </w:p>
        </w:tc>
        <w:tc>
          <w:tcPr>
            <w:tcW w:type="pct" w:w="20%"/>
            <w:tcMar>
              <w:top w:type="dxa" w:w="60"/>
              <w:left w:type="dxa" w:w="100"/>
              <w:bottom w:type="dxa" w:w="60"/>
              <w:right w:type="dxa" w:w="100"/>
            </w:tcMar>
          </w:tcPr>
          <w:p>
            <w:r>
              <w:rPr>
                <w:b w:val="false"/>
                <w:bCs w:val="false"/>
              </w:rPr>
              <w:t xml:space="preserve">Monthly Resource Utilization</w:t>
            </w:r>
          </w:p>
        </w:tc>
        <w:tc>
          <w:tcPr>
            <w:tcW w:type="pct" w:w="20%"/>
            <w:tcMar>
              <w:top w:type="dxa" w:w="60"/>
              <w:left w:type="dxa" w:w="100"/>
              <w:bottom w:type="dxa" w:w="60"/>
              <w:right w:type="dxa" w:w="100"/>
            </w:tcMar>
          </w:tcPr>
          <w:p>
            <w:r>
              <w:rPr>
                <w:b w:val="false"/>
                <w:bCs w:val="false"/>
              </w:rPr>
              <w:t xml:space="preserve">Excel-style full employee detail × service-type hour pivot</w:t>
            </w:r>
          </w:p>
        </w:tc>
        <w:tc>
          <w:tcPr>
            <w:tcW w:type="pct" w:w="20%"/>
            <w:tcMar>
              <w:top w:type="dxa" w:w="60"/>
              <w:left w:type="dxa" w:w="100"/>
              <w:bottom w:type="dxa" w:w="60"/>
              <w:right w:type="dxa" w:w="100"/>
            </w:tcMar>
          </w:tcPr>
          <w:p>
            <w:r>
              <w:rPr>
                <w:b w:val="false"/>
                <w:bCs w:val="false"/>
              </w:rPr>
              <w:t xml:space="preserve">HR, Management, Division Head</w:t>
            </w:r>
          </w:p>
        </w:tc>
        <w:tc>
          <w:tcPr>
            <w:tcW w:type="pct" w:w="20%"/>
            <w:tcMar>
              <w:top w:type="dxa" w:w="60"/>
              <w:left w:type="dxa" w:w="100"/>
              <w:bottom w:type="dxa" w:w="60"/>
              <w:right w:type="dxa" w:w="100"/>
            </w:tcMar>
          </w:tcPr>
          <w:p>
            <w:r>
              <w:rPr>
                <w:b w:val="false"/>
                <w:bCs w:val="false"/>
              </w:rPr>
              <w:t xml:space="preserve">timesheets, employees, service_types</w:t>
            </w:r>
          </w:p>
        </w:tc>
      </w:tr>
      <w:tr>
        <w:trPr>
          <w:tblHeader w:val="false"/>
        </w:trPr>
        <w:tc>
          <w:tcPr>
            <w:tcW w:type="pct" w:w="20%"/>
            <w:tcMar>
              <w:top w:type="dxa" w:w="60"/>
              <w:left w:type="dxa" w:w="100"/>
              <w:bottom w:type="dxa" w:w="60"/>
              <w:right w:type="dxa" w:w="100"/>
            </w:tcMar>
          </w:tcPr>
          <w:p>
            <w:r>
              <w:rPr>
                <w:b w:val="false"/>
                <w:bCs w:val="false"/>
              </w:rPr>
              <w:t xml:space="preserve">13</w:t>
            </w:r>
          </w:p>
        </w:tc>
        <w:tc>
          <w:tcPr>
            <w:tcW w:type="pct" w:w="20%"/>
            <w:tcMar>
              <w:top w:type="dxa" w:w="60"/>
              <w:left w:type="dxa" w:w="100"/>
              <w:bottom w:type="dxa" w:w="60"/>
              <w:right w:type="dxa" w:w="100"/>
            </w:tcMar>
          </w:tcPr>
          <w:p>
            <w:r>
              <w:rPr>
                <w:b w:val="false"/>
                <w:bCs w:val="false"/>
              </w:rPr>
              <w:t xml:space="preserve">Resource / Project Utilization Report</w:t>
            </w:r>
          </w:p>
        </w:tc>
        <w:tc>
          <w:tcPr>
            <w:tcW w:type="pct" w:w="20%"/>
            <w:tcMar>
              <w:top w:type="dxa" w:w="60"/>
              <w:left w:type="dxa" w:w="100"/>
              <w:bottom w:type="dxa" w:w="60"/>
              <w:right w:type="dxa" w:w="100"/>
            </w:tcMar>
          </w:tcPr>
          <w:p>
            <w:r>
              <w:rPr>
                <w:b w:val="false"/>
                <w:bCs w:val="false"/>
              </w:rPr>
              <w:t xml:space="preserve">Per-employee hours broken down by every project they worked on</w:t>
            </w:r>
          </w:p>
        </w:tc>
        <w:tc>
          <w:tcPr>
            <w:tcW w:type="pct" w:w="20%"/>
            <w:tcMar>
              <w:top w:type="dxa" w:w="60"/>
              <w:left w:type="dxa" w:w="100"/>
              <w:bottom w:type="dxa" w:w="60"/>
              <w:right w:type="dxa" w:w="100"/>
            </w:tcMar>
          </w:tcPr>
          <w:p>
            <w:r>
              <w:rPr>
                <w:b w:val="false"/>
                <w:bCs w:val="false"/>
              </w:rPr>
              <w:t xml:space="preserve">Not role-annotated in code — inferred: Management/HR (staffing detail)</w:t>
            </w:r>
          </w:p>
        </w:tc>
        <w:tc>
          <w:tcPr>
            <w:tcW w:type="pct" w:w="20%"/>
            <w:tcMar>
              <w:top w:type="dxa" w:w="60"/>
              <w:left w:type="dxa" w:w="100"/>
              <w:bottom w:type="dxa" w:w="60"/>
              <w:right w:type="dxa" w:w="100"/>
            </w:tcMar>
          </w:tcPr>
          <w:p>
            <w:r>
              <w:rPr>
                <w:b w:val="false"/>
                <w:bCs w:val="false"/>
              </w:rPr>
              <w:t xml:space="preserve">timesheets, employees, service_pos</w:t>
            </w:r>
          </w:p>
        </w:tc>
      </w:tr>
      <w:tr>
        <w:trPr>
          <w:tblHeader w:val="false"/>
        </w:trPr>
        <w:tc>
          <w:tcPr>
            <w:tcW w:type="pct" w:w="20%"/>
            <w:tcMar>
              <w:top w:type="dxa" w:w="60"/>
              <w:left w:type="dxa" w:w="100"/>
              <w:bottom w:type="dxa" w:w="60"/>
              <w:right w:type="dxa" w:w="100"/>
            </w:tcMar>
          </w:tcPr>
          <w:p>
            <w:r>
              <w:rPr>
                <w:b w:val="false"/>
                <w:bCs w:val="false"/>
              </w:rPr>
              <w:t xml:space="preserve">14</w:t>
            </w:r>
          </w:p>
        </w:tc>
        <w:tc>
          <w:tcPr>
            <w:tcW w:type="pct" w:w="20%"/>
            <w:tcMar>
              <w:top w:type="dxa" w:w="60"/>
              <w:left w:type="dxa" w:w="100"/>
              <w:bottom w:type="dxa" w:w="60"/>
              <w:right w:type="dxa" w:w="100"/>
            </w:tcMar>
          </w:tcPr>
          <w:p>
            <w:r>
              <w:rPr>
                <w:b w:val="false"/>
                <w:bCs w:val="false"/>
              </w:rPr>
              <w:t xml:space="preserve">Client × Service PO Hours</w:t>
            </w:r>
          </w:p>
        </w:tc>
        <w:tc>
          <w:tcPr>
            <w:tcW w:type="pct" w:w="20%"/>
            <w:tcMar>
              <w:top w:type="dxa" w:w="60"/>
              <w:left w:type="dxa" w:w="100"/>
              <w:bottom w:type="dxa" w:w="60"/>
              <w:right w:type="dxa" w:w="100"/>
            </w:tcMar>
          </w:tcPr>
          <w:p>
            <w:r>
              <w:rPr>
                <w:b w:val="false"/>
                <w:bCs w:val="false"/>
              </w:rPr>
              <w:t xml:space="preserve">Hours grouped by Client, then by Service PO</w:t>
            </w:r>
          </w:p>
        </w:tc>
        <w:tc>
          <w:tcPr>
            <w:tcW w:type="pct" w:w="20%"/>
            <w:tcMar>
              <w:top w:type="dxa" w:w="60"/>
              <w:left w:type="dxa" w:w="100"/>
              <w:bottom w:type="dxa" w:w="60"/>
              <w:right w:type="dxa" w:w="100"/>
            </w:tcMar>
          </w:tcPr>
          <w:p>
            <w:r>
              <w:rPr>
                <w:b w:val="false"/>
                <w:bCs w:val="false"/>
              </w:rPr>
              <w:t xml:space="preserve">Not role-annotated — inferred: Management/Delivery</w:t>
            </w:r>
          </w:p>
        </w:tc>
        <w:tc>
          <w:tcPr>
            <w:tcW w:type="pct" w:w="20%"/>
            <w:tcMar>
              <w:top w:type="dxa" w:w="60"/>
              <w:left w:type="dxa" w:w="100"/>
              <w:bottom w:type="dxa" w:w="60"/>
              <w:right w:type="dxa" w:w="100"/>
            </w:tcMar>
          </w:tcPr>
          <w:p>
            <w:r>
              <w:rPr>
                <w:b w:val="false"/>
                <w:bCs w:val="false"/>
              </w:rPr>
              <w:t xml:space="preserve">timesheets, service_pos, clients</w:t>
            </w:r>
          </w:p>
        </w:tc>
      </w:tr>
      <w:tr>
        <w:trPr>
          <w:tblHeader w:val="false"/>
        </w:trPr>
        <w:tc>
          <w:tcPr>
            <w:tcW w:type="pct" w:w="20%"/>
            <w:tcMar>
              <w:top w:type="dxa" w:w="60"/>
              <w:left w:type="dxa" w:w="100"/>
              <w:bottom w:type="dxa" w:w="60"/>
              <w:right w:type="dxa" w:w="100"/>
            </w:tcMar>
          </w:tcPr>
          <w:p>
            <w:r>
              <w:rPr>
                <w:b w:val="false"/>
                <w:bCs w:val="false"/>
              </w:rPr>
              <w:t xml:space="preserve">15</w:t>
            </w:r>
          </w:p>
        </w:tc>
        <w:tc>
          <w:tcPr>
            <w:tcW w:type="pct" w:w="20%"/>
            <w:tcMar>
              <w:top w:type="dxa" w:w="60"/>
              <w:left w:type="dxa" w:w="100"/>
              <w:bottom w:type="dxa" w:w="60"/>
              <w:right w:type="dxa" w:w="100"/>
            </w:tcMar>
          </w:tcPr>
          <w:p>
            <w:r>
              <w:rPr>
                <w:b w:val="false"/>
                <w:bCs w:val="false"/>
              </w:rPr>
              <w:t xml:space="preserve">Client Cost Analytics</w:t>
            </w:r>
          </w:p>
        </w:tc>
        <w:tc>
          <w:tcPr>
            <w:tcW w:type="pct" w:w="20%"/>
            <w:tcMar>
              <w:top w:type="dxa" w:w="60"/>
              <w:left w:type="dxa" w:w="100"/>
              <w:bottom w:type="dxa" w:w="60"/>
              <w:right w:type="dxa" w:w="100"/>
            </w:tcMar>
          </w:tcPr>
          <w:p>
            <w:r>
              <w:rPr>
                <w:b w:val="false"/>
                <w:bCs w:val="false"/>
              </w:rPr>
              <w:t xml:space="preserve">All-time, unfiltered client cost ranking and category cost matrix</w:t>
            </w:r>
          </w:p>
        </w:tc>
        <w:tc>
          <w:tcPr>
            <w:tcW w:type="pct" w:w="20%"/>
            <w:tcMar>
              <w:top w:type="dxa" w:w="60"/>
              <w:left w:type="dxa" w:w="100"/>
              <w:bottom w:type="dxa" w:w="60"/>
              <w:right w:type="dxa" w:w="100"/>
            </w:tcMar>
          </w:tcPr>
          <w:p>
            <w:r>
              <w:rPr>
                <w:b w:val="false"/>
                <w:bCs w:val="false"/>
              </w:rPr>
              <w:t xml:space="preserve">Not role-annotated — inferred: Management/Finance (mirrors Dashboard)</w:t>
            </w:r>
          </w:p>
        </w:tc>
        <w:tc>
          <w:tcPr>
            <w:tcW w:type="pct" w:w="20%"/>
            <w:tcMar>
              <w:top w:type="dxa" w:w="60"/>
              <w:left w:type="dxa" w:w="100"/>
              <w:bottom w:type="dxa" w:w="60"/>
              <w:right w:type="dxa" w:w="100"/>
            </w:tcMar>
          </w:tcPr>
          <w:p>
            <w:r>
              <w:rPr>
                <w:b w:val="false"/>
                <w:bCs w:val="false"/>
              </w:rPr>
              <w:t xml:space="preserve">service_po_monthly_budgets, clients</w:t>
            </w:r>
          </w:p>
        </w:tc>
      </w:tr>
      <w:tr>
        <w:trPr>
          <w:tblHeader w:val="false"/>
        </w:trPr>
        <w:tc>
          <w:tcPr>
            <w:tcW w:type="pct" w:w="20%"/>
            <w:tcMar>
              <w:top w:type="dxa" w:w="60"/>
              <w:left w:type="dxa" w:w="100"/>
              <w:bottom w:type="dxa" w:w="60"/>
              <w:right w:type="dxa" w:w="100"/>
            </w:tcMar>
          </w:tcPr>
          <w:p>
            <w:r>
              <w:rPr>
                <w:b w:val="false"/>
                <w:bCs w:val="false"/>
              </w:rPr>
              <w:t xml:space="preserve">16</w:t>
            </w:r>
          </w:p>
        </w:tc>
        <w:tc>
          <w:tcPr>
            <w:tcW w:type="pct" w:w="20%"/>
            <w:tcMar>
              <w:top w:type="dxa" w:w="60"/>
              <w:left w:type="dxa" w:w="100"/>
              <w:bottom w:type="dxa" w:w="60"/>
              <w:right w:type="dxa" w:w="100"/>
            </w:tcMar>
          </w:tcPr>
          <w:p>
            <w:r>
              <w:rPr>
                <w:b w:val="false"/>
                <w:bCs w:val="false"/>
              </w:rPr>
              <w:t xml:space="preserve">Client-Wise Analytics</w:t>
            </w:r>
          </w:p>
        </w:tc>
        <w:tc>
          <w:tcPr>
            <w:tcW w:type="pct" w:w="20%"/>
            <w:tcMar>
              <w:top w:type="dxa" w:w="60"/>
              <w:left w:type="dxa" w:w="100"/>
              <w:bottom w:type="dxa" w:w="60"/>
              <w:right w:type="dxa" w:w="100"/>
            </w:tcMar>
          </w:tcPr>
          <w:p>
            <w:r>
              <w:rPr>
                <w:b w:val="false"/>
                <w:bCs w:val="false"/>
              </w:rPr>
              <w:t xml:space="preserve">Per-client cost, hours, and % of total company cost for a period</w:t>
            </w:r>
          </w:p>
        </w:tc>
        <w:tc>
          <w:tcPr>
            <w:tcW w:type="pct" w:w="20%"/>
            <w:tcMar>
              <w:top w:type="dxa" w:w="60"/>
              <w:left w:type="dxa" w:w="100"/>
              <w:bottom w:type="dxa" w:w="60"/>
              <w:right w:type="dxa" w:w="100"/>
            </w:tcMar>
          </w:tcPr>
          <w:p>
            <w:r>
              <w:rPr>
                <w:b w:val="false"/>
                <w:bCs w:val="false"/>
              </w:rPr>
              <w:t xml:space="preserve">Not role-annotated — inferred: Management/Finance</w:t>
            </w:r>
          </w:p>
        </w:tc>
        <w:tc>
          <w:tcPr>
            <w:tcW w:type="pct" w:w="20%"/>
            <w:tcMar>
              <w:top w:type="dxa" w:w="60"/>
              <w:left w:type="dxa" w:w="100"/>
              <w:bottom w:type="dxa" w:w="60"/>
              <w:right w:type="dxa" w:w="100"/>
            </w:tcMar>
          </w:tcPr>
          <w:p>
            <w:r>
              <w:rPr>
                <w:b w:val="false"/>
                <w:bCs w:val="false"/>
              </w:rPr>
              <w:t xml:space="preserve">service_po_monthly_budgets, timesheets, clients</w:t>
            </w:r>
          </w:p>
        </w:tc>
      </w:tr>
      <w:tr>
        <w:trPr>
          <w:tblHeader w:val="false"/>
        </w:trPr>
        <w:tc>
          <w:tcPr>
            <w:tcW w:type="pct" w:w="20%"/>
            <w:tcMar>
              <w:top w:type="dxa" w:w="60"/>
              <w:left w:type="dxa" w:w="100"/>
              <w:bottom w:type="dxa" w:w="60"/>
              <w:right w:type="dxa" w:w="100"/>
            </w:tcMar>
          </w:tcPr>
          <w:p>
            <w:r>
              <w:rPr>
                <w:b w:val="false"/>
                <w:bCs w:val="false"/>
              </w:rPr>
              <w:t xml:space="preserve">17</w:t>
            </w:r>
          </w:p>
        </w:tc>
        <w:tc>
          <w:tcPr>
            <w:tcW w:type="pct" w:w="20%"/>
            <w:tcMar>
              <w:top w:type="dxa" w:w="60"/>
              <w:left w:type="dxa" w:w="100"/>
              <w:bottom w:type="dxa" w:w="60"/>
              <w:right w:type="dxa" w:w="100"/>
            </w:tcMar>
          </w:tcPr>
          <w:p>
            <w:r>
              <w:rPr>
                <w:b w:val="false"/>
                <w:bCs w:val="false"/>
              </w:rPr>
              <w:t xml:space="preserve">Monthly Hours Trend</w:t>
            </w:r>
          </w:p>
        </w:tc>
        <w:tc>
          <w:tcPr>
            <w:tcW w:type="pct" w:w="20%"/>
            <w:tcMar>
              <w:top w:type="dxa" w:w="60"/>
              <w:left w:type="dxa" w:w="100"/>
              <w:bottom w:type="dxa" w:w="60"/>
              <w:right w:type="dxa" w:w="100"/>
            </w:tcMar>
          </w:tcPr>
          <w:p>
            <w:r>
              <w:rPr>
                <w:b w:val="false"/>
                <w:bCs w:val="false"/>
              </w:rPr>
              <w:t xml:space="preserve">Five month-by-month trend series (hours, cost, utilization, leave, bench)</w:t>
            </w:r>
          </w:p>
        </w:tc>
        <w:tc>
          <w:tcPr>
            <w:tcW w:type="pct" w:w="20%"/>
            <w:tcMar>
              <w:top w:type="dxa" w:w="60"/>
              <w:left w:type="dxa" w:w="100"/>
              <w:bottom w:type="dxa" w:w="60"/>
              <w:right w:type="dxa" w:w="100"/>
            </w:tcMar>
          </w:tcPr>
          <w:p>
            <w:r>
              <w:rPr>
                <w:b w:val="false"/>
                <w:bCs w:val="false"/>
              </w:rPr>
              <w:t xml:space="preserve">Not role-annotated — inferred: Management</w:t>
            </w:r>
          </w:p>
        </w:tc>
        <w:tc>
          <w:tcPr>
            <w:tcW w:type="pct" w:w="20%"/>
            <w:tcMar>
              <w:top w:type="dxa" w:w="60"/>
              <w:left w:type="dxa" w:w="100"/>
              <w:bottom w:type="dxa" w:w="60"/>
              <w:right w:type="dxa" w:w="100"/>
            </w:tcMar>
          </w:tcPr>
          <w:p>
            <w:r>
              <w:rPr>
                <w:b w:val="false"/>
                <w:bCs w:val="false"/>
              </w:rPr>
              <w:t xml:space="preserve">timesheets, service_po_monthly_budgets</w:t>
            </w:r>
          </w:p>
        </w:tc>
      </w:tr>
      <w:tr>
        <w:trPr>
          <w:tblHeader w:val="false"/>
        </w:trPr>
        <w:tc>
          <w:tcPr>
            <w:tcW w:type="pct" w:w="20%"/>
            <w:tcMar>
              <w:top w:type="dxa" w:w="60"/>
              <w:left w:type="dxa" w:w="100"/>
              <w:bottom w:type="dxa" w:w="60"/>
              <w:right w:type="dxa" w:w="100"/>
            </w:tcMar>
          </w:tcPr>
          <w:p>
            <w:r>
              <w:rPr>
                <w:b w:val="false"/>
                <w:bCs w:val="false"/>
              </w:rPr>
              <w:t xml:space="preserve">18</w:t>
            </w:r>
          </w:p>
        </w:tc>
        <w:tc>
          <w:tcPr>
            <w:tcW w:type="pct" w:w="20%"/>
            <w:tcMar>
              <w:top w:type="dxa" w:w="60"/>
              <w:left w:type="dxa" w:w="100"/>
              <w:bottom w:type="dxa" w:w="60"/>
              <w:right w:type="dxa" w:w="100"/>
            </w:tcMar>
          </w:tcPr>
          <w:p>
            <w:r>
              <w:rPr>
                <w:b w:val="false"/>
                <w:bCs w:val="false"/>
              </w:rPr>
              <w:t xml:space="preserve">Employee Bench Percentage</w:t>
            </w:r>
          </w:p>
        </w:tc>
        <w:tc>
          <w:tcPr>
            <w:tcW w:type="pct" w:w="20%"/>
            <w:tcMar>
              <w:top w:type="dxa" w:w="60"/>
              <w:left w:type="dxa" w:w="100"/>
              <w:bottom w:type="dxa" w:w="60"/>
              <w:right w:type="dxa" w:w="100"/>
            </w:tcMar>
          </w:tcPr>
          <w:p>
            <w:r>
              <w:rPr>
                <w:b w:val="false"/>
                <w:bCs w:val="false"/>
              </w:rPr>
              <w:t xml:space="preserve">Share of each employee's hours logged against "Idle/Bench" Service POs</w:t>
            </w:r>
          </w:p>
        </w:tc>
        <w:tc>
          <w:tcPr>
            <w:tcW w:type="pct" w:w="20%"/>
            <w:tcMar>
              <w:top w:type="dxa" w:w="60"/>
              <w:left w:type="dxa" w:w="100"/>
              <w:bottom w:type="dxa" w:w="60"/>
              <w:right w:type="dxa" w:w="100"/>
            </w:tcMar>
          </w:tcPr>
          <w:p>
            <w:r>
              <w:rPr>
                <w:b w:val="false"/>
                <w:bCs w:val="false"/>
              </w:rPr>
              <w:t xml:space="preserve">Not role-annotated — inferred: Management/HR</w:t>
            </w:r>
          </w:p>
        </w:tc>
        <w:tc>
          <w:tcPr>
            <w:tcW w:type="pct" w:w="20%"/>
            <w:tcMar>
              <w:top w:type="dxa" w:w="60"/>
              <w:left w:type="dxa" w:w="100"/>
              <w:bottom w:type="dxa" w:w="60"/>
              <w:right w:type="dxa" w:w="100"/>
            </w:tcMar>
          </w:tcPr>
          <w:p>
            <w:r>
              <w:rPr>
                <w:b w:val="false"/>
                <w:bCs w:val="false"/>
              </w:rPr>
              <w:t xml:space="preserve">timesheets, service_pos</w:t>
            </w:r>
          </w:p>
        </w:tc>
      </w:tr>
      <w:tr>
        <w:trPr>
          <w:tblHeader w:val="false"/>
        </w:trPr>
        <w:tc>
          <w:tcPr>
            <w:tcW w:type="pct" w:w="20%"/>
            <w:tcMar>
              <w:top w:type="dxa" w:w="60"/>
              <w:left w:type="dxa" w:w="100"/>
              <w:bottom w:type="dxa" w:w="60"/>
              <w:right w:type="dxa" w:w="100"/>
            </w:tcMar>
          </w:tcPr>
          <w:p>
            <w:r>
              <w:rPr>
                <w:b w:val="false"/>
                <w:bCs w:val="false"/>
              </w:rPr>
              <w:t xml:space="preserve">19</w:t>
            </w:r>
          </w:p>
        </w:tc>
        <w:tc>
          <w:tcPr>
            <w:tcW w:type="pct" w:w="20%"/>
            <w:tcMar>
              <w:top w:type="dxa" w:w="60"/>
              <w:left w:type="dxa" w:w="100"/>
              <w:bottom w:type="dxa" w:w="60"/>
              <w:right w:type="dxa" w:w="100"/>
            </w:tcMar>
          </w:tcPr>
          <w:p>
            <w:r>
              <w:rPr>
                <w:b w:val="false"/>
                <w:bCs w:val="false"/>
              </w:rPr>
              <w:t xml:space="preserve">Budget vs Billed</w:t>
            </w:r>
          </w:p>
        </w:tc>
        <w:tc>
          <w:tcPr>
            <w:tcW w:type="pct" w:w="20%"/>
            <w:tcMar>
              <w:top w:type="dxa" w:w="60"/>
              <w:left w:type="dxa" w:w="100"/>
              <w:bottom w:type="dxa" w:w="60"/>
              <w:right w:type="dxa" w:w="100"/>
            </w:tcMar>
          </w:tcPr>
          <w:p>
            <w:r>
              <w:rPr>
                <w:b w:val="false"/>
                <w:bCs w:val="false"/>
              </w:rPr>
              <w:t xml:space="preserve">Planned cost (Cost Budget Master) vs. actual billed amount, trended</w:t>
            </w:r>
          </w:p>
        </w:tc>
        <w:tc>
          <w:tcPr>
            <w:tcW w:type="pct" w:w="20%"/>
            <w:tcMar>
              <w:top w:type="dxa" w:w="60"/>
              <w:left w:type="dxa" w:w="100"/>
              <w:bottom w:type="dxa" w:w="60"/>
              <w:right w:type="dxa" w:w="100"/>
            </w:tcMar>
          </w:tcPr>
          <w:p>
            <w:r>
              <w:rPr>
                <w:b w:val="false"/>
                <w:bCs w:val="false"/>
              </w:rPr>
              <w:t xml:space="preserve">Not role-annotated — inferred: Finance/Management</w:t>
            </w:r>
          </w:p>
        </w:tc>
        <w:tc>
          <w:tcPr>
            <w:tcW w:type="pct" w:w="20%"/>
            <w:tcMar>
              <w:top w:type="dxa" w:w="60"/>
              <w:left w:type="dxa" w:w="100"/>
              <w:bottom w:type="dxa" w:w="60"/>
              <w:right w:type="dxa" w:w="100"/>
            </w:tcMar>
          </w:tcPr>
          <w:p>
            <w:r>
              <w:rPr>
                <w:b w:val="false"/>
                <w:bCs w:val="false"/>
              </w:rPr>
              <w:t xml:space="preserve">cost_budget_master, service_po_monthly_budgets</w:t>
            </w:r>
          </w:p>
        </w:tc>
      </w:tr>
    </w:tbl>
    <w:p>
      <w:pPr>
        <w:spacing w:after="160"/>
      </w:pPr>
    </w:p>
    <w:p>
      <w:pPr>
        <w:pStyle w:val="Heading3"/>
        <w:spacing w:after="160" w:before="240"/>
      </w:pPr>
      <w:r>
        <w:rPr>
          <w:b w:val="false"/>
          <w:bCs w:val="false"/>
          <w:i w:val="false"/>
          <w:iCs w:val="false"/>
        </w:rPr>
        <w:t xml:space="preserve">B. Management Reports (</w:t>
      </w:r>
      <w:r>
        <w:rPr>
          <w:rFonts w:ascii="Consolas" w:cs="Consolas" w:eastAsia="Consolas" w:hAnsi="Consolas"/>
          <w:color w:val="AA0000"/>
          <w:sz w:val="20"/>
          <w:szCs w:val="20"/>
          <w:shd w:fill="F2F2F2" w:val="clear"/>
        </w:rPr>
        <w:t xml:space="preserve">/api/v1/reports/*</w:t>
      </w:r>
      <w:r>
        <w:rPr>
          <w:b w:val="false"/>
          <w:bCs w:val="false"/>
          <w:i w:val="false"/>
          <w:iCs w:val="false"/>
        </w:rPr>
        <w:t xml:space="preserve">, separate module)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tblGrid>
      <w:tr>
        <w:trPr>
          <w:tblHeader/>
        </w:trPr>
        <w:tc>
          <w:tcPr>
            <w:tcW w:type="pct" w:w="20%"/>
            <w:shd w:fill="1F3864" w:val="clear"/>
            <w:tcMar>
              <w:top w:type="dxa" w:w="60"/>
              <w:left w:type="dxa" w:w="100"/>
              <w:bottom w:type="dxa" w:w="60"/>
              <w:right w:type="dxa" w:w="100"/>
            </w:tcMar>
          </w:tcPr>
          <w:p>
            <w:r>
              <w:rPr>
                <w:b/>
                <w:bCs/>
                <w:color w:val="FFFFFF"/>
              </w:rPr>
              <w:t xml:space="preserve">#</w:t>
            </w:r>
          </w:p>
        </w:tc>
        <w:tc>
          <w:tcPr>
            <w:tcW w:type="pct" w:w="20%"/>
            <w:shd w:fill="1F3864" w:val="clear"/>
            <w:tcMar>
              <w:top w:type="dxa" w:w="60"/>
              <w:left w:type="dxa" w:w="100"/>
              <w:bottom w:type="dxa" w:w="60"/>
              <w:right w:type="dxa" w:w="100"/>
            </w:tcMar>
          </w:tcPr>
          <w:p>
            <w:r>
              <w:rPr>
                <w:b/>
                <w:bCs/>
                <w:color w:val="FFFFFF"/>
              </w:rPr>
              <w:t xml:space="preserve">Report</w:t>
            </w:r>
          </w:p>
        </w:tc>
        <w:tc>
          <w:tcPr>
            <w:tcW w:type="pct" w:w="20%"/>
            <w:shd w:fill="1F3864" w:val="clear"/>
            <w:tcMar>
              <w:top w:type="dxa" w:w="60"/>
              <w:left w:type="dxa" w:w="100"/>
              <w:bottom w:type="dxa" w:w="60"/>
              <w:right w:type="dxa" w:w="100"/>
            </w:tcMar>
          </w:tcPr>
          <w:p>
            <w:r>
              <w:rPr>
                <w:b/>
                <w:bCs/>
                <w:color w:val="FFFFFF"/>
              </w:rPr>
              <w:t xml:space="preserve">Purpose</w:t>
            </w:r>
          </w:p>
        </w:tc>
        <w:tc>
          <w:tcPr>
            <w:tcW w:type="pct" w:w="20%"/>
            <w:shd w:fill="1F3864" w:val="clear"/>
            <w:tcMar>
              <w:top w:type="dxa" w:w="60"/>
              <w:left w:type="dxa" w:w="100"/>
              <w:bottom w:type="dxa" w:w="60"/>
              <w:right w:type="dxa" w:w="100"/>
            </w:tcMar>
          </w:tcPr>
          <w:p>
            <w:r>
              <w:rPr>
                <w:b/>
                <w:bCs/>
                <w:color w:val="FFFFFF"/>
              </w:rPr>
              <w:t xml:space="preserve">Primary Users</w:t>
            </w:r>
          </w:p>
        </w:tc>
        <w:tc>
          <w:tcPr>
            <w:tcW w:type="pct" w:w="20%"/>
            <w:shd w:fill="1F3864" w:val="clear"/>
            <w:tcMar>
              <w:top w:type="dxa" w:w="60"/>
              <w:left w:type="dxa" w:w="100"/>
              <w:bottom w:type="dxa" w:w="60"/>
              <w:right w:type="dxa" w:w="100"/>
            </w:tcMar>
          </w:tcPr>
          <w:p>
            <w:r>
              <w:rPr>
                <w:b/>
                <w:bCs/>
                <w:color w:val="FFFFFF"/>
              </w:rPr>
              <w:t xml:space="preserve">Main Data</w:t>
            </w:r>
          </w:p>
        </w:tc>
      </w:tr>
      <w:tr>
        <w:trPr>
          <w:tblHeader w:val="false"/>
        </w:trPr>
        <w:tc>
          <w:tcPr>
            <w:tcW w:type="pct" w:w="20%"/>
            <w:tcMar>
              <w:top w:type="dxa" w:w="60"/>
              <w:left w:type="dxa" w:w="100"/>
              <w:bottom w:type="dxa" w:w="60"/>
              <w:right w:type="dxa" w:w="100"/>
            </w:tcMar>
          </w:tcPr>
          <w:p>
            <w:r>
              <w:rPr>
                <w:b w:val="false"/>
                <w:bCs w:val="false"/>
              </w:rPr>
              <w:t xml:space="preserve">20</w:t>
            </w:r>
          </w:p>
        </w:tc>
        <w:tc>
          <w:tcPr>
            <w:tcW w:type="pct" w:w="20%"/>
            <w:tcMar>
              <w:top w:type="dxa" w:w="60"/>
              <w:left w:type="dxa" w:w="100"/>
              <w:bottom w:type="dxa" w:w="60"/>
              <w:right w:type="dxa" w:w="100"/>
            </w:tcMar>
          </w:tcPr>
          <w:p>
            <w:r>
              <w:rPr>
                <w:b w:val="false"/>
                <w:bCs w:val="false"/>
              </w:rPr>
              <w:t xml:space="preserve">Service PO Profitability</w:t>
            </w:r>
          </w:p>
        </w:tc>
        <w:tc>
          <w:tcPr>
            <w:tcW w:type="pct" w:w="20%"/>
            <w:tcMar>
              <w:top w:type="dxa" w:w="60"/>
              <w:left w:type="dxa" w:w="100"/>
              <w:bottom w:type="dxa" w:w="60"/>
              <w:right w:type="dxa" w:w="100"/>
            </w:tcMar>
          </w:tcPr>
          <w:p>
            <w:r>
              <w:rPr>
                <w:b w:val="false"/>
                <w:bCs w:val="false"/>
              </w:rPr>
              <w:t xml:space="preserve">Actual invoice vs. actual delivery cost margin, per Service PO</w:t>
            </w:r>
          </w:p>
        </w:tc>
        <w:tc>
          <w:tcPr>
            <w:tcW w:type="pct" w:w="20%"/>
            <w:tcMar>
              <w:top w:type="dxa" w:w="60"/>
              <w:left w:type="dxa" w:w="100"/>
              <w:bottom w:type="dxa" w:w="60"/>
              <w:right w:type="dxa" w:w="100"/>
            </w:tcMar>
          </w:tcPr>
          <w:p>
            <w:r>
              <w:rPr>
                <w:b w:val="false"/>
                <w:bCs w:val="false"/>
              </w:rPr>
              <w:t xml:space="preserve">Not role-annotated — inferred: Finance/Delivery leadership</w:t>
            </w:r>
          </w:p>
        </w:tc>
        <w:tc>
          <w:tcPr>
            <w:tcW w:type="pct" w:w="20%"/>
            <w:tcMar>
              <w:top w:type="dxa" w:w="60"/>
              <w:left w:type="dxa" w:w="100"/>
              <w:bottom w:type="dxa" w:w="60"/>
              <w:right w:type="dxa" w:w="100"/>
            </w:tcMar>
          </w:tcPr>
          <w:p>
            <w:r>
              <w:rPr>
                <w:b w:val="false"/>
                <w:bCs w:val="false"/>
              </w:rPr>
              <w:t xml:space="preserve">service_po_monthly_budgets, timesheets, monthly_costs</w:t>
            </w:r>
          </w:p>
        </w:tc>
      </w:tr>
      <w:tr>
        <w:trPr>
          <w:tblHeader w:val="false"/>
        </w:trPr>
        <w:tc>
          <w:tcPr>
            <w:tcW w:type="pct" w:w="20%"/>
            <w:tcMar>
              <w:top w:type="dxa" w:w="60"/>
              <w:left w:type="dxa" w:w="100"/>
              <w:bottom w:type="dxa" w:w="60"/>
              <w:right w:type="dxa" w:w="100"/>
            </w:tcMar>
          </w:tcPr>
          <w:p>
            <w:r>
              <w:rPr>
                <w:b w:val="false"/>
                <w:bCs w:val="false"/>
              </w:rPr>
              <w:t xml:space="preserve">21</w:t>
            </w:r>
          </w:p>
        </w:tc>
        <w:tc>
          <w:tcPr>
            <w:tcW w:type="pct" w:w="20%"/>
            <w:tcMar>
              <w:top w:type="dxa" w:w="60"/>
              <w:left w:type="dxa" w:w="100"/>
              <w:bottom w:type="dxa" w:w="60"/>
              <w:right w:type="dxa" w:w="100"/>
            </w:tcMar>
          </w:tcPr>
          <w:p>
            <w:r>
              <w:rPr>
                <w:b w:val="false"/>
                <w:bCs w:val="false"/>
              </w:rPr>
              <w:t xml:space="preserve">Budgeted Margin Forecast</w:t>
            </w:r>
          </w:p>
        </w:tc>
        <w:tc>
          <w:tcPr>
            <w:tcW w:type="pct" w:w="20%"/>
            <w:tcMar>
              <w:top w:type="dxa" w:w="60"/>
              <w:left w:type="dxa" w:w="100"/>
              <w:bottom w:type="dxa" w:w="60"/>
              <w:right w:type="dxa" w:w="100"/>
            </w:tcMar>
          </w:tcPr>
          <w:p>
            <w:r>
              <w:rPr>
                <w:b w:val="false"/>
                <w:bCs w:val="false"/>
              </w:rPr>
              <w:t xml:space="preserve">Forecasted margin from planned cost and hours, before the month happens</w:t>
            </w:r>
          </w:p>
        </w:tc>
        <w:tc>
          <w:tcPr>
            <w:tcW w:type="pct" w:w="20%"/>
            <w:tcMar>
              <w:top w:type="dxa" w:w="60"/>
              <w:left w:type="dxa" w:w="100"/>
              <w:bottom w:type="dxa" w:w="60"/>
              <w:right w:type="dxa" w:w="100"/>
            </w:tcMar>
          </w:tcPr>
          <w:p>
            <w:r>
              <w:rPr>
                <w:b w:val="false"/>
                <w:bCs w:val="false"/>
              </w:rPr>
              <w:t xml:space="preserve">Not role-annotated — inferred: Finance/Delivery leadership</w:t>
            </w:r>
          </w:p>
        </w:tc>
        <w:tc>
          <w:tcPr>
            <w:tcW w:type="pct" w:w="20%"/>
            <w:tcMar>
              <w:top w:type="dxa" w:w="60"/>
              <w:left w:type="dxa" w:w="100"/>
              <w:bottom w:type="dxa" w:w="60"/>
              <w:right w:type="dxa" w:w="100"/>
            </w:tcMar>
          </w:tcPr>
          <w:p>
            <w:r>
              <w:rPr>
                <w:b w:val="false"/>
                <w:bCs w:val="false"/>
              </w:rPr>
              <w:t xml:space="preserve">cost_budget_master, resource_budget_master</w:t>
            </w:r>
          </w:p>
        </w:tc>
      </w:tr>
      <w:tr>
        <w:trPr>
          <w:tblHeader w:val="false"/>
        </w:trPr>
        <w:tc>
          <w:tcPr>
            <w:tcW w:type="pct" w:w="20%"/>
            <w:tcMar>
              <w:top w:type="dxa" w:w="60"/>
              <w:left w:type="dxa" w:w="100"/>
              <w:bottom w:type="dxa" w:w="60"/>
              <w:right w:type="dxa" w:w="100"/>
            </w:tcMar>
          </w:tcPr>
          <w:p>
            <w:r>
              <w:rPr>
                <w:b w:val="false"/>
                <w:bCs w:val="false"/>
              </w:rPr>
              <w:t xml:space="preserve">22</w:t>
            </w:r>
          </w:p>
        </w:tc>
        <w:tc>
          <w:tcPr>
            <w:tcW w:type="pct" w:w="20%"/>
            <w:tcMar>
              <w:top w:type="dxa" w:w="60"/>
              <w:left w:type="dxa" w:w="100"/>
              <w:bottom w:type="dxa" w:w="60"/>
              <w:right w:type="dxa" w:w="100"/>
            </w:tcMar>
          </w:tcPr>
          <w:p>
            <w:r>
              <w:rPr>
                <w:b w:val="false"/>
                <w:bCs w:val="false"/>
              </w:rPr>
              <w:t xml:space="preserve">Resource Staffing Plan Accuracy</w:t>
            </w:r>
          </w:p>
        </w:tc>
        <w:tc>
          <w:tcPr>
            <w:tcW w:type="pct" w:w="20%"/>
            <w:tcMar>
              <w:top w:type="dxa" w:w="60"/>
              <w:left w:type="dxa" w:w="100"/>
              <w:bottom w:type="dxa" w:w="60"/>
              <w:right w:type="dxa" w:w="100"/>
            </w:tcMar>
          </w:tcPr>
          <w:p>
            <w:r>
              <w:rPr>
                <w:b w:val="false"/>
                <w:bCs w:val="false"/>
              </w:rPr>
              <w:t xml:space="preserve">Planned vs. actual hours per employee + Service PO, with an at-risk flag</w:t>
            </w:r>
          </w:p>
        </w:tc>
        <w:tc>
          <w:tcPr>
            <w:tcW w:type="pct" w:w="20%"/>
            <w:tcMar>
              <w:top w:type="dxa" w:w="60"/>
              <w:left w:type="dxa" w:w="100"/>
              <w:bottom w:type="dxa" w:w="60"/>
              <w:right w:type="dxa" w:w="100"/>
            </w:tcMar>
          </w:tcPr>
          <w:p>
            <w:r>
              <w:rPr>
                <w:b w:val="false"/>
                <w:bCs w:val="false"/>
              </w:rPr>
              <w:t xml:space="preserve">Not role-annotated — inferred: Resource/Delivery Managers</w:t>
            </w:r>
          </w:p>
        </w:tc>
        <w:tc>
          <w:tcPr>
            <w:tcW w:type="pct" w:w="20%"/>
            <w:tcMar>
              <w:top w:type="dxa" w:w="60"/>
              <w:left w:type="dxa" w:w="100"/>
              <w:bottom w:type="dxa" w:w="60"/>
              <w:right w:type="dxa" w:w="100"/>
            </w:tcMar>
          </w:tcPr>
          <w:p>
            <w:r>
              <w:rPr>
                <w:b w:val="false"/>
                <w:bCs w:val="false"/>
              </w:rPr>
              <w:t xml:space="preserve">resource_budget_master, timesheets</w:t>
            </w:r>
          </w:p>
        </w:tc>
      </w:tr>
      <w:tr>
        <w:trPr>
          <w:tblHeader w:val="false"/>
        </w:trPr>
        <w:tc>
          <w:tcPr>
            <w:tcW w:type="pct" w:w="20%"/>
            <w:tcMar>
              <w:top w:type="dxa" w:w="60"/>
              <w:left w:type="dxa" w:w="100"/>
              <w:bottom w:type="dxa" w:w="60"/>
              <w:right w:type="dxa" w:w="100"/>
            </w:tcMar>
          </w:tcPr>
          <w:p>
            <w:r>
              <w:rPr>
                <w:b w:val="false"/>
                <w:bCs w:val="false"/>
              </w:rPr>
              <w:t xml:space="preserve">23</w:t>
            </w:r>
          </w:p>
        </w:tc>
        <w:tc>
          <w:tcPr>
            <w:tcW w:type="pct" w:w="20%"/>
            <w:tcMar>
              <w:top w:type="dxa" w:w="60"/>
              <w:left w:type="dxa" w:w="100"/>
              <w:bottom w:type="dxa" w:w="60"/>
              <w:right w:type="dxa" w:w="100"/>
            </w:tcMar>
          </w:tcPr>
          <w:p>
            <w:r>
              <w:rPr>
                <w:b w:val="false"/>
                <w:bCs w:val="false"/>
              </w:rPr>
              <w:t xml:space="preserve">Client Profitability &amp; Concentration</w:t>
            </w:r>
          </w:p>
        </w:tc>
        <w:tc>
          <w:tcPr>
            <w:tcW w:type="pct" w:w="20%"/>
            <w:tcMar>
              <w:top w:type="dxa" w:w="60"/>
              <w:left w:type="dxa" w:w="100"/>
              <w:bottom w:type="dxa" w:w="60"/>
              <w:right w:type="dxa" w:w="100"/>
            </w:tcMar>
          </w:tcPr>
          <w:p>
            <w:r>
              <w:rPr>
                <w:b w:val="false"/>
                <w:bCs w:val="false"/>
              </w:rPr>
              <w:t xml:space="preserve">Per-client margin plus that client's share of total company revenue</w:t>
            </w:r>
          </w:p>
        </w:tc>
        <w:tc>
          <w:tcPr>
            <w:tcW w:type="pct" w:w="20%"/>
            <w:tcMar>
              <w:top w:type="dxa" w:w="60"/>
              <w:left w:type="dxa" w:w="100"/>
              <w:bottom w:type="dxa" w:w="60"/>
              <w:right w:type="dxa" w:w="100"/>
            </w:tcMar>
          </w:tcPr>
          <w:p>
            <w:r>
              <w:rPr>
                <w:b w:val="false"/>
                <w:bCs w:val="false"/>
              </w:rPr>
              <w:t xml:space="preserve">Not role-annotated — inferred: Finance/Management</w:t>
            </w:r>
          </w:p>
        </w:tc>
        <w:tc>
          <w:tcPr>
            <w:tcW w:type="pct" w:w="20%"/>
            <w:tcMar>
              <w:top w:type="dxa" w:w="60"/>
              <w:left w:type="dxa" w:w="100"/>
              <w:bottom w:type="dxa" w:w="60"/>
              <w:right w:type="dxa" w:w="100"/>
            </w:tcMar>
          </w:tcPr>
          <w:p>
            <w:r>
              <w:rPr>
                <w:b w:val="false"/>
                <w:bCs w:val="false"/>
              </w:rPr>
              <w:t xml:space="preserve">service_po_monthly_budgets, timesheets</w:t>
            </w:r>
          </w:p>
        </w:tc>
      </w:tr>
      <w:tr>
        <w:trPr>
          <w:tblHeader w:val="false"/>
        </w:trPr>
        <w:tc>
          <w:tcPr>
            <w:tcW w:type="pct" w:w="20%"/>
            <w:tcMar>
              <w:top w:type="dxa" w:w="60"/>
              <w:left w:type="dxa" w:w="100"/>
              <w:bottom w:type="dxa" w:w="60"/>
              <w:right w:type="dxa" w:w="100"/>
            </w:tcMar>
          </w:tcPr>
          <w:p>
            <w:r>
              <w:rPr>
                <w:b w:val="false"/>
                <w:bCs w:val="false"/>
              </w:rPr>
              <w:t xml:space="preserve">24</w:t>
            </w:r>
          </w:p>
        </w:tc>
        <w:tc>
          <w:tcPr>
            <w:tcW w:type="pct" w:w="20%"/>
            <w:tcMar>
              <w:top w:type="dxa" w:w="60"/>
              <w:left w:type="dxa" w:w="100"/>
              <w:bottom w:type="dxa" w:w="60"/>
              <w:right w:type="dxa" w:w="100"/>
            </w:tcMar>
          </w:tcPr>
          <w:p>
            <w:r>
              <w:rPr>
                <w:b w:val="false"/>
                <w:bCs w:val="false"/>
              </w:rPr>
              <w:t xml:space="preserve">BU Performance Scorecard</w:t>
            </w:r>
          </w:p>
        </w:tc>
        <w:tc>
          <w:tcPr>
            <w:tcW w:type="pct" w:w="20%"/>
            <w:tcMar>
              <w:top w:type="dxa" w:w="60"/>
              <w:left w:type="dxa" w:w="100"/>
              <w:bottom w:type="dxa" w:w="60"/>
              <w:right w:type="dxa" w:w="100"/>
            </w:tcMar>
          </w:tcPr>
          <w:p>
            <w:r>
              <w:rPr>
                <w:b w:val="false"/>
                <w:bCs w:val="false"/>
              </w:rPr>
              <w:t xml:space="preserve">Cross-BU (cross-Company) comparison — Entity Admin / Admin only</w:t>
            </w:r>
          </w:p>
        </w:tc>
        <w:tc>
          <w:tcPr>
            <w:tcW w:type="pct" w:w="20%"/>
            <w:tcMar>
              <w:top w:type="dxa" w:w="60"/>
              <w:left w:type="dxa" w:w="100"/>
              <w:bottom w:type="dxa" w:w="60"/>
              <w:right w:type="dxa" w:w="100"/>
            </w:tcMar>
          </w:tcPr>
          <w:p>
            <w:r>
              <w:rPr>
                <w:b w:val="false"/>
                <w:bCs w:val="false"/>
              </w:rPr>
              <w:t xml:space="preserve">Entity Admin, Admin (enforced in code)</w:t>
            </w:r>
          </w:p>
        </w:tc>
        <w:tc>
          <w:tcPr>
            <w:tcW w:type="pct" w:w="20%"/>
            <w:tcMar>
              <w:top w:type="dxa" w:w="60"/>
              <w:left w:type="dxa" w:w="100"/>
              <w:bottom w:type="dxa" w:w="60"/>
              <w:right w:type="dxa" w:w="100"/>
            </w:tcMar>
          </w:tcPr>
          <w:p>
            <w:r>
              <w:rPr>
                <w:b w:val="false"/>
                <w:bCs w:val="false"/>
              </w:rPr>
              <w:t xml:space="preserve">companies, service_po_monthly_budgets, timesheets</w:t>
            </w:r>
          </w:p>
        </w:tc>
      </w:tr>
      <w:tr>
        <w:trPr>
          <w:tblHeader w:val="false"/>
        </w:trPr>
        <w:tc>
          <w:tcPr>
            <w:tcW w:type="pct" w:w="20%"/>
            <w:tcMar>
              <w:top w:type="dxa" w:w="60"/>
              <w:left w:type="dxa" w:w="100"/>
              <w:bottom w:type="dxa" w:w="60"/>
              <w:right w:type="dxa" w:w="100"/>
            </w:tcMar>
          </w:tcPr>
          <w:p>
            <w:r>
              <w:rPr>
                <w:b w:val="false"/>
                <w:bCs w:val="false"/>
              </w:rPr>
              <w:t xml:space="preserve">25</w:t>
            </w:r>
          </w:p>
        </w:tc>
        <w:tc>
          <w:tcPr>
            <w:tcW w:type="pct" w:w="20%"/>
            <w:tcMar>
              <w:top w:type="dxa" w:w="60"/>
              <w:left w:type="dxa" w:w="100"/>
              <w:bottom w:type="dxa" w:w="60"/>
              <w:right w:type="dxa" w:w="100"/>
            </w:tcMar>
          </w:tcPr>
          <w:p>
            <w:r>
              <w:rPr>
                <w:b w:val="false"/>
                <w:bCs w:val="false"/>
              </w:rPr>
              <w:t xml:space="preserve">Employee Capacity &amp; Bench Forecast</w:t>
            </w:r>
          </w:p>
        </w:tc>
        <w:tc>
          <w:tcPr>
            <w:tcW w:type="pct" w:w="20%"/>
            <w:tcMar>
              <w:top w:type="dxa" w:w="60"/>
              <w:left w:type="dxa" w:w="100"/>
              <w:bottom w:type="dxa" w:w="60"/>
              <w:right w:type="dxa" w:w="100"/>
            </w:tcMar>
          </w:tcPr>
          <w:p>
            <w:r>
              <w:rPr>
                <w:b w:val="false"/>
                <w:bCs w:val="false"/>
              </w:rPr>
              <w:t xml:space="preserve">Planned hours vs. the 176-hour monthly cap, with bench/overallocation flags</w:t>
            </w:r>
          </w:p>
        </w:tc>
        <w:tc>
          <w:tcPr>
            <w:tcW w:type="pct" w:w="20%"/>
            <w:tcMar>
              <w:top w:type="dxa" w:w="60"/>
              <w:left w:type="dxa" w:w="100"/>
              <w:bottom w:type="dxa" w:w="60"/>
              <w:right w:type="dxa" w:w="100"/>
            </w:tcMar>
          </w:tcPr>
          <w:p>
            <w:r>
              <w:rPr>
                <w:b w:val="false"/>
                <w:bCs w:val="false"/>
              </w:rPr>
              <w:t xml:space="preserve">Not role-annotated — inferred: Resource Managers</w:t>
            </w:r>
          </w:p>
        </w:tc>
        <w:tc>
          <w:tcPr>
            <w:tcW w:type="pct" w:w="20%"/>
            <w:tcMar>
              <w:top w:type="dxa" w:w="60"/>
              <w:left w:type="dxa" w:w="100"/>
              <w:bottom w:type="dxa" w:w="60"/>
              <w:right w:type="dxa" w:w="100"/>
            </w:tcMar>
          </w:tcPr>
          <w:p>
            <w:r>
              <w:rPr>
                <w:b w:val="false"/>
                <w:bCs w:val="false"/>
              </w:rPr>
              <w:t xml:space="preserve">resource_budget_master, employee_servicepo_mapping</w:t>
            </w:r>
          </w:p>
        </w:tc>
      </w:tr>
      <w:tr>
        <w:trPr>
          <w:tblHeader w:val="false"/>
        </w:trPr>
        <w:tc>
          <w:tcPr>
            <w:tcW w:type="pct" w:w="20%"/>
            <w:tcMar>
              <w:top w:type="dxa" w:w="60"/>
              <w:left w:type="dxa" w:w="100"/>
              <w:bottom w:type="dxa" w:w="60"/>
              <w:right w:type="dxa" w:w="100"/>
            </w:tcMar>
          </w:tcPr>
          <w:p>
            <w:r>
              <w:rPr>
                <w:b w:val="false"/>
                <w:bCs w:val="false"/>
              </w:rPr>
              <w:t xml:space="preserve">26</w:t>
            </w:r>
          </w:p>
        </w:tc>
        <w:tc>
          <w:tcPr>
            <w:tcW w:type="pct" w:w="20%"/>
            <w:tcMar>
              <w:top w:type="dxa" w:w="60"/>
              <w:left w:type="dxa" w:w="100"/>
              <w:bottom w:type="dxa" w:w="60"/>
              <w:right w:type="dxa" w:w="100"/>
            </w:tcMar>
          </w:tcPr>
          <w:p>
            <w:r>
              <w:rPr>
                <w:b w:val="false"/>
                <w:bCs w:val="false"/>
              </w:rPr>
              <w:t xml:space="preserve">Service PO Timeline &amp; Budget Risk</w:t>
            </w:r>
          </w:p>
        </w:tc>
        <w:tc>
          <w:tcPr>
            <w:tcW w:type="pct" w:w="20%"/>
            <w:tcMar>
              <w:top w:type="dxa" w:w="60"/>
              <w:left w:type="dxa" w:w="100"/>
              <w:bottom w:type="dxa" w:w="60"/>
              <w:right w:type="dxa" w:w="100"/>
            </w:tcMar>
          </w:tcPr>
          <w:p>
            <w:r>
              <w:rPr>
                <w:b w:val="false"/>
                <w:bCs w:val="false"/>
              </w:rPr>
              <w:t xml:space="preserve">Elapsed time % vs. consumed hours %, with a projected exhaustion date</w:t>
            </w:r>
          </w:p>
        </w:tc>
        <w:tc>
          <w:tcPr>
            <w:tcW w:type="pct" w:w="20%"/>
            <w:tcMar>
              <w:top w:type="dxa" w:w="60"/>
              <w:left w:type="dxa" w:w="100"/>
              <w:bottom w:type="dxa" w:w="60"/>
              <w:right w:type="dxa" w:w="100"/>
            </w:tcMar>
          </w:tcPr>
          <w:p>
            <w:r>
              <w:rPr>
                <w:b w:val="false"/>
                <w:bCs w:val="false"/>
              </w:rPr>
              <w:t xml:space="preserve">Not role-annotated — inferred: Delivery/Project Managers</w:t>
            </w:r>
          </w:p>
        </w:tc>
        <w:tc>
          <w:tcPr>
            <w:tcW w:type="pct" w:w="20%"/>
            <w:tcMar>
              <w:top w:type="dxa" w:w="60"/>
              <w:left w:type="dxa" w:w="100"/>
              <w:bottom w:type="dxa" w:w="60"/>
              <w:right w:type="dxa" w:w="100"/>
            </w:tcMar>
          </w:tcPr>
          <w:p>
            <w:r>
              <w:rPr>
                <w:b w:val="false"/>
                <w:bCs w:val="false"/>
              </w:rPr>
              <w:t xml:space="preserve">service_pos, timesheets</w:t>
            </w:r>
          </w:p>
        </w:tc>
      </w:tr>
      <w:tr>
        <w:trPr>
          <w:tblHeader w:val="false"/>
        </w:trPr>
        <w:tc>
          <w:tcPr>
            <w:tcW w:type="pct" w:w="20%"/>
            <w:tcMar>
              <w:top w:type="dxa" w:w="60"/>
              <w:left w:type="dxa" w:w="100"/>
              <w:bottom w:type="dxa" w:w="60"/>
              <w:right w:type="dxa" w:w="100"/>
            </w:tcMar>
          </w:tcPr>
          <w:p>
            <w:r>
              <w:rPr>
                <w:b w:val="false"/>
                <w:bCs w:val="false"/>
              </w:rPr>
              <w:t xml:space="preserve">27</w:t>
            </w:r>
          </w:p>
        </w:tc>
        <w:tc>
          <w:tcPr>
            <w:tcW w:type="pct" w:w="20%"/>
            <w:tcMar>
              <w:top w:type="dxa" w:w="60"/>
              <w:left w:type="dxa" w:w="100"/>
              <w:bottom w:type="dxa" w:w="60"/>
              <w:right w:type="dxa" w:w="100"/>
            </w:tcMar>
          </w:tcPr>
          <w:p>
            <w:r>
              <w:rPr>
                <w:b w:val="false"/>
                <w:bCs w:val="false"/>
              </w:rPr>
              <w:t xml:space="preserve">Delivery Head Performance</w:t>
            </w:r>
          </w:p>
        </w:tc>
        <w:tc>
          <w:tcPr>
            <w:tcW w:type="pct" w:w="20%"/>
            <w:tcMar>
              <w:top w:type="dxa" w:w="60"/>
              <w:left w:type="dxa" w:w="100"/>
              <w:bottom w:type="dxa" w:w="60"/>
              <w:right w:type="dxa" w:w="100"/>
            </w:tcMar>
          </w:tcPr>
          <w:p>
            <w:r>
              <w:rPr>
                <w:b w:val="false"/>
                <w:bCs w:val="false"/>
              </w:rPr>
              <w:t xml:space="preserve">Revenue/cost/margin/at-risk-PO rollup by Delivery Head</w:t>
            </w:r>
          </w:p>
        </w:tc>
        <w:tc>
          <w:tcPr>
            <w:tcW w:type="pct" w:w="20%"/>
            <w:tcMar>
              <w:top w:type="dxa" w:w="60"/>
              <w:left w:type="dxa" w:w="100"/>
              <w:bottom w:type="dxa" w:w="60"/>
              <w:right w:type="dxa" w:w="100"/>
            </w:tcMar>
          </w:tcPr>
          <w:p>
            <w:r>
              <w:rPr>
                <w:b w:val="false"/>
                <w:bCs w:val="false"/>
              </w:rPr>
              <w:t xml:space="preserve">Not role-annotated — inferred: Delivery leadership</w:t>
            </w:r>
          </w:p>
        </w:tc>
        <w:tc>
          <w:tcPr>
            <w:tcW w:type="pct" w:w="20%"/>
            <w:tcMar>
              <w:top w:type="dxa" w:w="60"/>
              <w:left w:type="dxa" w:w="100"/>
              <w:bottom w:type="dxa" w:w="60"/>
              <w:right w:type="dxa" w:w="100"/>
            </w:tcMar>
          </w:tcPr>
          <w:p>
            <w:r>
              <w:rPr>
                <w:b w:val="false"/>
                <w:bCs w:val="false"/>
              </w:rPr>
              <w:t xml:space="preserve">service_pos, service_po_monthly_budgets, timesheets</w:t>
            </w:r>
          </w:p>
        </w:tc>
      </w:tr>
      <w:tr>
        <w:trPr>
          <w:tblHeader w:val="false"/>
        </w:trPr>
        <w:tc>
          <w:tcPr>
            <w:tcW w:type="pct" w:w="20%"/>
            <w:tcMar>
              <w:top w:type="dxa" w:w="60"/>
              <w:left w:type="dxa" w:w="100"/>
              <w:bottom w:type="dxa" w:w="60"/>
              <w:right w:type="dxa" w:w="100"/>
            </w:tcMar>
          </w:tcPr>
          <w:p>
            <w:r>
              <w:rPr>
                <w:b w:val="false"/>
                <w:bCs w:val="false"/>
              </w:rPr>
              <w:t xml:space="preserve">28</w:t>
            </w:r>
          </w:p>
        </w:tc>
        <w:tc>
          <w:tcPr>
            <w:tcW w:type="pct" w:w="20%"/>
            <w:tcMar>
              <w:top w:type="dxa" w:w="60"/>
              <w:left w:type="dxa" w:w="100"/>
              <w:bottom w:type="dxa" w:w="60"/>
              <w:right w:type="dxa" w:w="100"/>
            </w:tcMar>
          </w:tcPr>
          <w:p>
            <w:r>
              <w:rPr>
                <w:b w:val="false"/>
                <w:bCs w:val="false"/>
              </w:rPr>
              <w:t xml:space="preserve">Invoice Realization Trend</w:t>
            </w:r>
          </w:p>
        </w:tc>
        <w:tc>
          <w:tcPr>
            <w:tcW w:type="pct" w:w="20%"/>
            <w:tcMar>
              <w:top w:type="dxa" w:w="60"/>
              <w:left w:type="dxa" w:w="100"/>
              <w:bottom w:type="dxa" w:w="60"/>
              <w:right w:type="dxa" w:w="100"/>
            </w:tcMar>
          </w:tcPr>
          <w:p>
            <w:r>
              <w:rPr>
                <w:b w:val="false"/>
                <w:bCs w:val="false"/>
              </w:rPr>
              <w:t xml:space="preserve">Trended invoiced vs. billed amounts per Service PO</w:t>
            </w:r>
          </w:p>
        </w:tc>
        <w:tc>
          <w:tcPr>
            <w:tcW w:type="pct" w:w="20%"/>
            <w:tcMar>
              <w:top w:type="dxa" w:w="60"/>
              <w:left w:type="dxa" w:w="100"/>
              <w:bottom w:type="dxa" w:w="60"/>
              <w:right w:type="dxa" w:w="100"/>
            </w:tcMar>
          </w:tcPr>
          <w:p>
            <w:r>
              <w:rPr>
                <w:b w:val="false"/>
                <w:bCs w:val="false"/>
              </w:rPr>
              <w:t xml:space="preserve">Not role-annotated — inferred: Finance</w:t>
            </w:r>
          </w:p>
        </w:tc>
        <w:tc>
          <w:tcPr>
            <w:tcW w:type="pct" w:w="20%"/>
            <w:tcMar>
              <w:top w:type="dxa" w:w="60"/>
              <w:left w:type="dxa" w:w="100"/>
              <w:bottom w:type="dxa" w:w="60"/>
              <w:right w:type="dxa" w:w="100"/>
            </w:tcMar>
          </w:tcPr>
          <w:p>
            <w:r>
              <w:rPr>
                <w:b w:val="false"/>
                <w:bCs w:val="false"/>
              </w:rPr>
              <w:t xml:space="preserve">service_po_monthly_budgets</w:t>
            </w:r>
          </w:p>
        </w:tc>
      </w:tr>
      <w:tr>
        <w:trPr>
          <w:tblHeader w:val="false"/>
        </w:trPr>
        <w:tc>
          <w:tcPr>
            <w:tcW w:type="pct" w:w="20%"/>
            <w:tcMar>
              <w:top w:type="dxa" w:w="60"/>
              <w:left w:type="dxa" w:w="100"/>
              <w:bottom w:type="dxa" w:w="60"/>
              <w:right w:type="dxa" w:w="100"/>
            </w:tcMar>
          </w:tcPr>
          <w:p>
            <w:r>
              <w:rPr>
                <w:b w:val="false"/>
                <w:bCs w:val="false"/>
              </w:rPr>
              <w:t xml:space="preserve">29</w:t>
            </w:r>
          </w:p>
        </w:tc>
        <w:tc>
          <w:tcPr>
            <w:tcW w:type="pct" w:w="20%"/>
            <w:tcMar>
              <w:top w:type="dxa" w:w="60"/>
              <w:left w:type="dxa" w:w="100"/>
              <w:bottom w:type="dxa" w:w="60"/>
              <w:right w:type="dxa" w:w="100"/>
            </w:tcMar>
          </w:tcPr>
          <w:p>
            <w:r>
              <w:rPr>
                <w:b w:val="false"/>
                <w:bCs w:val="false"/>
              </w:rPr>
              <w:t xml:space="preserve">Service Line Business Mix</w:t>
            </w:r>
          </w:p>
        </w:tc>
        <w:tc>
          <w:tcPr>
            <w:tcW w:type="pct" w:w="20%"/>
            <w:tcMar>
              <w:top w:type="dxa" w:w="60"/>
              <w:left w:type="dxa" w:w="100"/>
              <w:bottom w:type="dxa" w:w="60"/>
              <w:right w:type="dxa" w:w="100"/>
            </w:tcMar>
          </w:tcPr>
          <w:p>
            <w:r>
              <w:rPr>
                <w:b w:val="false"/>
                <w:bCs w:val="false"/>
              </w:rPr>
              <w:t xml:space="preserve">Hours, cost, revenue, margin per Service Category/Service Type</w:t>
            </w:r>
          </w:p>
        </w:tc>
        <w:tc>
          <w:tcPr>
            <w:tcW w:type="pct" w:w="20%"/>
            <w:tcMar>
              <w:top w:type="dxa" w:w="60"/>
              <w:left w:type="dxa" w:w="100"/>
              <w:bottom w:type="dxa" w:w="60"/>
              <w:right w:type="dxa" w:w="100"/>
            </w:tcMar>
          </w:tcPr>
          <w:p>
            <w:r>
              <w:rPr>
                <w:b w:val="false"/>
                <w:bCs w:val="false"/>
              </w:rPr>
              <w:t xml:space="preserve">Not role-annotated — inferred: Management</w:t>
            </w:r>
          </w:p>
        </w:tc>
        <w:tc>
          <w:tcPr>
            <w:tcW w:type="pct" w:w="20%"/>
            <w:tcMar>
              <w:top w:type="dxa" w:w="60"/>
              <w:left w:type="dxa" w:w="100"/>
              <w:bottom w:type="dxa" w:w="60"/>
              <w:right w:type="dxa" w:w="100"/>
            </w:tcMar>
          </w:tcPr>
          <w:p>
            <w:r>
              <w:rPr>
                <w:b w:val="false"/>
                <w:bCs w:val="false"/>
              </w:rPr>
              <w:t xml:space="preserve">timesheets, service_po_monthly_budgets</w:t>
            </w:r>
          </w:p>
        </w:tc>
      </w:tr>
    </w:tbl>
    <w:p>
      <w:pPr>
        <w:spacing w:after="160"/>
      </w:pPr>
    </w:p>
    <w:p>
      <w:pPr>
        <w:pStyle w:val="Heading3"/>
        <w:spacing w:after="160" w:before="240"/>
      </w:pPr>
      <w:r>
        <w:rPr>
          <w:b w:val="false"/>
          <w:bCs w:val="false"/>
          <w:i w:val="false"/>
          <w:iCs w:val="false"/>
        </w:rPr>
        <w:t xml:space="preserve">C. Employee Self-Service Reports (</w:t>
      </w:r>
      <w:r>
        <w:rPr>
          <w:rFonts w:ascii="Consolas" w:cs="Consolas" w:eastAsia="Consolas" w:hAnsi="Consolas"/>
          <w:color w:val="AA0000"/>
          <w:sz w:val="20"/>
          <w:szCs w:val="20"/>
          <w:shd w:fill="F2F2F2" w:val="clear"/>
        </w:rPr>
        <w:t xml:space="preserve">/api/v1/employee-reports/*</w:t>
      </w:r>
      <w:r>
        <w:rPr>
          <w:b w:val="false"/>
          <w:bCs w:val="false"/>
          <w:i w:val="false"/>
          <w:iCs w:val="false"/>
        </w:rPr>
        <w:t xml:space="preserv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tblGrid>
      <w:tr>
        <w:trPr>
          <w:tblHeader/>
        </w:trPr>
        <w:tc>
          <w:tcPr>
            <w:tcW w:type="pct" w:w="20%"/>
            <w:shd w:fill="1F3864" w:val="clear"/>
            <w:tcMar>
              <w:top w:type="dxa" w:w="60"/>
              <w:left w:type="dxa" w:w="100"/>
              <w:bottom w:type="dxa" w:w="60"/>
              <w:right w:type="dxa" w:w="100"/>
            </w:tcMar>
          </w:tcPr>
          <w:p>
            <w:r>
              <w:rPr>
                <w:b/>
                <w:bCs/>
                <w:color w:val="FFFFFF"/>
              </w:rPr>
              <w:t xml:space="preserve">#</w:t>
            </w:r>
          </w:p>
        </w:tc>
        <w:tc>
          <w:tcPr>
            <w:tcW w:type="pct" w:w="20%"/>
            <w:shd w:fill="1F3864" w:val="clear"/>
            <w:tcMar>
              <w:top w:type="dxa" w:w="60"/>
              <w:left w:type="dxa" w:w="100"/>
              <w:bottom w:type="dxa" w:w="60"/>
              <w:right w:type="dxa" w:w="100"/>
            </w:tcMar>
          </w:tcPr>
          <w:p>
            <w:r>
              <w:rPr>
                <w:b/>
                <w:bCs/>
                <w:color w:val="FFFFFF"/>
              </w:rPr>
              <w:t xml:space="preserve">Report</w:t>
            </w:r>
          </w:p>
        </w:tc>
        <w:tc>
          <w:tcPr>
            <w:tcW w:type="pct" w:w="20%"/>
            <w:shd w:fill="1F3864" w:val="clear"/>
            <w:tcMar>
              <w:top w:type="dxa" w:w="60"/>
              <w:left w:type="dxa" w:w="100"/>
              <w:bottom w:type="dxa" w:w="60"/>
              <w:right w:type="dxa" w:w="100"/>
            </w:tcMar>
          </w:tcPr>
          <w:p>
            <w:r>
              <w:rPr>
                <w:b/>
                <w:bCs/>
                <w:color w:val="FFFFFF"/>
              </w:rPr>
              <w:t xml:space="preserve">Purpose</w:t>
            </w:r>
          </w:p>
        </w:tc>
        <w:tc>
          <w:tcPr>
            <w:tcW w:type="pct" w:w="20%"/>
            <w:shd w:fill="1F3864" w:val="clear"/>
            <w:tcMar>
              <w:top w:type="dxa" w:w="60"/>
              <w:left w:type="dxa" w:w="100"/>
              <w:bottom w:type="dxa" w:w="60"/>
              <w:right w:type="dxa" w:w="100"/>
            </w:tcMar>
          </w:tcPr>
          <w:p>
            <w:r>
              <w:rPr>
                <w:b/>
                <w:bCs/>
                <w:color w:val="FFFFFF"/>
              </w:rPr>
              <w:t xml:space="preserve">Primary Users</w:t>
            </w:r>
          </w:p>
        </w:tc>
        <w:tc>
          <w:tcPr>
            <w:tcW w:type="pct" w:w="20%"/>
            <w:shd w:fill="1F3864" w:val="clear"/>
            <w:tcMar>
              <w:top w:type="dxa" w:w="60"/>
              <w:left w:type="dxa" w:w="100"/>
              <w:bottom w:type="dxa" w:w="60"/>
              <w:right w:type="dxa" w:w="100"/>
            </w:tcMar>
          </w:tcPr>
          <w:p>
            <w:r>
              <w:rPr>
                <w:b/>
                <w:bCs/>
                <w:color w:val="FFFFFF"/>
              </w:rPr>
              <w:t xml:space="preserve">Main Data</w:t>
            </w:r>
          </w:p>
        </w:tc>
      </w:tr>
      <w:tr>
        <w:trPr>
          <w:tblHeader w:val="false"/>
        </w:trPr>
        <w:tc>
          <w:tcPr>
            <w:tcW w:type="pct" w:w="20%"/>
            <w:tcMar>
              <w:top w:type="dxa" w:w="60"/>
              <w:left w:type="dxa" w:w="100"/>
              <w:bottom w:type="dxa" w:w="60"/>
              <w:right w:type="dxa" w:w="100"/>
            </w:tcMar>
          </w:tcPr>
          <w:p>
            <w:r>
              <w:rPr>
                <w:b w:val="false"/>
                <w:bCs w:val="false"/>
              </w:rPr>
              <w:t xml:space="preserve">30</w:t>
            </w:r>
          </w:p>
        </w:tc>
        <w:tc>
          <w:tcPr>
            <w:tcW w:type="pct" w:w="20%"/>
            <w:tcMar>
              <w:top w:type="dxa" w:w="60"/>
              <w:left w:type="dxa" w:w="100"/>
              <w:bottom w:type="dxa" w:w="60"/>
              <w:right w:type="dxa" w:w="100"/>
            </w:tcMar>
          </w:tcPr>
          <w:p>
            <w:r>
              <w:rPr>
                <w:b w:val="false"/>
                <w:bCs w:val="false"/>
              </w:rPr>
              <w:t xml:space="preserve">Daily Report</w:t>
            </w:r>
          </w:p>
        </w:tc>
        <w:tc>
          <w:tcPr>
            <w:tcW w:type="pct" w:w="20%"/>
            <w:tcMar>
              <w:top w:type="dxa" w:w="60"/>
              <w:left w:type="dxa" w:w="100"/>
              <w:bottom w:type="dxa" w:w="60"/>
              <w:right w:type="dxa" w:w="100"/>
            </w:tcMar>
          </w:tcPr>
          <w:p>
            <w:r>
              <w:rPr>
                <w:b w:val="false"/>
                <w:bCs w:val="false"/>
              </w:rPr>
              <w:t xml:space="preserve">An Employee's own hours for one date</w:t>
            </w:r>
          </w:p>
        </w:tc>
        <w:tc>
          <w:tcPr>
            <w:tcW w:type="pct" w:w="20%"/>
            <w:tcMar>
              <w:top w:type="dxa" w:w="60"/>
              <w:left w:type="dxa" w:w="100"/>
              <w:bottom w:type="dxa" w:w="60"/>
              <w:right w:type="dxa" w:w="100"/>
            </w:tcMar>
          </w:tcPr>
          <w:p>
            <w:r>
              <w:rPr>
                <w:b w:val="false"/>
                <w:bCs w:val="false"/>
              </w:rPr>
              <w:t xml:space="preserve">Employee (enforced)</w:t>
            </w:r>
          </w:p>
        </w:tc>
        <w:tc>
          <w:tcPr>
            <w:tcW w:type="pct" w:w="20%"/>
            <w:tcMar>
              <w:top w:type="dxa" w:w="60"/>
              <w:left w:type="dxa" w:w="100"/>
              <w:bottom w:type="dxa" w:w="60"/>
              <w:right w:type="dxa" w:w="100"/>
            </w:tcMar>
          </w:tcPr>
          <w:p>
            <w:r>
              <w:rPr>
                <w:b w:val="false"/>
                <w:bCs w:val="false"/>
              </w:rPr>
              <w:t xml:space="preserve">employee_work_logs</w:t>
            </w:r>
          </w:p>
        </w:tc>
      </w:tr>
      <w:tr>
        <w:trPr>
          <w:tblHeader w:val="false"/>
        </w:trPr>
        <w:tc>
          <w:tcPr>
            <w:tcW w:type="pct" w:w="20%"/>
            <w:tcMar>
              <w:top w:type="dxa" w:w="60"/>
              <w:left w:type="dxa" w:w="100"/>
              <w:bottom w:type="dxa" w:w="60"/>
              <w:right w:type="dxa" w:w="100"/>
            </w:tcMar>
          </w:tcPr>
          <w:p>
            <w:r>
              <w:rPr>
                <w:b w:val="false"/>
                <w:bCs w:val="false"/>
              </w:rPr>
              <w:t xml:space="preserve">31</w:t>
            </w:r>
          </w:p>
        </w:tc>
        <w:tc>
          <w:tcPr>
            <w:tcW w:type="pct" w:w="20%"/>
            <w:tcMar>
              <w:top w:type="dxa" w:w="60"/>
              <w:left w:type="dxa" w:w="100"/>
              <w:bottom w:type="dxa" w:w="60"/>
              <w:right w:type="dxa" w:w="100"/>
            </w:tcMar>
          </w:tcPr>
          <w:p>
            <w:r>
              <w:rPr>
                <w:b w:val="false"/>
                <w:bCs w:val="false"/>
              </w:rPr>
              <w:t xml:space="preserve">Monthly Report</w:t>
            </w:r>
          </w:p>
        </w:tc>
        <w:tc>
          <w:tcPr>
            <w:tcW w:type="pct" w:w="20%"/>
            <w:tcMar>
              <w:top w:type="dxa" w:w="60"/>
              <w:left w:type="dxa" w:w="100"/>
              <w:bottom w:type="dxa" w:w="60"/>
              <w:right w:type="dxa" w:w="100"/>
            </w:tcMar>
          </w:tcPr>
          <w:p>
            <w:r>
              <w:rPr>
                <w:b w:val="false"/>
                <w:bCs w:val="false"/>
              </w:rPr>
              <w:t xml:space="preserve">An Employee's own hours for a calendar month</w:t>
            </w:r>
          </w:p>
        </w:tc>
        <w:tc>
          <w:tcPr>
            <w:tcW w:type="pct" w:w="20%"/>
            <w:tcMar>
              <w:top w:type="dxa" w:w="60"/>
              <w:left w:type="dxa" w:w="100"/>
              <w:bottom w:type="dxa" w:w="60"/>
              <w:right w:type="dxa" w:w="100"/>
            </w:tcMar>
          </w:tcPr>
          <w:p>
            <w:r>
              <w:rPr>
                <w:b w:val="false"/>
                <w:bCs w:val="false"/>
              </w:rPr>
              <w:t xml:space="preserve">Employee (enforced)</w:t>
            </w:r>
          </w:p>
        </w:tc>
        <w:tc>
          <w:tcPr>
            <w:tcW w:type="pct" w:w="20%"/>
            <w:tcMar>
              <w:top w:type="dxa" w:w="60"/>
              <w:left w:type="dxa" w:w="100"/>
              <w:bottom w:type="dxa" w:w="60"/>
              <w:right w:type="dxa" w:w="100"/>
            </w:tcMar>
          </w:tcPr>
          <w:p>
            <w:r>
              <w:rPr>
                <w:b w:val="false"/>
                <w:bCs w:val="false"/>
              </w:rPr>
              <w:t xml:space="preserve">employee_work_logs</w:t>
            </w:r>
          </w:p>
        </w:tc>
      </w:tr>
      <w:tr>
        <w:trPr>
          <w:tblHeader w:val="false"/>
        </w:trPr>
        <w:tc>
          <w:tcPr>
            <w:tcW w:type="pct" w:w="20%"/>
            <w:tcMar>
              <w:top w:type="dxa" w:w="60"/>
              <w:left w:type="dxa" w:w="100"/>
              <w:bottom w:type="dxa" w:w="60"/>
              <w:right w:type="dxa" w:w="100"/>
            </w:tcMar>
          </w:tcPr>
          <w:p>
            <w:r>
              <w:rPr>
                <w:b w:val="false"/>
                <w:bCs w:val="false"/>
              </w:rPr>
              <w:t xml:space="preserve">32</w:t>
            </w:r>
          </w:p>
        </w:tc>
        <w:tc>
          <w:tcPr>
            <w:tcW w:type="pct" w:w="20%"/>
            <w:tcMar>
              <w:top w:type="dxa" w:w="60"/>
              <w:left w:type="dxa" w:w="100"/>
              <w:bottom w:type="dxa" w:w="60"/>
              <w:right w:type="dxa" w:w="100"/>
            </w:tcMar>
          </w:tcPr>
          <w:p>
            <w:r>
              <w:rPr>
                <w:b w:val="false"/>
                <w:bCs w:val="false"/>
              </w:rPr>
              <w:t xml:space="preserve">Date-Range Report</w:t>
            </w:r>
          </w:p>
        </w:tc>
        <w:tc>
          <w:tcPr>
            <w:tcW w:type="pct" w:w="20%"/>
            <w:tcMar>
              <w:top w:type="dxa" w:w="60"/>
              <w:left w:type="dxa" w:w="100"/>
              <w:bottom w:type="dxa" w:w="60"/>
              <w:right w:type="dxa" w:w="100"/>
            </w:tcMar>
          </w:tcPr>
          <w:p>
            <w:r>
              <w:rPr>
                <w:b w:val="false"/>
                <w:bCs w:val="false"/>
              </w:rPr>
              <w:t xml:space="preserve">An Employee's own hours across an arbitrary date range</w:t>
            </w:r>
          </w:p>
        </w:tc>
        <w:tc>
          <w:tcPr>
            <w:tcW w:type="pct" w:w="20%"/>
            <w:tcMar>
              <w:top w:type="dxa" w:w="60"/>
              <w:left w:type="dxa" w:w="100"/>
              <w:bottom w:type="dxa" w:w="60"/>
              <w:right w:type="dxa" w:w="100"/>
            </w:tcMar>
          </w:tcPr>
          <w:p>
            <w:r>
              <w:rPr>
                <w:b w:val="false"/>
                <w:bCs w:val="false"/>
              </w:rPr>
              <w:t xml:space="preserve">Employee (enforced)</w:t>
            </w:r>
          </w:p>
        </w:tc>
        <w:tc>
          <w:tcPr>
            <w:tcW w:type="pct" w:w="20%"/>
            <w:tcMar>
              <w:top w:type="dxa" w:w="60"/>
              <w:left w:type="dxa" w:w="100"/>
              <w:bottom w:type="dxa" w:w="60"/>
              <w:right w:type="dxa" w:w="100"/>
            </w:tcMar>
          </w:tcPr>
          <w:p>
            <w:r>
              <w:rPr>
                <w:b w:val="false"/>
                <w:bCs w:val="false"/>
              </w:rPr>
              <w:t xml:space="preserve">employee_work_logs</w:t>
            </w:r>
          </w:p>
        </w:tc>
      </w:tr>
      <w:tr>
        <w:trPr>
          <w:tblHeader w:val="false"/>
        </w:trPr>
        <w:tc>
          <w:tcPr>
            <w:tcW w:type="pct" w:w="20%"/>
            <w:tcMar>
              <w:top w:type="dxa" w:w="60"/>
              <w:left w:type="dxa" w:w="100"/>
              <w:bottom w:type="dxa" w:w="60"/>
              <w:right w:type="dxa" w:w="100"/>
            </w:tcMar>
          </w:tcPr>
          <w:p>
            <w:r>
              <w:rPr>
                <w:b w:val="false"/>
                <w:bCs w:val="false"/>
              </w:rPr>
              <w:t xml:space="preserve">33</w:t>
            </w:r>
          </w:p>
        </w:tc>
        <w:tc>
          <w:tcPr>
            <w:tcW w:type="pct" w:w="20%"/>
            <w:tcMar>
              <w:top w:type="dxa" w:w="60"/>
              <w:left w:type="dxa" w:w="100"/>
              <w:bottom w:type="dxa" w:w="60"/>
              <w:right w:type="dxa" w:w="100"/>
            </w:tcMar>
          </w:tcPr>
          <w:p>
            <w:r>
              <w:rPr>
                <w:b w:val="false"/>
                <w:bCs w:val="false"/>
              </w:rPr>
              <w:t xml:space="preserve">Project Hours Report</w:t>
            </w:r>
          </w:p>
        </w:tc>
        <w:tc>
          <w:tcPr>
            <w:tcW w:type="pct" w:w="20%"/>
            <w:tcMar>
              <w:top w:type="dxa" w:w="60"/>
              <w:left w:type="dxa" w:w="100"/>
              <w:bottom w:type="dxa" w:w="60"/>
              <w:right w:type="dxa" w:w="100"/>
            </w:tcMar>
          </w:tcPr>
          <w:p>
            <w:r>
              <w:rPr>
                <w:b w:val="false"/>
                <w:bCs w:val="false"/>
              </w:rPr>
              <w:t xml:space="preserve">An Employee's hours broken down by Project → Service PO → Parent/Child hierarchy</w:t>
            </w:r>
          </w:p>
        </w:tc>
        <w:tc>
          <w:tcPr>
            <w:tcW w:type="pct" w:w="20%"/>
            <w:tcMar>
              <w:top w:type="dxa" w:w="60"/>
              <w:left w:type="dxa" w:w="100"/>
              <w:bottom w:type="dxa" w:w="60"/>
              <w:right w:type="dxa" w:w="100"/>
            </w:tcMar>
          </w:tcPr>
          <w:p>
            <w:r>
              <w:rPr>
                <w:b w:val="false"/>
                <w:bCs w:val="false"/>
              </w:rPr>
              <w:t xml:space="preserve">Employee (enforced)</w:t>
            </w:r>
          </w:p>
        </w:tc>
        <w:tc>
          <w:tcPr>
            <w:tcW w:type="pct" w:w="20%"/>
            <w:tcMar>
              <w:top w:type="dxa" w:w="60"/>
              <w:left w:type="dxa" w:w="100"/>
              <w:bottom w:type="dxa" w:w="60"/>
              <w:right w:type="dxa" w:w="100"/>
            </w:tcMar>
          </w:tcPr>
          <w:p>
            <w:r>
              <w:rPr>
                <w:b w:val="false"/>
                <w:bCs w:val="false"/>
              </w:rPr>
              <w:t xml:space="preserve">employee_work_logs, service_po_hierarchy</w:t>
            </w:r>
          </w:p>
        </w:tc>
      </w:tr>
      <w:tr>
        <w:trPr>
          <w:tblHeader w:val="false"/>
        </w:trPr>
        <w:tc>
          <w:tcPr>
            <w:tcW w:type="pct" w:w="20%"/>
            <w:tcMar>
              <w:top w:type="dxa" w:w="60"/>
              <w:left w:type="dxa" w:w="100"/>
              <w:bottom w:type="dxa" w:w="60"/>
              <w:right w:type="dxa" w:w="100"/>
            </w:tcMar>
          </w:tcPr>
          <w:p>
            <w:r>
              <w:rPr>
                <w:b w:val="false"/>
                <w:bCs w:val="false"/>
              </w:rPr>
              <w:t xml:space="preserve">34</w:t>
            </w:r>
          </w:p>
        </w:tc>
        <w:tc>
          <w:tcPr>
            <w:tcW w:type="pct" w:w="20%"/>
            <w:tcMar>
              <w:top w:type="dxa" w:w="60"/>
              <w:left w:type="dxa" w:w="100"/>
              <w:bottom w:type="dxa" w:w="60"/>
              <w:right w:type="dxa" w:w="100"/>
            </w:tcMar>
          </w:tcPr>
          <w:p>
            <w:r>
              <w:rPr>
                <w:b w:val="false"/>
                <w:bCs w:val="false"/>
              </w:rPr>
              <w:t xml:space="preserve">Timesheet Approval Status</w:t>
            </w:r>
          </w:p>
        </w:tc>
        <w:tc>
          <w:tcPr>
            <w:tcW w:type="pct" w:w="20%"/>
            <w:tcMar>
              <w:top w:type="dxa" w:w="60"/>
              <w:left w:type="dxa" w:w="100"/>
              <w:bottom w:type="dxa" w:w="60"/>
              <w:right w:type="dxa" w:w="100"/>
            </w:tcMar>
          </w:tcPr>
          <w:p>
            <w:r>
              <w:rPr>
                <w:b w:val="false"/>
                <w:bCs w:val="false"/>
              </w:rPr>
              <w:t xml:space="preserve">Hours + approval status, for one's self or (if a Manager) one's whole mapped team</w:t>
            </w:r>
          </w:p>
        </w:tc>
        <w:tc>
          <w:tcPr>
            <w:tcW w:type="pct" w:w="20%"/>
            <w:tcMar>
              <w:top w:type="dxa" w:w="60"/>
              <w:left w:type="dxa" w:w="100"/>
              <w:bottom w:type="dxa" w:w="60"/>
              <w:right w:type="dxa" w:w="100"/>
            </w:tcMar>
          </w:tcPr>
          <w:p>
            <w:r>
              <w:rPr>
                <w:b w:val="false"/>
                <w:bCs w:val="false"/>
              </w:rPr>
              <w:t xml:space="preserve">Employee, and any Manager of mapped employees (data-driven, not role-name-driven)</w:t>
            </w:r>
          </w:p>
        </w:tc>
        <w:tc>
          <w:tcPr>
            <w:tcW w:type="pct" w:w="20%"/>
            <w:tcMar>
              <w:top w:type="dxa" w:w="60"/>
              <w:left w:type="dxa" w:w="100"/>
              <w:bottom w:type="dxa" w:w="60"/>
              <w:right w:type="dxa" w:w="100"/>
            </w:tcMar>
          </w:tcPr>
          <w:p>
            <w:r>
              <w:rPr>
                <w:b w:val="false"/>
                <w:bCs w:val="false"/>
              </w:rPr>
              <w:t xml:space="preserve">employee_work_logs, manager_employee_mappings</w:t>
            </w:r>
          </w:p>
        </w:tc>
      </w:tr>
      <w:tr>
        <w:trPr>
          <w:tblHeader w:val="false"/>
        </w:trPr>
        <w:tc>
          <w:tcPr>
            <w:tcW w:type="pct" w:w="20%"/>
            <w:tcMar>
              <w:top w:type="dxa" w:w="60"/>
              <w:left w:type="dxa" w:w="100"/>
              <w:bottom w:type="dxa" w:w="60"/>
              <w:right w:type="dxa" w:w="100"/>
            </w:tcMar>
          </w:tcPr>
          <w:p>
            <w:r>
              <w:rPr>
                <w:b w:val="false"/>
                <w:bCs w:val="false"/>
              </w:rPr>
              <w:t xml:space="preserve">35</w:t>
            </w:r>
          </w:p>
        </w:tc>
        <w:tc>
          <w:tcPr>
            <w:tcW w:type="pct" w:w="20%"/>
            <w:tcMar>
              <w:top w:type="dxa" w:w="60"/>
              <w:left w:type="dxa" w:w="100"/>
              <w:bottom w:type="dxa" w:w="60"/>
              <w:right w:type="dxa" w:w="100"/>
            </w:tcMar>
          </w:tcPr>
          <w:p>
            <w:r>
              <w:rPr>
                <w:b w:val="false"/>
                <w:bCs w:val="false"/>
              </w:rPr>
              <w:t xml:space="preserve">Work Log Time Report</w:t>
            </w:r>
          </w:p>
        </w:tc>
        <w:tc>
          <w:tcPr>
            <w:tcW w:type="pct" w:w="20%"/>
            <w:tcMar>
              <w:top w:type="dxa" w:w="60"/>
              <w:left w:type="dxa" w:w="100"/>
              <w:bottom w:type="dxa" w:w="60"/>
              <w:right w:type="dxa" w:w="100"/>
            </w:tcMar>
          </w:tcPr>
          <w:p>
            <w:r>
              <w:rPr>
                <w:b w:val="false"/>
                <w:bCs w:val="false"/>
              </w:rPr>
              <w:t xml:space="preserve">Flat, un-aggregated list of work-log entries (Day/Project/Module/Task/Start/End/Hours)</w:t>
            </w:r>
          </w:p>
        </w:tc>
        <w:tc>
          <w:tcPr>
            <w:tcW w:type="pct" w:w="20%"/>
            <w:tcMar>
              <w:top w:type="dxa" w:w="60"/>
              <w:left w:type="dxa" w:w="100"/>
              <w:bottom w:type="dxa" w:w="60"/>
              <w:right w:type="dxa" w:w="100"/>
            </w:tcMar>
          </w:tcPr>
          <w:p>
            <w:r>
              <w:rPr>
                <w:b w:val="false"/>
                <w:bCs w:val="false"/>
              </w:rPr>
              <w:t xml:space="preserve">Employee, and any Manager of mapped employees</w:t>
            </w:r>
          </w:p>
        </w:tc>
        <w:tc>
          <w:tcPr>
            <w:tcW w:type="pct" w:w="20%"/>
            <w:tcMar>
              <w:top w:type="dxa" w:w="60"/>
              <w:left w:type="dxa" w:w="100"/>
              <w:bottom w:type="dxa" w:w="60"/>
              <w:right w:type="dxa" w:w="100"/>
            </w:tcMar>
          </w:tcPr>
          <w:p>
            <w:r>
              <w:rPr>
                <w:b w:val="false"/>
                <w:bCs w:val="false"/>
              </w:rPr>
              <w:t xml:space="preserve">employee_work_logs</w:t>
            </w:r>
          </w:p>
        </w:tc>
      </w:tr>
    </w:tbl>
    <w:p>
      <w:pPr>
        <w:spacing w:after="160"/>
      </w:pPr>
    </w:p>
    <w:p>
      <w:pPr>
        <w:pBdr>
          <w:bottom w:val="single" w:color="BFBFBF" w:sz="6"/>
        </w:pBdr>
        <w:spacing w:after="200"/>
      </w:pPr>
    </w:p>
    <w:p>
      <w:pPr>
        <w:pStyle w:val="Heading1"/>
        <w:pageBreakBefore/>
        <w:spacing w:after="160" w:before="360"/>
      </w:pPr>
      <w:r>
        <w:rPr>
          <w:b w:val="false"/>
          <w:bCs w:val="false"/>
          <w:i w:val="false"/>
          <w:iCs w:val="false"/>
        </w:rPr>
        <w:t xml:space="preserve">Section A — Core Reports</w:t>
      </w:r>
    </w:p>
    <w:p>
      <w:pPr>
        <w:spacing w:after="120"/>
      </w:pPr>
      <w:r>
        <w:rPr>
          <w:b w:val="false"/>
          <w:bCs w:val="false"/>
          <w:i w:val="false"/>
          <w:iCs w:val="false"/>
        </w:rPr>
        <w:t xml:space="preserve">These 19 reports live under </w:t>
      </w:r>
      <w:r>
        <w:rPr>
          <w:rFonts w:ascii="Consolas" w:cs="Consolas" w:eastAsia="Consolas" w:hAnsi="Consolas"/>
          <w:color w:val="AA0000"/>
          <w:sz w:val="20"/>
          <w:szCs w:val="20"/>
          <w:shd w:fill="F2F2F2" w:val="clear"/>
        </w:rPr>
        <w:t xml:space="preserve">/api/v1/reports/*</w:t>
      </w:r>
      <w:r>
        <w:rPr>
          <w:b w:val="false"/>
          <w:bCs w:val="false"/>
          <w:i w:val="false"/>
          <w:iCs w:val="false"/>
        </w:rPr>
        <w:t xml:space="preserve">, are rate-limited as a class (</w:t>
      </w:r>
      <w:r>
        <w:rPr>
          <w:rFonts w:ascii="Consolas" w:cs="Consolas" w:eastAsia="Consolas" w:hAnsi="Consolas"/>
          <w:color w:val="AA0000"/>
          <w:sz w:val="20"/>
          <w:szCs w:val="20"/>
          <w:shd w:fill="F2F2F2" w:val="clear"/>
        </w:rPr>
        <w:t xml:space="preserve">heavyReportLimiter</w:t>
      </w:r>
      <w:r>
        <w:rPr>
          <w:b w:val="false"/>
          <w:bCs w:val="false"/>
          <w:i w:val="false"/>
          <w:iCs w:val="false"/>
        </w:rPr>
        <w:t xml:space="preserve">), require only an authenticated session (</w:t>
      </w:r>
      <w:r>
        <w:rPr>
          <w:rFonts w:ascii="Consolas" w:cs="Consolas" w:eastAsia="Consolas" w:hAnsi="Consolas"/>
          <w:color w:val="AA0000"/>
          <w:sz w:val="20"/>
          <w:szCs w:val="20"/>
          <w:shd w:fill="F2F2F2" w:val="clear"/>
        </w:rPr>
        <w:t xml:space="preserve">authenticate</w:t>
      </w:r>
      <w:r>
        <w:rPr>
          <w:b w:val="false"/>
          <w:bCs w:val="false"/>
          <w:i w:val="false"/>
          <w:iCs w:val="false"/>
        </w:rPr>
        <w:t xml:space="preserve">), and are automatically scoped to the caller's own company (</w:t>
      </w:r>
      <w:r>
        <w:rPr>
          <w:rFonts w:ascii="Consolas" w:cs="Consolas" w:eastAsia="Consolas" w:hAnsi="Consolas"/>
          <w:color w:val="AA0000"/>
          <w:sz w:val="20"/>
          <w:szCs w:val="20"/>
          <w:shd w:fill="F2F2F2" w:val="clear"/>
        </w:rPr>
        <w:t xml:space="preserve">req.companyId</w:t>
      </w:r>
      <w:r>
        <w:rPr>
          <w:b w:val="false"/>
          <w:bCs w:val="false"/>
          <w:i w:val="false"/>
          <w:iCs w:val="false"/>
        </w:rPr>
        <w:t xml:space="preserve">). None of them enforce a role check in code.</w:t>
      </w:r>
    </w:p>
    <w:p>
      <w:pPr>
        <w:spacing w:after="120"/>
      </w:pPr>
      <w:r>
        <w:rPr>
          <w:b w:val="false"/>
          <w:bCs w:val="false"/>
          <w:i w:val="false"/>
          <w:iCs w:val="false"/>
        </w:rPr>
        <w:t xml:space="preserve">Two technical conventions are shared by nearly every report in this section and are explained once here instead of 19 times:</w:t>
      </w:r>
    </w:p>
    <w:p>
      <w:pPr>
        <w:pStyle w:val="ListParagraph"/>
        <w:numPr>
          <w:ilvl w:val="0"/>
          <w:numId w:val="1"/>
        </w:numPr>
        <w:spacing w:after="120"/>
      </w:pPr>
      <w:r>
        <w:rPr>
          <w:b w:val="false"/>
          <w:bCs w:val="false"/>
          <w:i w:val="false"/>
          <w:iCs w:val="false"/>
        </w:rPr>
        <w:t xml:space="preserve"/>
      </w:r>
      <w:r>
        <w:rPr>
          <w:rFonts w:ascii="Consolas" w:cs="Consolas" w:eastAsia="Consolas" w:hAnsi="Consolas"/>
          <w:color w:val="AA0000"/>
          <w:sz w:val="20"/>
          <w:szCs w:val="20"/>
          <w:shd w:fill="F2F2F2" w:val="clear"/>
        </w:rPr>
        <w:t xml:space="preserve">hoursSource</w:t>
      </w:r>
      <w:r>
        <w:rPr>
          <w:b/>
          <w:bCs/>
          <w:i w:val="false"/>
          <w:iCs w:val="false"/>
        </w:rPr>
        <w:t xml:space="preserve"> filter</w:t>
      </w:r>
      <w:r>
        <w:rPr>
          <w:b w:val="false"/>
          <w:bCs w:val="false"/>
          <w:i w:val="false"/>
          <w:iCs w:val="false"/>
        </w:rPr>
        <w:t xml:space="preserve"> — controls which "hours" column a query reads. </w:t>
      </w:r>
      <w:r>
        <w:rPr>
          <w:rFonts w:ascii="Consolas" w:cs="Consolas" w:eastAsia="Consolas" w:hAnsi="Consolas"/>
          <w:color w:val="AA0000"/>
          <w:sz w:val="20"/>
          <w:szCs w:val="20"/>
          <w:shd w:fill="F2F2F2" w:val="clear"/>
        </w:rPr>
        <w:t xml:space="preserve">hoursSource=O</w:t>
      </w:r>
      <w:r>
        <w:rPr>
          <w:b w:val="false"/>
          <w:bCs w:val="false"/>
          <w:i w:val="false"/>
          <w:iCs w:val="false"/>
        </w:rPr>
        <w:t xml:space="preserve"> uses the original, immutable </w:t>
      </w:r>
      <w:r>
        <w:rPr>
          <w:rFonts w:ascii="Consolas" w:cs="Consolas" w:eastAsia="Consolas" w:hAnsi="Consolas"/>
          <w:color w:val="AA0000"/>
          <w:sz w:val="20"/>
          <w:szCs w:val="20"/>
          <w:shd w:fill="F2F2F2" w:val="clear"/>
        </w:rPr>
        <w:t xml:space="preserve">hours_logged</w:t>
      </w:r>
      <w:r>
        <w:rPr>
          <w:b w:val="false"/>
          <w:bCs w:val="false"/>
          <w:i w:val="false"/>
          <w:iCs w:val="false"/>
        </w:rPr>
        <w:t xml:space="preserve"> value exactly as entered/imported. Any other value (including omitting the filter) uses </w:t>
      </w:r>
      <w:r>
        <w:rPr>
          <w:rFonts w:ascii="Consolas" w:cs="Consolas" w:eastAsia="Consolas" w:hAnsi="Consolas"/>
          <w:color w:val="AA0000"/>
          <w:sz w:val="20"/>
          <w:szCs w:val="20"/>
          <w:shd w:fill="F2F2F2" w:val="clear"/>
        </w:rPr>
        <w:t xml:space="preserve">COALESCE(modified_hours, hours_logged)</w:t>
      </w:r>
      <w:r>
        <w:rPr>
          <w:b w:val="false"/>
          <w:bCs w:val="false"/>
          <w:i w:val="false"/>
          <w:iCs w:val="false"/>
        </w:rPr>
        <w:t xml:space="preserve"> — the Admin-adjusted hours if one was ever set, otherwise the original value. Default (omitted): modified-hours-aware.</w:t>
      </w:r>
    </w:p>
    <w:p>
      <w:pPr>
        <w:pStyle w:val="ListParagraph"/>
        <w:numPr>
          <w:ilvl w:val="0"/>
          <w:numId w:val="1"/>
        </w:numPr>
        <w:spacing w:after="120"/>
      </w:pPr>
      <w:r>
        <w:rPr>
          <w:b w:val="false"/>
          <w:bCs w:val="false"/>
          <w:i w:val="false"/>
          <w:iCs w:val="false"/>
        </w:rPr>
        <w:t xml:space="preserve"/>
      </w:r>
      <w:r>
        <w:rPr>
          <w:b/>
          <w:bCs/>
          <w:i w:val="false"/>
          <w:iCs w:val="false"/>
        </w:rPr>
        <w:t xml:space="preserve">Publish guard (</w:t>
      </w:r>
      <w:r>
        <w:rPr>
          <w:rFonts w:ascii="Consolas" w:cs="Consolas" w:eastAsia="Consolas" w:hAnsi="Consolas"/>
          <w:color w:val="AA0000"/>
          <w:sz w:val="20"/>
          <w:szCs w:val="20"/>
          <w:shd w:fill="F2F2F2" w:val="clear"/>
        </w:rPr>
        <w:t xml:space="preserve">roleId=5</w:t>
      </w:r>
      <w:r>
        <w:rPr>
          <w:b/>
          <w:bCs/>
          <w:i w:val="false"/>
          <w:iCs w:val="false"/>
        </w:rPr>
        <w:t xml:space="preserve">)</w:t>
      </w:r>
      <w:r>
        <w:rPr>
          <w:b w:val="false"/>
          <w:bCs w:val="false"/>
          <w:i w:val="false"/>
          <w:iCs w:val="false"/>
        </w:rPr>
        <w:t xml:space="preserve"> — when the caller's numeric role ID is exactly </w:t>
      </w:r>
      <w:r>
        <w:rPr>
          <w:rFonts w:ascii="Consolas" w:cs="Consolas" w:eastAsia="Consolas" w:hAnsi="Consolas"/>
          <w:color w:val="AA0000"/>
          <w:sz w:val="20"/>
          <w:szCs w:val="20"/>
          <w:shd w:fill="F2F2F2" w:val="clear"/>
        </w:rPr>
        <w:t xml:space="preserve">5</w:t>
      </w:r>
      <w:r>
        <w:rPr>
          <w:b w:val="false"/>
          <w:bCs w:val="false"/>
          <w:i w:val="false"/>
          <w:iCs w:val="false"/>
        </w:rPr>
        <w:t xml:space="preserve">, every timesheet-based query additionally requires the row's import batch to be marked published (</w:t>
      </w:r>
      <w:r>
        <w:rPr>
          <w:rFonts w:ascii="Consolas" w:cs="Consolas" w:eastAsia="Consolas" w:hAnsi="Consolas"/>
          <w:color w:val="AA0000"/>
          <w:sz w:val="20"/>
          <w:szCs w:val="20"/>
          <w:shd w:fill="F2F2F2" w:val="clear"/>
        </w:rPr>
        <w:t xml:space="preserve">timesheet_import_history.is_publish = true</w:t>
      </w:r>
      <w:r>
        <w:rPr>
          <w:b w:val="false"/>
          <w:bCs w:val="false"/>
          <w:i w:val="false"/>
          <w:iCs w:val="false"/>
        </w:rPr>
        <w:t xml:space="preserve">). For every other caller, no such restriction applies. This parameter is not exposed in any Swagger documentation and its origin outside these report files could not be confirmed from the code read for this document.</w:t>
      </w:r>
    </w:p>
    <w:p>
      <w:pPr>
        <w:pStyle w:val="ListParagraph"/>
        <w:numPr>
          <w:ilvl w:val="0"/>
          <w:numId w:val="1"/>
        </w:numPr>
        <w:spacing w:after="120"/>
      </w:pPr>
      <w:r>
        <w:rPr>
          <w:b w:val="false"/>
          <w:bCs w:val="false"/>
          <w:i w:val="false"/>
          <w:iCs w:val="false"/>
        </w:rPr>
        <w:t xml:space="preserve"/>
      </w:r>
      <w:r>
        <w:rPr>
          <w:b/>
          <w:bCs/>
          <w:i w:val="false"/>
          <w:iCs w:val="false"/>
        </w:rPr>
        <w:t xml:space="preserve">Pagination</w:t>
      </w:r>
      <w:r>
        <w:rPr>
          <w:b w:val="false"/>
          <w:bCs w:val="false"/>
          <w:i w:val="false"/>
          <w:iCs w:val="false"/>
        </w:rPr>
        <w:t xml:space="preserve"> — default page </w:t>
      </w:r>
      <w:r>
        <w:rPr>
          <w:rFonts w:ascii="Consolas" w:cs="Consolas" w:eastAsia="Consolas" w:hAnsi="Consolas"/>
          <w:color w:val="AA0000"/>
          <w:sz w:val="20"/>
          <w:szCs w:val="20"/>
          <w:shd w:fill="F2F2F2" w:val="clear"/>
        </w:rPr>
        <w:t xml:space="preserve">1</w:t>
      </w:r>
      <w:r>
        <w:rPr>
          <w:b w:val="false"/>
          <w:bCs w:val="false"/>
          <w:i w:val="false"/>
          <w:iCs w:val="false"/>
        </w:rPr>
        <w:t xml:space="preserve">, default page size </w:t>
      </w:r>
      <w:r>
        <w:rPr>
          <w:rFonts w:ascii="Consolas" w:cs="Consolas" w:eastAsia="Consolas" w:hAnsi="Consolas"/>
          <w:color w:val="AA0000"/>
          <w:sz w:val="20"/>
          <w:szCs w:val="20"/>
          <w:shd w:fill="F2F2F2" w:val="clear"/>
        </w:rPr>
        <w:t xml:space="preserve">10</w:t>
      </w:r>
      <w:r>
        <w:rPr>
          <w:b w:val="false"/>
          <w:bCs w:val="false"/>
          <w:i w:val="false"/>
          <w:iCs w:val="false"/>
        </w:rPr>
        <w:t xml:space="preserve">, hard ceiling </w:t>
      </w:r>
      <w:r>
        <w:rPr>
          <w:rFonts w:ascii="Consolas" w:cs="Consolas" w:eastAsia="Consolas" w:hAnsi="Consolas"/>
          <w:color w:val="AA0000"/>
          <w:sz w:val="20"/>
          <w:szCs w:val="20"/>
          <w:shd w:fill="F2F2F2" w:val="clear"/>
        </w:rPr>
        <w:t xml:space="preserve">100</w:t>
      </w:r>
      <w:r>
        <w:rPr>
          <w:b w:val="false"/>
          <w:bCs w:val="false"/>
          <w:i w:val="false"/>
          <w:iCs w:val="false"/>
        </w:rPr>
        <w:t xml:space="preserve"> regardless of what an individual report's Swagger text claims (several claim 200; the code caps at 100).</w:t>
      </w:r>
    </w:p>
    <w:p>
      <w:pPr>
        <w:pBdr>
          <w:bottom w:val="single" w:color="BFBFBF" w:sz="6"/>
        </w:pBdr>
        <w:spacing w:after="200"/>
      </w:pPr>
    </w:p>
    <w:p>
      <w:pPr>
        <w:pStyle w:val="Heading2"/>
        <w:spacing w:after="160" w:before="360"/>
      </w:pPr>
      <w:r>
        <w:rPr>
          <w:b w:val="false"/>
          <w:bCs w:val="false"/>
          <w:i w:val="false"/>
          <w:iCs w:val="false"/>
        </w:rPr>
        <w:t xml:space="preserve">1. Employee Hourly Rate</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Tells Finance and Management what each employee effectively costs the business </w:t>
      </w:r>
      <w:r>
        <w:rPr>
          <w:b/>
          <w:bCs/>
          <w:i w:val="false"/>
          <w:iCs w:val="false"/>
        </w:rPr>
        <w:t xml:space="preserve">per working hour</w:t>
      </w:r>
      <w:r>
        <w:rPr>
          <w:b w:val="false"/>
          <w:bCs w:val="false"/>
          <w:i w:val="false"/>
          <w:iCs w:val="false"/>
        </w:rPr>
        <w:t xml:space="preserve"> in a given month, by dividing that employee's total monthly cost by a standard 176-hour month.</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Employee cost is recorded in </w:t>
      </w:r>
      <w:r>
        <w:rPr>
          <w:rFonts w:ascii="Consolas" w:cs="Consolas" w:eastAsia="Consolas" w:hAnsi="Consolas"/>
          <w:color w:val="AA0000"/>
          <w:sz w:val="20"/>
          <w:szCs w:val="20"/>
          <w:shd w:fill="F2F2F2" w:val="clear"/>
        </w:rPr>
        <w:t xml:space="preserve">monthly_costs</w:t>
      </w:r>
      <w:r>
        <w:rPr>
          <w:b w:val="false"/>
          <w:bCs w:val="false"/>
          <w:i w:val="false"/>
          <w:iCs w:val="false"/>
        </w:rPr>
        <w:t xml:space="preserve"> as a lump monthly figure (salary + ops cost). Without this report, comparing an employee's cost to hourly billing rates or to another employee's cost-efficiency would require someone to manually divide total cost by working hours every time. This report standardizes that division.</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Documented in code as intended for </w:t>
      </w:r>
      <w:r>
        <w:rPr>
          <w:b/>
          <w:bCs/>
          <w:i w:val="false"/>
          <w:iCs w:val="false"/>
        </w:rPr>
        <w:t xml:space="preserve">Finance, Management</w:t>
      </w:r>
      <w:r>
        <w:rPr>
          <w:b w:val="false"/>
          <w:bCs w:val="false"/>
          <w:i w:val="false"/>
          <w:iCs w:val="false"/>
        </w:rPr>
        <w:t xml:space="preserve">. No role is enforced — any authenticated user of the company can call it.</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What does Employee X actually cost the company per hour, this month?</w:t>
      </w:r>
    </w:p>
    <w:p>
      <w:pPr>
        <w:pStyle w:val="ListParagraph"/>
        <w:numPr>
          <w:ilvl w:val="0"/>
          <w:numId w:val="1"/>
        </w:numPr>
        <w:spacing w:after="120"/>
      </w:pPr>
      <w:r>
        <w:rPr>
          <w:b w:val="false"/>
          <w:bCs w:val="false"/>
          <w:i w:val="false"/>
          <w:iCs w:val="false"/>
        </w:rPr>
        <w:t xml:space="preserve">Which employees have the highest/lowest per-hour cost?</w:t>
      </w:r>
    </w:p>
    <w:p>
      <w:pPr>
        <w:pStyle w:val="ListParagraph"/>
        <w:numPr>
          <w:ilvl w:val="0"/>
          <w:numId w:val="1"/>
        </w:numPr>
        <w:spacing w:after="120"/>
      </w:pPr>
      <w:r>
        <w:rPr>
          <w:b w:val="false"/>
          <w:bCs w:val="false"/>
          <w:i w:val="false"/>
          <w:iCs w:val="false"/>
        </w:rPr>
        <w:t xml:space="preserve">Is an employee's cost proportionate to their billing rate?</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Find all ACTIVE employees in the company</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Left-join their monthly_costs row for that month (if any)</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per_hour_rate = total_cost / 176</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Sort / paginate / return</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Employee identity</w:t>
            </w:r>
          </w:p>
        </w:tc>
        <w:tc>
          <w:tcPr>
            <w:tcW w:type="pct" w:w="33%"/>
            <w:tcMar>
              <w:top w:type="dxa" w:w="60"/>
              <w:left w:type="dxa" w:w="100"/>
              <w:bottom w:type="dxa" w:w="60"/>
              <w:right w:type="dxa" w:w="100"/>
            </w:tcMar>
          </w:tcPr>
          <w:p>
            <w:r>
              <w:rPr>
                <w:b w:val="false"/>
                <w:bCs w:val="false"/>
              </w:rPr>
              <w:t xml:space="preserve">employees (status='active' only)</w:t>
            </w:r>
          </w:p>
        </w:tc>
        <w:tc>
          <w:tcPr>
            <w:tcW w:type="pct" w:w="33%"/>
            <w:tcMar>
              <w:top w:type="dxa" w:w="60"/>
              <w:left w:type="dxa" w:w="100"/>
              <w:bottom w:type="dxa" w:w="60"/>
              <w:right w:type="dxa" w:w="100"/>
            </w:tcMar>
          </w:tcPr>
          <w:p>
            <w:r>
              <w:rPr>
                <w:b w:val="false"/>
                <w:bCs w:val="false"/>
              </w:rPr>
              <w:t xml:space="preserve">Only active headcount is costed</w:t>
            </w:r>
          </w:p>
        </w:tc>
      </w:tr>
      <w:tr>
        <w:trPr>
          <w:tblHeader w:val="false"/>
        </w:trPr>
        <w:tc>
          <w:tcPr>
            <w:tcW w:type="pct" w:w="33%"/>
            <w:tcMar>
              <w:top w:type="dxa" w:w="60"/>
              <w:left w:type="dxa" w:w="100"/>
              <w:bottom w:type="dxa" w:w="60"/>
              <w:right w:type="dxa" w:w="100"/>
            </w:tcMar>
          </w:tcPr>
          <w:p>
            <w:r>
              <w:rPr>
                <w:b w:val="false"/>
                <w:bCs w:val="false"/>
              </w:rPr>
              <w:t xml:space="preserve">Monthly cost</w:t>
            </w:r>
          </w:p>
        </w:tc>
        <w:tc>
          <w:tcPr>
            <w:tcW w:type="pct" w:w="33%"/>
            <w:tcMar>
              <w:top w:type="dxa" w:w="60"/>
              <w:left w:type="dxa" w:w="100"/>
              <w:bottom w:type="dxa" w:w="60"/>
              <w:right w:type="dxa" w:w="100"/>
            </w:tcMar>
          </w:tcPr>
          <w:p>
            <w:r>
              <w:rPr>
                <w:b w:val="false"/>
                <w:bCs w:val="false"/>
              </w:rPr>
              <w:t xml:space="preserve">monthly_costs (LEFT JOIN on employee + month)</w:t>
            </w:r>
          </w:p>
        </w:tc>
        <w:tc>
          <w:tcPr>
            <w:tcW w:type="pct" w:w="33%"/>
            <w:tcMar>
              <w:top w:type="dxa" w:w="60"/>
              <w:left w:type="dxa" w:w="100"/>
              <w:bottom w:type="dxa" w:w="60"/>
              <w:right w:type="dxa" w:w="100"/>
            </w:tcMar>
          </w:tcPr>
          <w:p>
            <w:r>
              <w:rPr>
                <w:b w:val="false"/>
                <w:bCs w:val="false"/>
              </w:rPr>
              <w:t xml:space="preserve">Source of salary_cost, ops_cost, total_cost, billable_cost</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full_name, employee_code, designation, total_experience, company_experience</w:t>
            </w:r>
          </w:p>
        </w:tc>
        <w:tc>
          <w:tcPr>
            <w:tcW w:type="pct" w:w="33%"/>
            <w:tcMar>
              <w:top w:type="dxa" w:w="60"/>
              <w:left w:type="dxa" w:w="100"/>
              <w:bottom w:type="dxa" w:w="60"/>
              <w:right w:type="dxa" w:w="100"/>
            </w:tcMar>
          </w:tcPr>
          <w:p>
            <w:r>
              <w:rPr>
                <w:b w:val="false"/>
                <w:bCs w:val="false"/>
              </w:rPr>
              <w:t xml:space="preserve">Employee identity/profile</w:t>
            </w:r>
          </w:p>
        </w:tc>
        <w:tc>
          <w:tcPr>
            <w:tcW w:type="pct" w:w="33%"/>
            <w:tcMar>
              <w:top w:type="dxa" w:w="60"/>
              <w:left w:type="dxa" w:w="100"/>
              <w:bottom w:type="dxa" w:w="60"/>
              <w:right w:type="dxa" w:w="100"/>
            </w:tcMar>
          </w:tcPr>
          <w:p>
            <w:r>
              <w:rPr>
                <w:b w:val="false"/>
                <w:bCs w:val="false"/>
              </w:rPr>
              <w:t xml:space="preserve">Direct from employees</w:t>
            </w:r>
          </w:p>
        </w:tc>
      </w:tr>
      <w:tr>
        <w:trPr>
          <w:tblHeader w:val="false"/>
        </w:trPr>
        <w:tc>
          <w:tcPr>
            <w:tcW w:type="pct" w:w="33%"/>
            <w:tcMar>
              <w:top w:type="dxa" w:w="60"/>
              <w:left w:type="dxa" w:w="100"/>
              <w:bottom w:type="dxa" w:w="60"/>
              <w:right w:type="dxa" w:w="100"/>
            </w:tcMar>
          </w:tcPr>
          <w:p>
            <w:r>
              <w:rPr>
                <w:b w:val="false"/>
                <w:bCs w:val="false"/>
              </w:rPr>
              <w:t xml:space="preserve">month_year</w:t>
            </w:r>
          </w:p>
        </w:tc>
        <w:tc>
          <w:tcPr>
            <w:tcW w:type="pct" w:w="33%"/>
            <w:tcMar>
              <w:top w:type="dxa" w:w="60"/>
              <w:left w:type="dxa" w:w="100"/>
              <w:bottom w:type="dxa" w:w="60"/>
              <w:right w:type="dxa" w:w="100"/>
            </w:tcMar>
          </w:tcPr>
          <w:p>
            <w:r>
              <w:rPr>
                <w:b w:val="false"/>
                <w:bCs w:val="false"/>
              </w:rPr>
              <w:t xml:space="preserve">The resolved period, as YYYY-MM</w:t>
            </w:r>
          </w:p>
        </w:tc>
        <w:tc>
          <w:tcPr>
            <w:tcW w:type="pct" w:w="33%"/>
            <w:tcMar>
              <w:top w:type="dxa" w:w="60"/>
              <w:left w:type="dxa" w:w="100"/>
              <w:bottom w:type="dxa" w:w="60"/>
              <w:right w:type="dxa" w:w="100"/>
            </w:tcMar>
          </w:tcPr>
          <w:p>
            <w:r>
              <w:rPr>
                <w:b w:val="false"/>
                <w:bCs w:val="false"/>
              </w:rPr>
              <w:t xml:space="preserve">Built from the month/year filters</w:t>
            </w:r>
          </w:p>
        </w:tc>
      </w:tr>
      <w:tr>
        <w:trPr>
          <w:tblHeader w:val="false"/>
        </w:trPr>
        <w:tc>
          <w:tcPr>
            <w:tcW w:type="pct" w:w="33%"/>
            <w:tcMar>
              <w:top w:type="dxa" w:w="60"/>
              <w:left w:type="dxa" w:w="100"/>
              <w:bottom w:type="dxa" w:w="60"/>
              <w:right w:type="dxa" w:w="100"/>
            </w:tcMar>
          </w:tcPr>
          <w:p>
            <w:r>
              <w:rPr>
                <w:b w:val="false"/>
                <w:bCs w:val="false"/>
              </w:rPr>
              <w:t xml:space="preserve">salary_cost, ops_cost, total_cost, billable_cost</w:t>
            </w:r>
          </w:p>
        </w:tc>
        <w:tc>
          <w:tcPr>
            <w:tcW w:type="pct" w:w="33%"/>
            <w:tcMar>
              <w:top w:type="dxa" w:w="60"/>
              <w:left w:type="dxa" w:w="100"/>
              <w:bottom w:type="dxa" w:w="60"/>
              <w:right w:type="dxa" w:w="100"/>
            </w:tcMar>
          </w:tcPr>
          <w:p>
            <w:r>
              <w:rPr>
                <w:b w:val="false"/>
                <w:bCs w:val="false"/>
              </w:rPr>
              <w:t xml:space="preserve">That month's cost figures</w:t>
            </w:r>
          </w:p>
        </w:tc>
        <w:tc>
          <w:tcPr>
            <w:tcW w:type="pct" w:w="33%"/>
            <w:tcMar>
              <w:top w:type="dxa" w:w="60"/>
              <w:left w:type="dxa" w:w="100"/>
              <w:bottom w:type="dxa" w:w="60"/>
              <w:right w:type="dxa" w:w="100"/>
            </w:tcMar>
          </w:tcPr>
          <w:p>
            <w:r>
              <w:rPr>
                <w:b w:val="false"/>
                <w:bCs w:val="false"/>
              </w:rPr>
              <w:t xml:space="preserve">Direct from monthly_costs; NULL if no cost record exists for the month</w:t>
            </w:r>
          </w:p>
        </w:tc>
      </w:tr>
      <w:tr>
        <w:trPr>
          <w:tblHeader w:val="false"/>
        </w:trPr>
        <w:tc>
          <w:tcPr>
            <w:tcW w:type="pct" w:w="33%"/>
            <w:tcMar>
              <w:top w:type="dxa" w:w="60"/>
              <w:left w:type="dxa" w:w="100"/>
              <w:bottom w:type="dxa" w:w="60"/>
              <w:right w:type="dxa" w:w="100"/>
            </w:tcMar>
          </w:tcPr>
          <w:p>
            <w:r>
              <w:rPr>
                <w:b w:val="false"/>
                <w:bCs w:val="false"/>
              </w:rPr>
              <w:t xml:space="preserve">per_hour_rate</w:t>
            </w:r>
          </w:p>
        </w:tc>
        <w:tc>
          <w:tcPr>
            <w:tcW w:type="pct" w:w="33%"/>
            <w:tcMar>
              <w:top w:type="dxa" w:w="60"/>
              <w:left w:type="dxa" w:w="100"/>
              <w:bottom w:type="dxa" w:w="60"/>
              <w:right w:type="dxa" w:w="100"/>
            </w:tcMar>
          </w:tcPr>
          <w:p>
            <w:r>
              <w:rPr>
                <w:b w:val="false"/>
                <w:bCs w:val="false"/>
              </w:rPr>
              <w:t xml:space="preserve">Effective cost per working hour</w:t>
            </w:r>
          </w:p>
        </w:tc>
        <w:tc>
          <w:tcPr>
            <w:tcW w:type="pct" w:w="33%"/>
            <w:tcMar>
              <w:top w:type="dxa" w:w="60"/>
              <w:left w:type="dxa" w:w="100"/>
              <w:bottom w:type="dxa" w:w="60"/>
              <w:right w:type="dxa" w:w="100"/>
            </w:tcMar>
          </w:tcPr>
          <w:p>
            <w:r>
              <w:rPr>
                <w:b w:val="false"/>
                <w:bCs w:val="false"/>
              </w:rPr>
              <w:t xml:space="preserve">See formula below</w:t>
            </w:r>
          </w:p>
        </w:tc>
      </w:tr>
    </w:tbl>
    <w:p>
      <w:pPr>
        <w:spacing w:after="160"/>
      </w:pPr>
    </w:p>
    <w:p>
      <w:pPr>
        <w:pStyle w:val="Heading3"/>
        <w:spacing w:after="160" w:before="240"/>
      </w:pPr>
      <w:r>
        <w:rPr>
          <w:b w:val="false"/>
          <w:bCs w:val="false"/>
          <w:i w:val="false"/>
          <w:iCs w:val="false"/>
        </w:rPr>
        <w:t xml:space="preserve">Formulas &amp; Calculations</w:t>
      </w:r>
    </w:p>
    <w:p>
      <w:pPr>
        <w:spacing w:after="120"/>
      </w:pPr>
      <w:r>
        <w:rPr>
          <w:b w:val="false"/>
          <w:bCs w:val="false"/>
          <w:i w:val="false"/>
          <w:iCs w:val="false"/>
        </w:rPr>
        <w:t xml:space="preserve"/>
      </w:r>
      <w:r>
        <w:rPr>
          <w:b/>
          <w:bCs/>
          <w:i w:val="false"/>
          <w:iCs w:val="false"/>
        </w:rPr>
        <w:t xml:space="preserve">Per-Hour Rate</w:t>
      </w:r>
      <w:r>
        <w:rPr>
          <w:b w:val="false"/>
          <w:bCs w:val="false"/>
          <w:i w:val="false"/>
          <w:iCs w:val="false"/>
        </w:rPr>
        <w:t xml:space="preserve"/>
      </w:r>
    </w:p>
    <w:p>
      <w:pPr>
        <w:shd w:fill="F5F5F5" w:val="clear"/>
        <w:spacing w:after="0"/>
      </w:pPr>
      <w:r>
        <w:rPr>
          <w:rFonts w:ascii="Consolas" w:cs="Consolas" w:eastAsia="Consolas" w:hAnsi="Consolas"/>
          <w:sz w:val="19"/>
          <w:szCs w:val="19"/>
        </w:rPr>
        <w:t xml:space="preserve">per_hour_rate = ROUND(total_cost / 176, 2)   -- 176 = 22 working days × 8 hours</w:t>
      </w:r>
    </w:p>
    <w:p>
      <w:pPr>
        <w:pBdr>
          <w:bottom w:val="single" w:color="D9D9D9" w:sz="2"/>
        </w:pBdr>
        <w:shd w:fill="F5F5F5" w:val="clear"/>
        <w:spacing w:after="0"/>
      </w:pPr>
      <w:r>
        <w:rPr>
          <w:rFonts w:ascii="Consolas" w:cs="Consolas" w:eastAsia="Consolas" w:hAnsi="Consolas"/>
          <w:sz w:val="19"/>
          <w:szCs w:val="19"/>
        </w:rPr>
        <w:t xml:space="preserve">              = 0  if total_cost is NULL or not greater than 0</w:t>
      </w:r>
    </w:p>
    <w:p>
      <w:pPr>
        <w:spacing w:after="120"/>
      </w:pPr>
    </w:p>
    <w:p>
      <w:pPr>
        <w:spacing w:after="120"/>
      </w:pPr>
      <w:r>
        <w:rPr>
          <w:b w:val="false"/>
          <w:bCs w:val="false"/>
          <w:i w:val="false"/>
          <w:iCs w:val="false"/>
        </w:rPr>
        <w:t xml:space="preserve">Business meaning: this is a </w:t>
      </w:r>
      <w:r>
        <w:rPr>
          <w:b/>
          <w:bCs/>
          <w:i w:val="false"/>
          <w:iCs w:val="false"/>
        </w:rPr>
        <w:t xml:space="preserve">cost</w:t>
      </w:r>
      <w:r>
        <w:rPr>
          <w:b w:val="false"/>
          <w:bCs w:val="false"/>
          <w:i w:val="false"/>
          <w:iCs w:val="false"/>
        </w:rPr>
        <w:t xml:space="preserve"> rate, not a billing rate — it says nothing about what the client is charged, only what the employee costs the company per hour that month.</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The period to cost</w:t>
            </w:r>
          </w:p>
        </w:tc>
        <w:tc>
          <w:tcPr>
            <w:tcW w:type="pct" w:w="25%"/>
            <w:tcMar>
              <w:top w:type="dxa" w:w="60"/>
              <w:left w:type="dxa" w:w="100"/>
              <w:bottom w:type="dxa" w:w="60"/>
              <w:right w:type="dxa" w:w="100"/>
            </w:tcMar>
          </w:tcPr>
          <w:p>
            <w:r>
              <w:rPr>
                <w:b w:val="false"/>
                <w:bCs w:val="false"/>
              </w:rPr>
              <w:t xml:space="preserve">Selects the monthly_costs row via an exact YYYY-MM match</w:t>
            </w:r>
          </w:p>
        </w:tc>
      </w:tr>
      <w:tr>
        <w:trPr>
          <w:tblHeader w:val="false"/>
        </w:trPr>
        <w:tc>
          <w:tcPr>
            <w:tcW w:type="pct" w:w="25%"/>
            <w:tcMar>
              <w:top w:type="dxa" w:w="60"/>
              <w:left w:type="dxa" w:w="100"/>
              <w:bottom w:type="dxa" w:w="60"/>
              <w:right w:type="dxa" w:w="100"/>
            </w:tcMar>
          </w:tcPr>
          <w:p>
            <w:r>
              <w:rPr>
                <w:b w:val="false"/>
                <w:bCs w:val="false"/>
              </w:rPr>
              <w:t xml:space="preserve">employeeId</w:t>
            </w:r>
          </w:p>
        </w:tc>
        <w:tc>
          <w:tcPr>
            <w:tcW w:type="pct" w:w="25%"/>
            <w:tcMar>
              <w:top w:type="dxa" w:w="60"/>
              <w:left w:type="dxa" w:w="100"/>
              <w:bottom w:type="dxa" w:w="60"/>
              <w:right w:type="dxa" w:w="100"/>
            </w:tcMar>
          </w:tcPr>
          <w:p>
            <w:r>
              <w:rPr>
                <w:b w:val="false"/>
                <w:bCs w:val="false"/>
              </w:rPr>
              <w:t xml:space="preserve">An employee ID</w:t>
            </w:r>
          </w:p>
        </w:tc>
        <w:tc>
          <w:tcPr>
            <w:tcW w:type="pct" w:w="25%"/>
            <w:tcMar>
              <w:top w:type="dxa" w:w="60"/>
              <w:left w:type="dxa" w:w="100"/>
              <w:bottom w:type="dxa" w:w="60"/>
              <w:right w:type="dxa" w:w="100"/>
            </w:tcMar>
          </w:tcPr>
          <w:p>
            <w:r>
              <w:rPr>
                <w:b w:val="false"/>
                <w:bCs w:val="false"/>
              </w:rPr>
              <w:t xml:space="preserve">Narrow to one person</w:t>
            </w:r>
          </w:p>
        </w:tc>
        <w:tc>
          <w:tcPr>
            <w:tcW w:type="pct" w:w="25%"/>
            <w:tcMar>
              <w:top w:type="dxa" w:w="60"/>
              <w:left w:type="dxa" w:w="100"/>
              <w:bottom w:type="dxa" w:w="60"/>
              <w:right w:type="dxa" w:w="100"/>
            </w:tcMar>
          </w:tcPr>
          <w:p>
            <w:r>
              <w:rPr>
                <w:b w:val="false"/>
                <w:bCs w:val="false"/>
              </w:rPr>
              <w:t xml:space="preserve">employees.id = employeeId</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Name or employee code</w:t>
            </w:r>
          </w:p>
        </w:tc>
        <w:tc>
          <w:tcPr>
            <w:tcW w:type="pct" w:w="25%"/>
            <w:tcMar>
              <w:top w:type="dxa" w:w="60"/>
              <w:left w:type="dxa" w:w="100"/>
              <w:bottom w:type="dxa" w:w="60"/>
              <w:right w:type="dxa" w:w="100"/>
            </w:tcMar>
          </w:tcPr>
          <w:p>
            <w:r>
              <w:rPr>
                <w:b w:val="false"/>
                <w:bCs w:val="false"/>
              </w:rPr>
              <w:t xml:space="preserve">Case-insensitive partial match on full_name or employee_code</w:t>
            </w:r>
          </w:p>
        </w:tc>
      </w:tr>
      <w:tr>
        <w:trPr>
          <w:tblHeader w:val="false"/>
        </w:trPr>
        <w:tc>
          <w:tcPr>
            <w:tcW w:type="pct" w:w="25%"/>
            <w:tcMar>
              <w:top w:type="dxa" w:w="60"/>
              <w:left w:type="dxa" w:w="100"/>
              <w:bottom w:type="dxa" w:w="60"/>
              <w:right w:type="dxa" w:w="100"/>
            </w:tcMar>
          </w:tcPr>
          <w:p>
            <w:r>
              <w:rPr>
                <w:b w:val="false"/>
                <w:bCs w:val="false"/>
              </w:rPr>
              <w:t xml:space="preserve">sortBy / sortOrder</w:t>
            </w:r>
          </w:p>
        </w:tc>
        <w:tc>
          <w:tcPr>
            <w:tcW w:type="pct" w:w="25%"/>
            <w:tcMar>
              <w:top w:type="dxa" w:w="60"/>
              <w:left w:type="dxa" w:w="100"/>
              <w:bottom w:type="dxa" w:w="60"/>
              <w:right w:type="dxa" w:w="100"/>
            </w:tcMar>
          </w:tcPr>
          <w:p>
            <w:r>
              <w:rPr>
                <w:b w:val="false"/>
                <w:bCs w:val="false"/>
              </w:rPr>
              <w:t xml:space="preserve">One of full_name, employee_code, designation, salary_cost, total_cost, per_hour_rate</w:t>
            </w:r>
          </w:p>
        </w:tc>
        <w:tc>
          <w:tcPr>
            <w:tcW w:type="pct" w:w="25%"/>
            <w:tcMar>
              <w:top w:type="dxa" w:w="60"/>
              <w:left w:type="dxa" w:w="100"/>
              <w:bottom w:type="dxa" w:w="60"/>
              <w:right w:type="dxa" w:w="100"/>
            </w:tcMar>
          </w:tcPr>
          <w:p>
            <w:r>
              <w:rPr>
                <w:b w:val="false"/>
                <w:bCs w:val="false"/>
              </w:rPr>
              <w:t xml:space="preserve">Result ordering</w:t>
            </w:r>
          </w:p>
        </w:tc>
        <w:tc>
          <w:tcPr>
            <w:tcW w:type="pct" w:w="25%"/>
            <w:tcMar>
              <w:top w:type="dxa" w:w="60"/>
              <w:left w:type="dxa" w:w="100"/>
              <w:bottom w:type="dxa" w:w="60"/>
              <w:right w:type="dxa" w:w="100"/>
            </w:tcMar>
          </w:tcPr>
          <w:p>
            <w:r>
              <w:rPr>
                <w:b w:val="false"/>
                <w:bCs w:val="false"/>
              </w:rPr>
              <w:t xml:space="preserve">Default full_name ASC</w:t>
            </w:r>
          </w:p>
        </w:tc>
      </w:tr>
      <w:tr>
        <w:trPr>
          <w:tblHeader w:val="false"/>
        </w:trPr>
        <w:tc>
          <w:tcPr>
            <w:tcW w:type="pct" w:w="25%"/>
            <w:tcMar>
              <w:top w:type="dxa" w:w="60"/>
              <w:left w:type="dxa" w:w="100"/>
              <w:bottom w:type="dxa" w:w="60"/>
              <w:right w:type="dxa" w:w="100"/>
            </w:tcMar>
          </w:tcPr>
          <w:p>
            <w:r>
              <w:rPr>
                <w:b w:val="false"/>
                <w:bCs w:val="false"/>
              </w:rPr>
              <w:t xml:space="preserve">page / limit</w:t>
            </w:r>
          </w:p>
        </w:tc>
        <w:tc>
          <w:tcPr>
            <w:tcW w:type="pct" w:w="25%"/>
            <w:tcMar>
              <w:top w:type="dxa" w:w="60"/>
              <w:left w:type="dxa" w:w="100"/>
              <w:bottom w:type="dxa" w:w="60"/>
              <w:right w:type="dxa" w:w="100"/>
            </w:tcMar>
          </w:tcPr>
          <w:p>
            <w:r>
              <w:rPr>
                <w:b w:val="false"/>
                <w:bCs w:val="false"/>
              </w:rPr>
              <w:t xml:space="preserve">Integers</w:t>
            </w:r>
          </w:p>
        </w:tc>
        <w:tc>
          <w:tcPr>
            <w:tcW w:type="pct" w:w="25%"/>
            <w:tcMar>
              <w:top w:type="dxa" w:w="60"/>
              <w:left w:type="dxa" w:w="100"/>
              <w:bottom w:type="dxa" w:w="60"/>
              <w:right w:type="dxa" w:w="100"/>
            </w:tcMar>
          </w:tcPr>
          <w:p>
            <w:r>
              <w:rPr>
                <w:b w:val="false"/>
                <w:bCs w:val="false"/>
              </w:rPr>
              <w:t xml:space="preserve">Pagination</w:t>
            </w:r>
          </w:p>
        </w:tc>
        <w:tc>
          <w:tcPr>
            <w:tcW w:type="pct" w:w="25%"/>
            <w:tcMar>
              <w:top w:type="dxa" w:w="60"/>
              <w:left w:type="dxa" w:w="100"/>
              <w:bottom w:type="dxa" w:w="60"/>
              <w:right w:type="dxa" w:w="100"/>
            </w:tcMar>
          </w:tcPr>
          <w:p>
            <w:r>
              <w:rPr>
                <w:b w:val="false"/>
                <w:bCs w:val="false"/>
              </w:rPr>
              <w:t xml:space="preserve">Default page 1, size 10, max 100</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sortBy=full_name</w:t>
      </w:r>
      <w:r>
        <w:rPr>
          <w:b w:val="false"/>
          <w:bCs w:val="false"/>
          <w:i w:val="false"/>
          <w:iCs w:val="false"/>
        </w:rPr>
        <w:t xml:space="preserve">, </w:t>
      </w:r>
      <w:r>
        <w:rPr>
          <w:rFonts w:ascii="Consolas" w:cs="Consolas" w:eastAsia="Consolas" w:hAnsi="Consolas"/>
          <w:color w:val="AA0000"/>
          <w:sz w:val="20"/>
          <w:szCs w:val="20"/>
          <w:shd w:fill="F2F2F2" w:val="clear"/>
        </w:rPr>
        <w:t xml:space="preserve">sortOrder=ASC</w:t>
      </w:r>
      <w:r>
        <w:rPr>
          <w:b w:val="false"/>
          <w:bCs w:val="false"/>
          <w:i w:val="false"/>
          <w:iCs w:val="false"/>
        </w:rPr>
        <w:t xml:space="preserve">. </w:t>
      </w:r>
      <w:r>
        <w:rPr>
          <w:rFonts w:ascii="Consolas" w:cs="Consolas" w:eastAsia="Consolas" w:hAnsi="Consolas"/>
          <w:color w:val="AA0000"/>
          <w:sz w:val="20"/>
          <w:szCs w:val="20"/>
          <w:shd w:fill="F2F2F2" w:val="clear"/>
        </w:rPr>
        <w:t xml:space="preserve">month</w:t>
      </w:r>
      <w:r>
        <w:rPr>
          <w:b w:val="false"/>
          <w:bCs w:val="false"/>
          <w:i w:val="false"/>
          <w:iCs w:val="false"/>
        </w:rPr>
        <w:t xml:space="preserve">/</w:t>
      </w:r>
      <w:r>
        <w:rPr>
          <w:rFonts w:ascii="Consolas" w:cs="Consolas" w:eastAsia="Consolas" w:hAnsi="Consolas"/>
          <w:color w:val="AA0000"/>
          <w:sz w:val="20"/>
          <w:szCs w:val="20"/>
          <w:shd w:fill="F2F2F2" w:val="clear"/>
        </w:rPr>
        <w:t xml:space="preserve">year</w:t>
      </w:r>
      <w:r>
        <w:rPr>
          <w:b w:val="false"/>
          <w:bCs w:val="false"/>
          <w:i w:val="false"/>
          <w:iCs w:val="false"/>
        </w:rPr>
        <w:t xml:space="preserve"> have no default — both are required; omitting either returns a </w:t>
      </w:r>
      <w:r>
        <w:rPr>
          <w:rFonts w:ascii="Consolas" w:cs="Consolas" w:eastAsia="Consolas" w:hAnsi="Consolas"/>
          <w:color w:val="AA0000"/>
          <w:sz w:val="20"/>
          <w:szCs w:val="20"/>
          <w:shd w:fill="F2F2F2" w:val="clear"/>
        </w:rPr>
        <w:t xml:space="preserve">422</w:t>
      </w:r>
      <w:r>
        <w:rPr>
          <w:b w:val="false"/>
          <w:bCs w:val="false"/>
          <w:i w:val="false"/>
          <w:iCs w:val="false"/>
        </w:rPr>
        <w:t xml:space="preserve"> validation error.</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An employee with </w:t>
      </w:r>
      <w:r>
        <w:rPr>
          <w:b/>
          <w:bCs/>
          <w:i w:val="false"/>
          <w:iCs w:val="false"/>
        </w:rPr>
        <w:t xml:space="preserve">no</w:t>
      </w:r>
      <w:r>
        <w:rPr>
          <w:b w:val="false"/>
          <w:bCs w:val="false"/>
          <w:i w:val="false"/>
          <w:iCs w:val="false"/>
        </w:rPr>
        <w:t xml:space="preserve"> </w:t>
      </w:r>
      <w:r>
        <w:rPr>
          <w:rFonts w:ascii="Consolas" w:cs="Consolas" w:eastAsia="Consolas" w:hAnsi="Consolas"/>
          <w:color w:val="AA0000"/>
          <w:sz w:val="20"/>
          <w:szCs w:val="20"/>
          <w:shd w:fill="F2F2F2" w:val="clear"/>
        </w:rPr>
        <w:t xml:space="preserve">monthly_costs</w:t>
      </w:r>
      <w:r>
        <w:rPr>
          <w:b w:val="false"/>
          <w:bCs w:val="false"/>
          <w:i w:val="false"/>
          <w:iCs w:val="false"/>
        </w:rPr>
        <w:t xml:space="preserve"> row for the selected month is still listed (all active employees always appear, via a </w:t>
      </w:r>
      <w:r>
        <w:rPr>
          <w:rFonts w:ascii="Consolas" w:cs="Consolas" w:eastAsia="Consolas" w:hAnsi="Consolas"/>
          <w:color w:val="AA0000"/>
          <w:sz w:val="20"/>
          <w:szCs w:val="20"/>
          <w:shd w:fill="F2F2F2" w:val="clear"/>
        </w:rPr>
        <w:t xml:space="preserve">LEFT JOIN</w:t>
      </w:r>
      <w:r>
        <w:rPr>
          <w:b w:val="false"/>
          <w:bCs w:val="false"/>
          <w:i w:val="false"/>
          <w:iCs w:val="false"/>
        </w:rPr>
        <w:t xml:space="preserve">) — they simply show </w:t>
      </w:r>
      <w:r>
        <w:rPr>
          <w:rFonts w:ascii="Consolas" w:cs="Consolas" w:eastAsia="Consolas" w:hAnsi="Consolas"/>
          <w:color w:val="AA0000"/>
          <w:sz w:val="20"/>
          <w:szCs w:val="20"/>
          <w:shd w:fill="F2F2F2" w:val="clear"/>
        </w:rPr>
        <w:t xml:space="preserve">null</w:t>
      </w:r>
      <w:r>
        <w:rPr>
          <w:b w:val="false"/>
          <w:bCs w:val="false"/>
          <w:i w:val="false"/>
          <w:iCs w:val="false"/>
        </w:rPr>
        <w:t xml:space="preserve"> cost fields and </w:t>
      </w:r>
      <w:r>
        <w:rPr>
          <w:rFonts w:ascii="Consolas" w:cs="Consolas" w:eastAsia="Consolas" w:hAnsi="Consolas"/>
          <w:color w:val="AA0000"/>
          <w:sz w:val="20"/>
          <w:szCs w:val="20"/>
          <w:shd w:fill="F2F2F2" w:val="clear"/>
        </w:rPr>
        <w:t xml:space="preserve">per_hour_rate = 0</w:t>
      </w:r>
      <w:r>
        <w:rPr>
          <w:b w:val="false"/>
          <w:bCs w:val="false"/>
          <w:i w:val="false"/>
          <w:iCs w:val="false"/>
        </w:rPr>
        <w:t xml:space="preserve">. This is different from being excluded; it means "no cost data was entered for this employee this month," not "this employee has zero cost."</w:t>
      </w:r>
    </w:p>
    <w:p>
      <w:pPr>
        <w:pStyle w:val="Heading3"/>
        <w:spacing w:after="160" w:before="240"/>
      </w:pPr>
      <w:r>
        <w:rPr>
          <w:b w:val="false"/>
          <w:bCs w:val="false"/>
          <w:i w:val="false"/>
          <w:iCs w:val="false"/>
        </w:rPr>
        <w:t xml:space="preserve">Business Interpretation</w:t>
      </w:r>
    </w:p>
    <w:p>
      <w:pPr>
        <w:spacing w:after="120"/>
      </w:pPr>
      <w:r>
        <w:rPr>
          <w:b w:val="false"/>
          <w:bCs w:val="false"/>
          <w:i w:val="false"/>
          <w:iCs w:val="false"/>
        </w:rPr>
        <w:t xml:space="preserve">A </w:t>
      </w:r>
      <w:r>
        <w:rPr>
          <w:rFonts w:ascii="Consolas" w:cs="Consolas" w:eastAsia="Consolas" w:hAnsi="Consolas"/>
          <w:color w:val="AA0000"/>
          <w:sz w:val="20"/>
          <w:szCs w:val="20"/>
          <w:shd w:fill="F2F2F2" w:val="clear"/>
        </w:rPr>
        <w:t xml:space="preserve">per_hour_rate</w:t>
      </w:r>
      <w:r>
        <w:rPr>
          <w:b w:val="false"/>
          <w:bCs w:val="false"/>
          <w:i w:val="false"/>
          <w:iCs w:val="false"/>
        </w:rPr>
        <w:t xml:space="preserve"> of </w:t>
      </w:r>
      <w:r>
        <w:rPr>
          <w:rFonts w:ascii="Consolas" w:cs="Consolas" w:eastAsia="Consolas" w:hAnsi="Consolas"/>
          <w:color w:val="AA0000"/>
          <w:sz w:val="20"/>
          <w:szCs w:val="20"/>
          <w:shd w:fill="F2F2F2" w:val="clear"/>
        </w:rPr>
        <w:t xml:space="preserve">0</w:t>
      </w:r>
      <w:r>
        <w:rPr>
          <w:b w:val="false"/>
          <w:bCs w:val="false"/>
          <w:i w:val="false"/>
          <w:iCs w:val="false"/>
        </w:rPr>
        <w:t xml:space="preserve"> almost always means missing cost data for that employee/month, not that the employee is free — check whether a </w:t>
      </w:r>
      <w:r>
        <w:rPr>
          <w:rFonts w:ascii="Consolas" w:cs="Consolas" w:eastAsia="Consolas" w:hAnsi="Consolas"/>
          <w:color w:val="AA0000"/>
          <w:sz w:val="20"/>
          <w:szCs w:val="20"/>
          <w:shd w:fill="F2F2F2" w:val="clear"/>
        </w:rPr>
        <w:t xml:space="preserve">monthly_costs</w:t>
      </w:r>
      <w:r>
        <w:rPr>
          <w:b w:val="false"/>
          <w:bCs w:val="false"/>
          <w:i w:val="false"/>
          <w:iCs w:val="false"/>
        </w:rPr>
        <w:t xml:space="preserve"> entry exists before drawing conclusions.</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per_hour_rate = 0 for an otherwise-active employee</w:t>
            </w:r>
          </w:p>
        </w:tc>
        <w:tc>
          <w:tcPr>
            <w:tcW w:type="pct" w:w="50%"/>
            <w:tcMar>
              <w:top w:type="dxa" w:w="60"/>
              <w:left w:type="dxa" w:w="100"/>
              <w:bottom w:type="dxa" w:w="60"/>
              <w:right w:type="dxa" w:w="100"/>
            </w:tcMar>
          </w:tcPr>
          <w:p>
            <w:r>
              <w:rPr>
                <w:b w:val="false"/>
                <w:bCs w:val="false"/>
              </w:rPr>
              <w:t xml:space="preserve">Check whether monthly_costs was populated for that month</w:t>
            </w:r>
          </w:p>
        </w:tc>
      </w:tr>
      <w:tr>
        <w:trPr>
          <w:tblHeader w:val="false"/>
        </w:trPr>
        <w:tc>
          <w:tcPr>
            <w:tcW w:type="pct" w:w="50%"/>
            <w:tcMar>
              <w:top w:type="dxa" w:w="60"/>
              <w:left w:type="dxa" w:w="100"/>
              <w:bottom w:type="dxa" w:w="60"/>
              <w:right w:type="dxa" w:w="100"/>
            </w:tcMar>
          </w:tcPr>
          <w:p>
            <w:r>
              <w:rPr>
                <w:b w:val="false"/>
                <w:bCs w:val="false"/>
              </w:rPr>
              <w:t xml:space="preserve">Unusually high per_hour_rate</w:t>
            </w:r>
          </w:p>
        </w:tc>
        <w:tc>
          <w:tcPr>
            <w:tcW w:type="pct" w:w="50%"/>
            <w:tcMar>
              <w:top w:type="dxa" w:w="60"/>
              <w:left w:type="dxa" w:w="100"/>
              <w:bottom w:type="dxa" w:w="60"/>
              <w:right w:type="dxa" w:w="100"/>
            </w:tcMar>
          </w:tcPr>
          <w:p>
            <w:r>
              <w:rPr>
                <w:b w:val="false"/>
                <w:bCs w:val="false"/>
              </w:rPr>
              <w:t xml:space="preserve">Verify the entered total_cost figure is correct for that employee</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/api/v1/reports/employee-hourly-rate</w:t>
      </w:r>
    </w:p>
    <w:p>
      <w:pPr>
        <w:pStyle w:val="ListParagraph"/>
        <w:numPr>
          <w:ilvl w:val="0"/>
          <w:numId w:val="1"/>
        </w:numPr>
        <w:spacing w:after="120"/>
      </w:pPr>
      <w:r>
        <w:rPr>
          <w:b w:val="false"/>
          <w:bCs w:val="false"/>
          <w:i w:val="false"/>
          <w:iCs w:val="false"/>
        </w:rPr>
        <w:t xml:space="preserve"/>
      </w:r>
      <w:r>
        <w:rPr>
          <w:b/>
          <w:bCs/>
          <w:i w:val="false"/>
          <w:iCs w:val="false"/>
        </w:rPr>
        <w:t xml:space="preserve">Access:</w:t>
      </w:r>
      <w:r>
        <w:rPr>
          <w:b w:val="false"/>
          <w:bCs w:val="false"/>
          <w:i w:val="false"/>
          <w:iCs w:val="false"/>
        </w:rPr>
        <w:t xml:space="preserve"> </w:t>
      </w:r>
      <w:r>
        <w:rPr>
          <w:rFonts w:ascii="Consolas" w:cs="Consolas" w:eastAsia="Consolas" w:hAnsi="Consolas"/>
          <w:color w:val="AA0000"/>
          <w:sz w:val="20"/>
          <w:szCs w:val="20"/>
          <w:shd w:fill="F2F2F2" w:val="clear"/>
        </w:rPr>
        <w:t xml:space="preserve">authenticate</w:t>
      </w:r>
      <w:r>
        <w:rPr>
          <w:b w:val="false"/>
          <w:bCs w:val="false"/>
          <w:i w:val="false"/>
          <w:iCs w:val="false"/>
        </w:rPr>
        <w:t xml:space="preserve"> only, company-scoped</w:t>
      </w:r>
    </w:p>
    <w:p>
      <w:pPr>
        <w:pStyle w:val="ListParagraph"/>
        <w:numPr>
          <w:ilvl w:val="0"/>
          <w:numId w:val="1"/>
        </w:numPr>
        <w:spacing w:after="120"/>
      </w:pPr>
      <w:r>
        <w:rPr>
          <w:b w:val="false"/>
          <w:bCs w:val="false"/>
          <w:i w:val="false"/>
          <w:iCs w:val="false"/>
        </w:rPr>
        <w:t xml:space="preserve"/>
      </w:r>
      <w:r>
        <w:rPr>
          <w:b/>
          <w:bCs/>
          <w:i w:val="false"/>
          <w:iCs w:val="false"/>
        </w:rPr>
        <w:t xml:space="preserve">Query Parameters:</w:t>
      </w:r>
      <w:r>
        <w:rPr>
          <w:b w:val="false"/>
          <w:bCs w:val="false"/>
          <w:i w:val="false"/>
          <w:iCs w:val="false"/>
        </w:rPr>
        <w:t xml:space="preserve"> </w:t>
      </w:r>
      <w:r>
        <w:rPr>
          <w:rFonts w:ascii="Consolas" w:cs="Consolas" w:eastAsia="Consolas" w:hAnsi="Consolas"/>
          <w:color w:val="AA0000"/>
          <w:sz w:val="20"/>
          <w:szCs w:val="20"/>
          <w:shd w:fill="F2F2F2" w:val="clear"/>
        </w:rPr>
        <w:t xml:space="preserve">month*</w:t>
      </w:r>
      <w:r>
        <w:rPr>
          <w:b w:val="false"/>
          <w:bCs w:val="false"/>
          <w:i w:val="false"/>
          <w:iCs w:val="false"/>
        </w:rPr>
        <w:t xml:space="preserve">, </w:t>
      </w:r>
      <w:r>
        <w:rPr>
          <w:rFonts w:ascii="Consolas" w:cs="Consolas" w:eastAsia="Consolas" w:hAnsi="Consolas"/>
          <w:color w:val="AA0000"/>
          <w:sz w:val="20"/>
          <w:szCs w:val="20"/>
          <w:shd w:fill="F2F2F2" w:val="clear"/>
        </w:rPr>
        <w:t xml:space="preserve">year*</w:t>
      </w:r>
      <w:r>
        <w:rPr>
          <w:b w:val="false"/>
          <w:bCs w:val="false"/>
          <w:i w:val="false"/>
          <w:iCs w:val="false"/>
        </w:rPr>
        <w:t xml:space="preserve">, </w:t>
      </w:r>
      <w:r>
        <w:rPr>
          <w:rFonts w:ascii="Consolas" w:cs="Consolas" w:eastAsia="Consolas" w:hAnsi="Consolas"/>
          <w:color w:val="AA0000"/>
          <w:sz w:val="20"/>
          <w:szCs w:val="20"/>
          <w:shd w:fill="F2F2F2" w:val="clear"/>
        </w:rPr>
        <w:t xml:space="preserve">employeeId</w:t>
      </w:r>
      <w:r>
        <w:rPr>
          <w:b w:val="false"/>
          <w:bCs w:val="false"/>
          <w:i w:val="false"/>
          <w:iCs w:val="false"/>
        </w:rPr>
        <w:t xml:space="preserve">, </w:t>
      </w:r>
      <w:r>
        <w:rPr>
          <w:rFonts w:ascii="Consolas" w:cs="Consolas" w:eastAsia="Consolas" w:hAnsi="Consolas"/>
          <w:color w:val="AA0000"/>
          <w:sz w:val="20"/>
          <w:szCs w:val="20"/>
          <w:shd w:fill="F2F2F2" w:val="clear"/>
        </w:rPr>
        <w:t xml:space="preserve">search</w:t>
      </w:r>
      <w:r>
        <w:rPr>
          <w:b w:val="false"/>
          <w:bCs w:val="false"/>
          <w:i w:val="false"/>
          <w:iCs w:val="false"/>
        </w:rPr>
        <w:t xml:space="preserve">, </w:t>
      </w:r>
      <w:r>
        <w:rPr>
          <w:rFonts w:ascii="Consolas" w:cs="Consolas" w:eastAsia="Consolas" w:hAnsi="Consolas"/>
          <w:color w:val="AA0000"/>
          <w:sz w:val="20"/>
          <w:szCs w:val="20"/>
          <w:shd w:fill="F2F2F2" w:val="clear"/>
        </w:rPr>
        <w:t xml:space="preserve">sortBy</w:t>
      </w:r>
      <w:r>
        <w:rPr>
          <w:b w:val="false"/>
          <w:bCs w:val="false"/>
          <w:i w:val="false"/>
          <w:iCs w:val="false"/>
        </w:rPr>
        <w:t xml:space="preserve">, </w:t>
      </w:r>
      <w:r>
        <w:rPr>
          <w:rFonts w:ascii="Consolas" w:cs="Consolas" w:eastAsia="Consolas" w:hAnsi="Consolas"/>
          <w:color w:val="AA0000"/>
          <w:sz w:val="20"/>
          <w:szCs w:val="20"/>
          <w:shd w:fill="F2F2F2" w:val="clear"/>
        </w:rPr>
        <w:t xml:space="preserve">sortOrder</w:t>
      </w:r>
      <w:r>
        <w:rPr>
          <w:b w:val="false"/>
          <w:bCs w:val="false"/>
          <w:i w:val="false"/>
          <w:iCs w:val="false"/>
        </w:rPr>
        <w:t xml:space="preserve">, </w:t>
      </w:r>
      <w:r>
        <w:rPr>
          <w:rFonts w:ascii="Consolas" w:cs="Consolas" w:eastAsia="Consolas" w:hAnsi="Consolas"/>
          <w:color w:val="AA0000"/>
          <w:sz w:val="20"/>
          <w:szCs w:val="20"/>
          <w:shd w:fill="F2F2F2" w:val="clear"/>
        </w:rPr>
        <w:t xml:space="preserve">page</w:t>
      </w:r>
      <w:r>
        <w:rPr>
          <w:b w:val="false"/>
          <w:bCs w:val="false"/>
          <w:i w:val="false"/>
          <w:iCs w:val="false"/>
        </w:rPr>
        <w:t xml:space="preserve">, </w:t>
      </w:r>
      <w:r>
        <w:rPr>
          <w:rFonts w:ascii="Consolas" w:cs="Consolas" w:eastAsia="Consolas" w:hAnsi="Consolas"/>
          <w:color w:val="AA0000"/>
          <w:sz w:val="20"/>
          <w:szCs w:val="20"/>
          <w:shd w:fill="F2F2F2" w:val="clear"/>
        </w:rPr>
        <w:t xml:space="preserve">limit</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Paginated array; no </w:t>
      </w:r>
      <w:r>
        <w:rPr>
          <w:rFonts w:ascii="Consolas" w:cs="Consolas" w:eastAsia="Consolas" w:hAnsi="Consolas"/>
          <w:color w:val="AA0000"/>
          <w:sz w:val="20"/>
          <w:szCs w:val="20"/>
          <w:shd w:fill="F2F2F2" w:val="clear"/>
        </w:rPr>
        <w:t xml:space="preserve">summary</w:t>
      </w:r>
      <w:r>
        <w:rPr>
          <w:b w:val="false"/>
          <w:bCs w:val="false"/>
          <w:i w:val="false"/>
          <w:iCs w:val="false"/>
        </w:rPr>
        <w:t xml:space="preserve"> block for this report.</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/api/v1/reports/employee-hourly-rate?month=8&amp;year=2026&amp;search=kalli</w:t>
      </w:r>
    </w:p>
    <w:p>
      <w:pPr>
        <w:spacing w:after="120"/>
      </w:pPr>
    </w:p>
    <w:p>
      <w:pPr>
        <w:spacing w:after="120"/>
      </w:pPr>
      <w:r>
        <w:rPr>
          <w:b w:val="false"/>
          <w:bCs w:val="false"/>
          <w:i w:val="false"/>
          <w:iCs w:val="false"/>
        </w:rPr>
        <w:t xml:space="preserve">Plain English: "Show me the hourly cost rate for August 2026 for any active employee whose name or code contains 'kalli'."</w:t>
      </w:r>
    </w:p>
    <w:p>
      <w:pPr>
        <w:pStyle w:val="Heading3"/>
        <w:spacing w:after="160" w:before="240"/>
      </w:pPr>
      <w:r>
        <w:rPr>
          <w:b w:val="false"/>
          <w:bCs w:val="false"/>
          <w:i w:val="false"/>
          <w:iCs w:val="false"/>
        </w:rPr>
        <w:t xml:space="preserve">Relation to Other Reports</w:t>
      </w:r>
    </w:p>
    <w:p>
      <w:pPr>
        <w:spacing w:after="120"/>
      </w:pPr>
      <w:r>
        <w:rPr>
          <w:b w:val="false"/>
          <w:bCs w:val="false"/>
          <w:i w:val="false"/>
          <w:iCs w:val="false"/>
        </w:rPr>
        <w:t xml:space="preserve">Do not confuse </w:t>
      </w:r>
      <w:r>
        <w:rPr>
          <w:rFonts w:ascii="Consolas" w:cs="Consolas" w:eastAsia="Consolas" w:hAnsi="Consolas"/>
          <w:color w:val="AA0000"/>
          <w:sz w:val="20"/>
          <w:szCs w:val="20"/>
          <w:shd w:fill="F2F2F2" w:val="clear"/>
        </w:rPr>
        <w:t xml:space="preserve">per_hour_rate</w:t>
      </w:r>
      <w:r>
        <w:rPr>
          <w:b w:val="false"/>
          <w:bCs w:val="false"/>
          <w:i w:val="false"/>
          <w:iCs w:val="false"/>
        </w:rPr>
        <w:t xml:space="preserve"> here (÷176) with the "hourly_rate" language that appears in the </w:t>
      </w:r>
      <w:r>
        <w:rPr>
          <w:b w:val="false"/>
          <w:bCs w:val="false"/>
          <w:i/>
          <w:iCs/>
        </w:rPr>
        <w:t xml:space="preserve">Service PO Summary</w:t>
      </w:r>
      <w:r>
        <w:rPr>
          <w:b w:val="false"/>
          <w:bCs w:val="false"/>
          <w:i w:val="false"/>
          <w:iCs w:val="false"/>
        </w:rPr>
        <w:t xml:space="preserve"> Swagger text — that report never actually computes a per-hour rate; it multiplies hours directly by </w:t>
      </w:r>
      <w:r>
        <w:rPr>
          <w:rFonts w:ascii="Consolas" w:cs="Consolas" w:eastAsia="Consolas" w:hAnsi="Consolas"/>
          <w:color w:val="AA0000"/>
          <w:sz w:val="20"/>
          <w:szCs w:val="20"/>
          <w:shd w:fill="F2F2F2" w:val="clear"/>
        </w:rPr>
        <w:t xml:space="preserve">monthly_costs.total_cost</w:t>
      </w:r>
      <w:r>
        <w:rPr>
          <w:b w:val="false"/>
          <w:bCs w:val="false"/>
          <w:i w:val="false"/>
          <w:iCs w:val="false"/>
        </w:rPr>
        <w:t xml:space="preserve"> with no division step. See the note under Service PO Summary.</w:t>
      </w:r>
    </w:p>
    <w:p>
      <w:pPr>
        <w:pBdr>
          <w:bottom w:val="single" w:color="BFBFBF" w:sz="6"/>
        </w:pBdr>
        <w:spacing w:after="200"/>
      </w:pPr>
    </w:p>
    <w:p>
      <w:pPr>
        <w:pStyle w:val="Heading2"/>
        <w:spacing w:after="160" w:before="360"/>
      </w:pPr>
      <w:r>
        <w:rPr>
          <w:b w:val="false"/>
          <w:bCs w:val="false"/>
          <w:i w:val="false"/>
          <w:iCs w:val="false"/>
        </w:rPr>
        <w:t xml:space="preserve">2. Monthly Cost Summary</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Rolls up the whole company's employee cost — salary, ops, total, and billable — into one row per calendar month, so Finance/Management can see the cost trend over time without looking at individual employees.</w:t>
      </w:r>
    </w:p>
    <w:p>
      <w:pPr>
        <w:pStyle w:val="Heading3"/>
        <w:spacing w:after="160" w:before="240"/>
      </w:pPr>
      <w:r>
        <w:rPr>
          <w:b w:val="false"/>
          <w:bCs w:val="false"/>
          <w:i w:val="false"/>
          <w:iCs w:val="false"/>
        </w:rPr>
        <w:t xml:space="preserve">Why Was This Report Created?</w:t>
      </w:r>
    </w:p>
    <w:p>
      <w:pPr>
        <w:spacing w:after="120"/>
      </w:pPr>
      <w:r>
        <w:rPr>
          <w:rFonts w:ascii="Consolas" w:cs="Consolas" w:eastAsia="Consolas" w:hAnsi="Consolas"/>
          <w:color w:val="AA0000"/>
          <w:sz w:val="20"/>
          <w:szCs w:val="20"/>
          <w:shd w:fill="F2F2F2" w:val="clear"/>
        </w:rPr>
        <w:t xml:space="preserve">monthly_costs</w:t>
      </w:r>
      <w:r>
        <w:rPr>
          <w:b w:val="false"/>
          <w:bCs w:val="false"/>
          <w:i w:val="false"/>
          <w:iCs w:val="false"/>
        </w:rPr>
        <w:t xml:space="preserve"> stores one row per employee per month. Without aggregation, seeing "how much did the company spend in total in March" requires manually summing every employee row. This report does that summation server-side.</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Documented as </w:t>
      </w:r>
      <w:r>
        <w:rPr>
          <w:b/>
          <w:bCs/>
          <w:i w:val="false"/>
          <w:iCs w:val="false"/>
        </w:rPr>
        <w:t xml:space="preserve">Finance, Management</w:t>
      </w:r>
      <w:r>
        <w:rPr>
          <w:b w:val="false"/>
          <w:bCs w:val="false"/>
          <w:i w:val="false"/>
          <w:iCs w:val="false"/>
        </w:rPr>
        <w:t xml:space="preserve">. No role enforced in code.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What was total company cost in a given month or year?</w:t>
      </w:r>
    </w:p>
    <w:p>
      <w:pPr>
        <w:pStyle w:val="ListParagraph"/>
        <w:numPr>
          <w:ilvl w:val="0"/>
          <w:numId w:val="1"/>
        </w:numPr>
        <w:spacing w:after="120"/>
      </w:pPr>
      <w:r>
        <w:rPr>
          <w:b w:val="false"/>
          <w:bCs w:val="false"/>
          <w:i w:val="false"/>
          <w:iCs w:val="false"/>
        </w:rPr>
        <w:t xml:space="preserve">How is the salary-vs-ops-cost split trending over time?</w:t>
      </w:r>
    </w:p>
    <w:p>
      <w:pPr>
        <w:pStyle w:val="ListParagraph"/>
        <w:numPr>
          <w:ilvl w:val="0"/>
          <w:numId w:val="1"/>
        </w:numPr>
        <w:spacing w:after="120"/>
      </w:pPr>
      <w:r>
        <w:rPr>
          <w:b w:val="false"/>
          <w:bCs w:val="false"/>
          <w:i w:val="false"/>
          <w:iCs w:val="false"/>
        </w:rPr>
        <w:t xml:space="preserve">How many distinct employees were costed in a given month?</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Filter monthly_costs by year and/or month</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GROUP BY month_year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salary_cost, ops_cost, total_cost, billable_cost</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COUNT DISTINCT employees per month</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Sort / paginate</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Monthly cost figures</w:t>
            </w:r>
          </w:p>
        </w:tc>
        <w:tc>
          <w:tcPr>
            <w:tcW w:type="pct" w:w="33%"/>
            <w:tcMar>
              <w:top w:type="dxa" w:w="60"/>
              <w:left w:type="dxa" w:w="100"/>
              <w:bottom w:type="dxa" w:w="60"/>
              <w:right w:type="dxa" w:w="100"/>
            </w:tcMar>
          </w:tcPr>
          <w:p>
            <w:r>
              <w:rPr>
                <w:b w:val="false"/>
                <w:bCs w:val="false"/>
              </w:rPr>
              <w:t xml:space="preserve">monthly_costs</w:t>
            </w:r>
          </w:p>
        </w:tc>
        <w:tc>
          <w:tcPr>
            <w:tcW w:type="pct" w:w="33%"/>
            <w:tcMar>
              <w:top w:type="dxa" w:w="60"/>
              <w:left w:type="dxa" w:w="100"/>
              <w:bottom w:type="dxa" w:w="60"/>
              <w:right w:type="dxa" w:w="100"/>
            </w:tcMar>
          </w:tcPr>
          <w:p>
            <w:r>
              <w:rPr>
                <w:b w:val="false"/>
                <w:bCs w:val="false"/>
              </w:rPr>
              <w:t xml:space="preserve">Sole source; no joins</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year, month, month_name</w:t>
            </w:r>
          </w:p>
        </w:tc>
        <w:tc>
          <w:tcPr>
            <w:tcW w:type="pct" w:w="33%"/>
            <w:tcMar>
              <w:top w:type="dxa" w:w="60"/>
              <w:left w:type="dxa" w:w="100"/>
              <w:bottom w:type="dxa" w:w="60"/>
              <w:right w:type="dxa" w:w="100"/>
            </w:tcMar>
          </w:tcPr>
          <w:p>
            <w:r>
              <w:rPr>
                <w:b w:val="false"/>
                <w:bCs w:val="false"/>
              </w:rPr>
              <w:t xml:space="preserve">The period</w:t>
            </w:r>
          </w:p>
        </w:tc>
        <w:tc>
          <w:tcPr>
            <w:tcW w:type="pct" w:w="33%"/>
            <w:tcMar>
              <w:top w:type="dxa" w:w="60"/>
              <w:left w:type="dxa" w:w="100"/>
              <w:bottom w:type="dxa" w:w="60"/>
              <w:right w:type="dxa" w:w="100"/>
            </w:tcMar>
          </w:tcPr>
          <w:p>
            <w:r>
              <w:rPr>
                <w:b w:val="false"/>
                <w:bCs w:val="false"/>
              </w:rPr>
              <w:t xml:space="preserve">Parsed out of month_year</w:t>
            </w:r>
          </w:p>
        </w:tc>
      </w:tr>
      <w:tr>
        <w:trPr>
          <w:tblHeader w:val="false"/>
        </w:trPr>
        <w:tc>
          <w:tcPr>
            <w:tcW w:type="pct" w:w="33%"/>
            <w:tcMar>
              <w:top w:type="dxa" w:w="60"/>
              <w:left w:type="dxa" w:w="100"/>
              <w:bottom w:type="dxa" w:w="60"/>
              <w:right w:type="dxa" w:w="100"/>
            </w:tcMar>
          </w:tcPr>
          <w:p>
            <w:r>
              <w:rPr>
                <w:b w:val="false"/>
                <w:bCs w:val="false"/>
              </w:rPr>
              <w:t xml:space="preserve">employee_count</w:t>
            </w:r>
          </w:p>
        </w:tc>
        <w:tc>
          <w:tcPr>
            <w:tcW w:type="pct" w:w="33%"/>
            <w:tcMar>
              <w:top w:type="dxa" w:w="60"/>
              <w:left w:type="dxa" w:w="100"/>
              <w:bottom w:type="dxa" w:w="60"/>
              <w:right w:type="dxa" w:w="100"/>
            </w:tcMar>
          </w:tcPr>
          <w:p>
            <w:r>
              <w:rPr>
                <w:b w:val="false"/>
                <w:bCs w:val="false"/>
              </w:rPr>
              <w:t xml:space="preserve">How many distinct employees were costed that month</w:t>
            </w:r>
          </w:p>
        </w:tc>
        <w:tc>
          <w:tcPr>
            <w:tcW w:type="pct" w:w="33%"/>
            <w:tcMar>
              <w:top w:type="dxa" w:w="60"/>
              <w:left w:type="dxa" w:w="100"/>
              <w:bottom w:type="dxa" w:w="60"/>
              <w:right w:type="dxa" w:w="100"/>
            </w:tcMar>
          </w:tcPr>
          <w:p>
            <w:r>
              <w:rPr>
                <w:b w:val="false"/>
                <w:bCs w:val="false"/>
              </w:rPr>
              <w:t xml:space="preserve">COUNT(DISTINCT employee_id)</w:t>
            </w:r>
          </w:p>
        </w:tc>
      </w:tr>
      <w:tr>
        <w:trPr>
          <w:tblHeader w:val="false"/>
        </w:trPr>
        <w:tc>
          <w:tcPr>
            <w:tcW w:type="pct" w:w="33%"/>
            <w:tcMar>
              <w:top w:type="dxa" w:w="60"/>
              <w:left w:type="dxa" w:w="100"/>
              <w:bottom w:type="dxa" w:w="60"/>
              <w:right w:type="dxa" w:w="100"/>
            </w:tcMar>
          </w:tcPr>
          <w:p>
            <w:r>
              <w:rPr>
                <w:b w:val="false"/>
                <w:bCs w:val="false"/>
              </w:rPr>
              <w:t xml:space="preserve">total_salary_cost / total_ops_cost / total_cost / total_billable_cost</w:t>
            </w:r>
          </w:p>
        </w:tc>
        <w:tc>
          <w:tcPr>
            <w:tcW w:type="pct" w:w="33%"/>
            <w:tcMar>
              <w:top w:type="dxa" w:w="60"/>
              <w:left w:type="dxa" w:w="100"/>
              <w:bottom w:type="dxa" w:w="60"/>
              <w:right w:type="dxa" w:w="100"/>
            </w:tcMar>
          </w:tcPr>
          <w:p>
            <w:r>
              <w:rPr>
                <w:b w:val="false"/>
                <w:bCs w:val="false"/>
              </w:rPr>
              <w:t xml:space="preserve">Company-wide totals for that month</w:t>
            </w:r>
          </w:p>
        </w:tc>
        <w:tc>
          <w:tcPr>
            <w:tcW w:type="pct" w:w="33%"/>
            <w:tcMar>
              <w:top w:type="dxa" w:w="60"/>
              <w:left w:type="dxa" w:w="100"/>
              <w:bottom w:type="dxa" w:w="60"/>
              <w:right w:type="dxa" w:w="100"/>
            </w:tcMar>
          </w:tcPr>
          <w:p>
            <w:r>
              <w:rPr>
                <w:b w:val="false"/>
                <w:bCs w:val="false"/>
              </w:rPr>
              <w:t xml:space="preserve">SUM() of the respective monthly_costs column</w:t>
            </w:r>
          </w:p>
        </w:tc>
      </w:tr>
    </w:tbl>
    <w:p>
      <w:pPr>
        <w:spacing w:after="160"/>
      </w:pPr>
    </w:p>
    <w:p>
      <w:pPr>
        <w:pStyle w:val="Heading3"/>
        <w:spacing w:after="160" w:before="240"/>
      </w:pPr>
      <w:r>
        <w:rPr>
          <w:b w:val="false"/>
          <w:bCs w:val="false"/>
          <w:i w:val="false"/>
          <w:iCs w:val="false"/>
        </w:rPr>
        <w:t xml:space="preserve">Formulas &amp; Calculations</w:t>
      </w:r>
    </w:p>
    <w:p>
      <w:pPr>
        <w:spacing w:after="120"/>
      </w:pPr>
      <w:r>
        <w:rPr>
          <w:b w:val="false"/>
          <w:bCs w:val="false"/>
          <w:i w:val="false"/>
          <w:iCs w:val="false"/>
        </w:rPr>
        <w:t xml:space="preserve">No derived ratios — this report is pure aggregation (</w:t>
      </w:r>
      <w:r>
        <w:rPr>
          <w:rFonts w:ascii="Consolas" w:cs="Consolas" w:eastAsia="Consolas" w:hAnsi="Consolas"/>
          <w:color w:val="AA0000"/>
          <w:sz w:val="20"/>
          <w:szCs w:val="20"/>
          <w:shd w:fill="F2F2F2" w:val="clear"/>
        </w:rPr>
        <w:t xml:space="preserve">SUM</w:t>
      </w:r>
      <w:r>
        <w:rPr>
          <w:b w:val="false"/>
          <w:bCs w:val="false"/>
          <w:i w:val="false"/>
          <w:iCs w:val="false"/>
        </w:rPr>
        <w:t xml:space="preserve">/</w:t>
      </w:r>
      <w:r>
        <w:rPr>
          <w:rFonts w:ascii="Consolas" w:cs="Consolas" w:eastAsia="Consolas" w:hAnsi="Consolas"/>
          <w:color w:val="AA0000"/>
          <w:sz w:val="20"/>
          <w:szCs w:val="20"/>
          <w:shd w:fill="F2F2F2" w:val="clear"/>
        </w:rPr>
        <w:t xml:space="preserve">COUNT</w:t>
      </w:r>
      <w:r>
        <w:rPr>
          <w:b w:val="false"/>
          <w:bCs w:val="false"/>
          <w:i w:val="false"/>
          <w:iCs w:val="false"/>
        </w:rPr>
        <w:t xml:space="preserve">).</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year</w:t>
            </w:r>
          </w:p>
        </w:tc>
        <w:tc>
          <w:tcPr>
            <w:tcW w:type="pct" w:w="25%"/>
            <w:tcMar>
              <w:top w:type="dxa" w:w="60"/>
              <w:left w:type="dxa" w:w="100"/>
              <w:bottom w:type="dxa" w:w="60"/>
              <w:right w:type="dxa" w:w="100"/>
            </w:tcMar>
          </w:tcPr>
          <w:p>
            <w:r>
              <w:rPr>
                <w:b w:val="false"/>
                <w:bCs w:val="false"/>
              </w:rPr>
              <w:t xml:space="preserve">A year</w:t>
            </w:r>
          </w:p>
        </w:tc>
        <w:tc>
          <w:tcPr>
            <w:tcW w:type="pct" w:w="25%"/>
            <w:tcMar>
              <w:top w:type="dxa" w:w="60"/>
              <w:left w:type="dxa" w:w="100"/>
              <w:bottom w:type="dxa" w:w="60"/>
              <w:right w:type="dxa" w:w="100"/>
            </w:tcMar>
          </w:tcPr>
          <w:p>
            <w:r>
              <w:rPr>
                <w:b w:val="false"/>
                <w:bCs w:val="false"/>
              </w:rPr>
              <w:t xml:space="preserve">Restrict to a calendar year</w:t>
            </w:r>
          </w:p>
        </w:tc>
        <w:tc>
          <w:tcPr>
            <w:tcW w:type="pct" w:w="25%"/>
            <w:tcMar>
              <w:top w:type="dxa" w:w="60"/>
              <w:left w:type="dxa" w:w="100"/>
              <w:bottom w:type="dxa" w:w="60"/>
              <w:right w:type="dxa" w:w="100"/>
            </w:tcMar>
          </w:tcPr>
          <w:p>
            <w:r>
              <w:rPr>
                <w:b w:val="false"/>
                <w:bCs w:val="false"/>
              </w:rPr>
              <w:t xml:space="preserve">month_year LIKE 'YYYY-%'</w:t>
            </w:r>
          </w:p>
        </w:tc>
      </w:tr>
      <w:tr>
        <w:trPr>
          <w:tblHeader w:val="false"/>
        </w:trPr>
        <w:tc>
          <w:tcPr>
            <w:tcW w:type="pct" w:w="25%"/>
            <w:tcMar>
              <w:top w:type="dxa" w:w="60"/>
              <w:left w:type="dxa" w:w="100"/>
              <w:bottom w:type="dxa" w:w="60"/>
              <w:right w:type="dxa" w:w="100"/>
            </w:tcMar>
          </w:tcPr>
          <w:p>
            <w:r>
              <w:rPr>
                <w:b w:val="false"/>
                <w:bCs w:val="false"/>
              </w:rPr>
              <w:t xml:space="preserve">month</w:t>
            </w:r>
          </w:p>
        </w:tc>
        <w:tc>
          <w:tcPr>
            <w:tcW w:type="pct" w:w="25%"/>
            <w:tcMar>
              <w:top w:type="dxa" w:w="60"/>
              <w:left w:type="dxa" w:w="100"/>
              <w:bottom w:type="dxa" w:w="60"/>
              <w:right w:type="dxa" w:w="100"/>
            </w:tcMar>
          </w:tcPr>
          <w:p>
            <w:r>
              <w:rPr>
                <w:b w:val="false"/>
                <w:bCs w:val="false"/>
              </w:rPr>
              <w:t xml:space="preserve">A month number</w:t>
            </w:r>
          </w:p>
        </w:tc>
        <w:tc>
          <w:tcPr>
            <w:tcW w:type="pct" w:w="25%"/>
            <w:tcMar>
              <w:top w:type="dxa" w:w="60"/>
              <w:left w:type="dxa" w:w="100"/>
              <w:bottom w:type="dxa" w:w="60"/>
              <w:right w:type="dxa" w:w="100"/>
            </w:tcMar>
          </w:tcPr>
          <w:p>
            <w:r>
              <w:rPr>
                <w:b w:val="false"/>
                <w:bCs w:val="false"/>
              </w:rPr>
              <w:t xml:space="preserve">Restrict to one calendar month (any year, unless year is also given)</w:t>
            </w:r>
          </w:p>
        </w:tc>
        <w:tc>
          <w:tcPr>
            <w:tcW w:type="pct" w:w="25%"/>
            <w:tcMar>
              <w:top w:type="dxa" w:w="60"/>
              <w:left w:type="dxa" w:w="100"/>
              <w:bottom w:type="dxa" w:w="60"/>
              <w:right w:type="dxa" w:w="100"/>
            </w:tcMar>
          </w:tcPr>
          <w:p>
            <w:r>
              <w:rPr>
                <w:b w:val="false"/>
                <w:bCs w:val="false"/>
              </w:rPr>
              <w:t xml:space="preserve">month_year LIKE '%-MM', or an exact YYYY-MM match if year is also supplied</w:t>
            </w:r>
          </w:p>
        </w:tc>
      </w:tr>
      <w:tr>
        <w:trPr>
          <w:tblHeader w:val="false"/>
        </w:trPr>
        <w:tc>
          <w:tcPr>
            <w:tcW w:type="pct" w:w="25%"/>
            <w:tcMar>
              <w:top w:type="dxa" w:w="60"/>
              <w:left w:type="dxa" w:w="100"/>
              <w:bottom w:type="dxa" w:w="60"/>
              <w:right w:type="dxa" w:w="100"/>
            </w:tcMar>
          </w:tcPr>
          <w:p>
            <w:r>
              <w:rPr>
                <w:b w:val="false"/>
                <w:bCs w:val="false"/>
              </w:rPr>
              <w:t xml:space="preserve">sortBy / sortOrder</w:t>
            </w:r>
          </w:p>
        </w:tc>
        <w:tc>
          <w:tcPr>
            <w:tcW w:type="pct" w:w="25%"/>
            <w:tcMar>
              <w:top w:type="dxa" w:w="60"/>
              <w:left w:type="dxa" w:w="100"/>
              <w:bottom w:type="dxa" w:w="60"/>
              <w:right w:type="dxa" w:w="100"/>
            </w:tcMar>
          </w:tcPr>
          <w:p>
            <w:r>
              <w:rPr>
                <w:b w:val="false"/>
                <w:bCs w:val="false"/>
              </w:rPr>
              <w:t xml:space="preserve">One of year, month, total_salary_cost, total_ops_cost, total_cost, employee_count</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year ASC</w:t>
            </w:r>
          </w:p>
        </w:tc>
      </w:tr>
      <w:tr>
        <w:trPr>
          <w:tblHeader w:val="false"/>
        </w:trPr>
        <w:tc>
          <w:tcPr>
            <w:tcW w:type="pct" w:w="25%"/>
            <w:tcMar>
              <w:top w:type="dxa" w:w="60"/>
              <w:left w:type="dxa" w:w="100"/>
              <w:bottom w:type="dxa" w:w="60"/>
              <w:right w:type="dxa" w:w="100"/>
            </w:tcMar>
          </w:tcPr>
          <w:p>
            <w:r>
              <w:rPr>
                <w:b w:val="false"/>
                <w:bCs w:val="false"/>
              </w:rPr>
              <w:t xml:space="preserve">page / limit</w:t>
            </w:r>
          </w:p>
        </w:tc>
        <w:tc>
          <w:tcPr>
            <w:tcW w:type="pct" w:w="25%"/>
            <w:tcMar>
              <w:top w:type="dxa" w:w="60"/>
              <w:left w:type="dxa" w:w="100"/>
              <w:bottom w:type="dxa" w:w="60"/>
              <w:right w:type="dxa" w:w="100"/>
            </w:tcMar>
          </w:tcPr>
          <w:p>
            <w:r>
              <w:rPr>
                <w:b w:val="false"/>
                <w:bCs w:val="false"/>
              </w:rPr>
              <w:t xml:space="preserve">Integers</w:t>
            </w:r>
          </w:p>
        </w:tc>
        <w:tc>
          <w:tcPr>
            <w:tcW w:type="pct" w:w="25%"/>
            <w:tcMar>
              <w:top w:type="dxa" w:w="60"/>
              <w:left w:type="dxa" w:w="100"/>
              <w:bottom w:type="dxa" w:w="60"/>
              <w:right w:type="dxa" w:w="100"/>
            </w:tcMar>
          </w:tcPr>
          <w:p>
            <w:r>
              <w:rPr>
                <w:b w:val="false"/>
                <w:bCs w:val="false"/>
              </w:rPr>
              <w:t xml:space="preserve">Pagination</w:t>
            </w:r>
          </w:p>
        </w:tc>
        <w:tc>
          <w:tcPr>
            <w:tcW w:type="pct" w:w="25%"/>
            <w:tcMar>
              <w:top w:type="dxa" w:w="60"/>
              <w:left w:type="dxa" w:w="100"/>
              <w:bottom w:type="dxa" w:w="60"/>
              <w:right w:type="dxa" w:w="100"/>
            </w:tcMar>
          </w:tcPr>
          <w:p>
            <w:r>
              <w:rPr>
                <w:b w:val="false"/>
                <w:bCs w:val="false"/>
              </w:rPr>
              <w:t xml:space="preserve">Default 1 / 10, max 100</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month</w:t>
      </w:r>
      <w:r>
        <w:rPr>
          <w:b w:val="false"/>
          <w:bCs w:val="false"/>
          <w:i w:val="false"/>
          <w:iCs w:val="false"/>
        </w:rPr>
        <w:t xml:space="preserve"> and </w:t>
      </w:r>
      <w:r>
        <w:rPr>
          <w:rFonts w:ascii="Consolas" w:cs="Consolas" w:eastAsia="Consolas" w:hAnsi="Consolas"/>
          <w:color w:val="AA0000"/>
          <w:sz w:val="20"/>
          <w:szCs w:val="20"/>
          <w:shd w:fill="F2F2F2" w:val="clear"/>
        </w:rPr>
        <w:t xml:space="preserve">year</w:t>
      </w:r>
      <w:r>
        <w:rPr>
          <w:b w:val="false"/>
          <w:bCs w:val="false"/>
          <w:i w:val="false"/>
          <w:iCs w:val="false"/>
        </w:rPr>
        <w:t xml:space="preserve"> are both </w:t>
      </w:r>
      <w:r>
        <w:rPr>
          <w:b/>
          <w:bCs/>
          <w:i w:val="false"/>
          <w:iCs w:val="false"/>
        </w:rPr>
        <w:t xml:space="preserve">optional</w:t>
      </w:r>
      <w:r>
        <w:rPr>
          <w:b w:val="false"/>
          <w:bCs w:val="false"/>
          <w:i w:val="false"/>
          <w:iCs w:val="false"/>
        </w:rPr>
        <w:t xml:space="preserve"> for this report (unlike report 1) — omitting both returns every month on record, paginated. </w:t>
      </w:r>
      <w:r>
        <w:rPr>
          <w:rFonts w:ascii="Consolas" w:cs="Consolas" w:eastAsia="Consolas" w:hAnsi="Consolas"/>
          <w:color w:val="AA0000"/>
          <w:sz w:val="20"/>
          <w:szCs w:val="20"/>
          <w:shd w:fill="F2F2F2" w:val="clear"/>
        </w:rPr>
        <w:t xml:space="preserve">sortBy=year</w:t>
      </w:r>
      <w:r>
        <w:rPr>
          <w:b w:val="false"/>
          <w:bCs w:val="false"/>
          <w:i w:val="false"/>
          <w:iCs w:val="false"/>
        </w:rPr>
        <w:t xml:space="preserve">, </w:t>
      </w:r>
      <w:r>
        <w:rPr>
          <w:rFonts w:ascii="Consolas" w:cs="Consolas" w:eastAsia="Consolas" w:hAnsi="Consolas"/>
          <w:color w:val="AA0000"/>
          <w:sz w:val="20"/>
          <w:szCs w:val="20"/>
          <w:shd w:fill="F2F2F2" w:val="clear"/>
        </w:rPr>
        <w:t xml:space="preserve">sortOrder=ASC</w:t>
      </w:r>
      <w:r>
        <w:rPr>
          <w:b w:val="false"/>
          <w:bCs w:val="false"/>
          <w:i w:val="false"/>
          <w:iCs w:val="false"/>
        </w:rPr>
        <w:t xml:space="preserve">, </w:t>
      </w: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There is no employee </w:t>
      </w:r>
      <w:r>
        <w:rPr>
          <w:rFonts w:ascii="Consolas" w:cs="Consolas" w:eastAsia="Consolas" w:hAnsi="Consolas"/>
          <w:color w:val="AA0000"/>
          <w:sz w:val="20"/>
          <w:szCs w:val="20"/>
          <w:shd w:fill="F2F2F2" w:val="clear"/>
        </w:rPr>
        <w:t xml:space="preserve">status='active'</w:t>
      </w:r>
      <w:r>
        <w:rPr>
          <w:b w:val="false"/>
          <w:bCs w:val="false"/>
          <w:i w:val="false"/>
          <w:iCs w:val="false"/>
        </w:rPr>
        <w:t xml:space="preserve"> filter here — a departed/inactive employee's historical cost rows still count toward the month they were incurred in. This is intentional: it is a historical cost ledger, not a current-headcount view.</w:t>
      </w:r>
    </w:p>
    <w:p>
      <w:pPr>
        <w:pStyle w:val="Heading3"/>
        <w:spacing w:after="160" w:before="240"/>
      </w:pPr>
      <w:r>
        <w:rPr>
          <w:b w:val="false"/>
          <w:bCs w:val="false"/>
          <w:i w:val="false"/>
          <w:iCs w:val="false"/>
        </w:rPr>
        <w:t xml:space="preserve">Business Interpretation</w:t>
      </w:r>
    </w:p>
    <w:p>
      <w:pPr>
        <w:spacing w:after="120"/>
      </w:pPr>
      <w:r>
        <w:rPr>
          <w:b w:val="false"/>
          <w:bCs w:val="false"/>
          <w:i w:val="false"/>
          <w:iCs w:val="false"/>
        </w:rPr>
        <w:t xml:space="preserve">A page-level </w:t>
      </w:r>
      <w:r>
        <w:rPr>
          <w:rFonts w:ascii="Consolas" w:cs="Consolas" w:eastAsia="Consolas" w:hAnsi="Consolas"/>
          <w:color w:val="AA0000"/>
          <w:sz w:val="20"/>
          <w:szCs w:val="20"/>
          <w:shd w:fill="F2F2F2" w:val="clear"/>
        </w:rPr>
        <w:t xml:space="preserve">summary</w:t>
      </w:r>
      <w:r>
        <w:rPr>
          <w:b w:val="false"/>
          <w:bCs w:val="false"/>
          <w:i w:val="false"/>
          <w:iCs w:val="false"/>
        </w:rPr>
        <w:t xml:space="preserve"> accompanies this report — see below — but it only totals the rows on the </w:t>
      </w:r>
      <w:r>
        <w:rPr>
          <w:b w:val="false"/>
          <w:bCs w:val="false"/>
          <w:i/>
          <w:iCs/>
        </w:rPr>
        <w:t xml:space="preserve">current page</w:t>
      </w:r>
      <w:r>
        <w:rPr>
          <w:b w:val="false"/>
          <w:bCs w:val="false"/>
          <w:i w:val="false"/>
          <w:iCs w:val="false"/>
        </w:rPr>
        <w:t xml:space="preserve">, not the whole filtered result set. Do not read it as a grand total unless the whole result fits on one page.</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Sudden month-over-month jump in total_cost</w:t>
            </w:r>
          </w:p>
        </w:tc>
        <w:tc>
          <w:tcPr>
            <w:tcW w:type="pct" w:w="50%"/>
            <w:tcMar>
              <w:top w:type="dxa" w:w="60"/>
              <w:left w:type="dxa" w:w="100"/>
              <w:bottom w:type="dxa" w:w="60"/>
              <w:right w:type="dxa" w:w="100"/>
            </w:tcMar>
          </w:tcPr>
          <w:p>
            <w:r>
              <w:rPr>
                <w:b w:val="false"/>
                <w:bCs w:val="false"/>
              </w:rPr>
              <w:t xml:space="preserve">Investigate new hires, bonuses, or a data-entry error in monthly_costs</w:t>
            </w:r>
          </w:p>
        </w:tc>
      </w:tr>
      <w:tr>
        <w:trPr>
          <w:tblHeader w:val="false"/>
        </w:trPr>
        <w:tc>
          <w:tcPr>
            <w:tcW w:type="pct" w:w="50%"/>
            <w:tcMar>
              <w:top w:type="dxa" w:w="60"/>
              <w:left w:type="dxa" w:w="100"/>
              <w:bottom w:type="dxa" w:w="60"/>
              <w:right w:type="dxa" w:w="100"/>
            </w:tcMar>
          </w:tcPr>
          <w:p>
            <w:r>
              <w:rPr>
                <w:b w:val="false"/>
                <w:bCs w:val="false"/>
              </w:rPr>
              <w:t xml:space="preserve">employee_count drops sharply</w:t>
            </w:r>
          </w:p>
        </w:tc>
        <w:tc>
          <w:tcPr>
            <w:tcW w:type="pct" w:w="50%"/>
            <w:tcMar>
              <w:top w:type="dxa" w:w="60"/>
              <w:left w:type="dxa" w:w="100"/>
              <w:bottom w:type="dxa" w:w="60"/>
              <w:right w:type="dxa" w:w="100"/>
            </w:tcMar>
          </w:tcPr>
          <w:p>
            <w:r>
              <w:rPr>
                <w:b w:val="false"/>
                <w:bCs w:val="false"/>
              </w:rPr>
              <w:t xml:space="preserve">Check for missing monthly_costs entries that month, not necessarily attrition</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/api/v1/reports/monthly-cost-summary</w:t>
      </w:r>
    </w:p>
    <w:p>
      <w:pPr>
        <w:pStyle w:val="ListParagraph"/>
        <w:numPr>
          <w:ilvl w:val="0"/>
          <w:numId w:val="1"/>
        </w:numPr>
        <w:spacing w:after="120"/>
      </w:pPr>
      <w:r>
        <w:rPr>
          <w:b w:val="false"/>
          <w:bCs w:val="false"/>
          <w:i w:val="false"/>
          <w:iCs w:val="false"/>
        </w:rPr>
        <w:t xml:space="preserve"/>
      </w:r>
      <w:r>
        <w:rPr>
          <w:b/>
          <w:bCs/>
          <w:i w:val="false"/>
          <w:iCs w:val="false"/>
        </w:rPr>
        <w:t xml:space="preserve">Query Parameters:</w:t>
      </w:r>
      <w:r>
        <w:rPr>
          <w:b w:val="false"/>
          <w:bCs w:val="false"/>
          <w:i w:val="false"/>
          <w:iCs w:val="false"/>
        </w:rPr>
        <w:t xml:space="preserve"> </w:t>
      </w:r>
      <w:r>
        <w:rPr>
          <w:rFonts w:ascii="Consolas" w:cs="Consolas" w:eastAsia="Consolas" w:hAnsi="Consolas"/>
          <w:color w:val="AA0000"/>
          <w:sz w:val="20"/>
          <w:szCs w:val="20"/>
          <w:shd w:fill="F2F2F2" w:val="clear"/>
        </w:rPr>
        <w:t xml:space="preserve">year</w:t>
      </w:r>
      <w:r>
        <w:rPr>
          <w:b w:val="false"/>
          <w:bCs w:val="false"/>
          <w:i w:val="false"/>
          <w:iCs w:val="false"/>
        </w:rPr>
        <w:t xml:space="preserve">, </w:t>
      </w:r>
      <w:r>
        <w:rPr>
          <w:rFonts w:ascii="Consolas" w:cs="Consolas" w:eastAsia="Consolas" w:hAnsi="Consolas"/>
          <w:color w:val="AA0000"/>
          <w:sz w:val="20"/>
          <w:szCs w:val="20"/>
          <w:shd w:fill="F2F2F2" w:val="clear"/>
        </w:rPr>
        <w:t xml:space="preserve">month</w:t>
      </w:r>
      <w:r>
        <w:rPr>
          <w:b w:val="false"/>
          <w:bCs w:val="false"/>
          <w:i w:val="false"/>
          <w:iCs w:val="false"/>
        </w:rPr>
        <w:t xml:space="preserve">, </w:t>
      </w:r>
      <w:r>
        <w:rPr>
          <w:rFonts w:ascii="Consolas" w:cs="Consolas" w:eastAsia="Consolas" w:hAnsi="Consolas"/>
          <w:color w:val="AA0000"/>
          <w:sz w:val="20"/>
          <w:szCs w:val="20"/>
          <w:shd w:fill="F2F2F2" w:val="clear"/>
        </w:rPr>
        <w:t xml:space="preserve">sortBy</w:t>
      </w:r>
      <w:r>
        <w:rPr>
          <w:b w:val="false"/>
          <w:bCs w:val="false"/>
          <w:i w:val="false"/>
          <w:iCs w:val="false"/>
        </w:rPr>
        <w:t xml:space="preserve">, </w:t>
      </w:r>
      <w:r>
        <w:rPr>
          <w:rFonts w:ascii="Consolas" w:cs="Consolas" w:eastAsia="Consolas" w:hAnsi="Consolas"/>
          <w:color w:val="AA0000"/>
          <w:sz w:val="20"/>
          <w:szCs w:val="20"/>
          <w:shd w:fill="F2F2F2" w:val="clear"/>
        </w:rPr>
        <w:t xml:space="preserve">sortOrder</w:t>
      </w:r>
      <w:r>
        <w:rPr>
          <w:b w:val="false"/>
          <w:bCs w:val="false"/>
          <w:i w:val="false"/>
          <w:iCs w:val="false"/>
        </w:rPr>
        <w:t xml:space="preserve">, </w:t>
      </w:r>
      <w:r>
        <w:rPr>
          <w:rFonts w:ascii="Consolas" w:cs="Consolas" w:eastAsia="Consolas" w:hAnsi="Consolas"/>
          <w:color w:val="AA0000"/>
          <w:sz w:val="20"/>
          <w:szCs w:val="20"/>
          <w:shd w:fill="F2F2F2" w:val="clear"/>
        </w:rPr>
        <w:t xml:space="preserve">page</w:t>
      </w:r>
      <w:r>
        <w:rPr>
          <w:b w:val="false"/>
          <w:bCs w:val="false"/>
          <w:i w:val="false"/>
          <w:iCs w:val="false"/>
        </w:rPr>
        <w:t xml:space="preserve">, </w:t>
      </w:r>
      <w:r>
        <w:rPr>
          <w:rFonts w:ascii="Consolas" w:cs="Consolas" w:eastAsia="Consolas" w:hAnsi="Consolas"/>
          <w:color w:val="AA0000"/>
          <w:sz w:val="20"/>
          <w:szCs w:val="20"/>
          <w:shd w:fill="F2F2F2" w:val="clear"/>
        </w:rPr>
        <w:t xml:space="preserve">limit</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 summary: {...} }</w:t>
      </w:r>
      <w:r>
        <w:rPr>
          <w:b w:val="false"/>
          <w:bCs w:val="false"/>
          <w:i w:val="false"/>
          <w:iCs w:val="false"/>
        </w:rPr>
        <w:t xml:space="preserve"> inside the paginated payload; </w:t>
      </w:r>
      <w:r>
        <w:rPr>
          <w:rFonts w:ascii="Consolas" w:cs="Consolas" w:eastAsia="Consolas" w:hAnsi="Consolas"/>
          <w:color w:val="AA0000"/>
          <w:sz w:val="20"/>
          <w:szCs w:val="20"/>
          <w:shd w:fill="F2F2F2" w:val="clear"/>
        </w:rPr>
        <w:t xml:space="preserve">summary</w:t>
      </w:r>
      <w:r>
        <w:rPr>
          <w:b w:val="false"/>
          <w:bCs w:val="false"/>
          <w:i w:val="false"/>
          <w:iCs w:val="false"/>
        </w:rPr>
        <w:t xml:space="preserve"> is a page-level sum of the four cost totals.</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/api/v1/reports/monthly-cost-summary?year=2026</w:t>
      </w:r>
    </w:p>
    <w:p>
      <w:pPr>
        <w:spacing w:after="120"/>
      </w:pPr>
    </w:p>
    <w:p>
      <w:pPr>
        <w:spacing w:after="120"/>
      </w:pPr>
      <w:r>
        <w:rPr>
          <w:b w:val="false"/>
          <w:bCs w:val="false"/>
          <w:i w:val="false"/>
          <w:iCs w:val="false"/>
        </w:rPr>
        <w:t xml:space="preserve">Plain English: "Show me every month's company-wide cost total for calendar year 2026."</w:t>
      </w:r>
    </w:p>
    <w:p>
      <w:pPr>
        <w:pBdr>
          <w:bottom w:val="single" w:color="BFBFBF" w:sz="6"/>
        </w:pBdr>
        <w:spacing w:after="200"/>
      </w:pPr>
    </w:p>
    <w:p>
      <w:pPr>
        <w:pStyle w:val="Heading2"/>
        <w:spacing w:after="160" w:before="360"/>
      </w:pPr>
      <w:r>
        <w:rPr>
          <w:b w:val="false"/>
          <w:bCs w:val="false"/>
          <w:i w:val="false"/>
          <w:iCs w:val="false"/>
        </w:rPr>
        <w:t xml:space="preserve">3. Timesheet Summary</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The detailed, row-level view of every timesheet entry — who logged it, how many hours, against which Service PO, sub-project, and client. This is the "raw data" report other summarized reports are built from.</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Summarized reports (utilization, cost breakdown, etc.) hide the individual timesheet entries behind aggregates. When someone needs to verify or drill into </w:t>
      </w:r>
      <w:r>
        <w:rPr>
          <w:b w:val="false"/>
          <w:bCs w:val="false"/>
          <w:i/>
          <w:iCs/>
        </w:rPr>
        <w:t xml:space="preserve">why</w:t>
      </w:r>
      <w:r>
        <w:rPr>
          <w:b w:val="false"/>
          <w:bCs w:val="false"/>
          <w:i w:val="false"/>
          <w:iCs w:val="false"/>
        </w:rPr>
        <w:t xml:space="preserve"> a total looks a certain way, this report exposes the underlying rows directly.</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Documented as </w:t>
      </w:r>
      <w:r>
        <w:rPr>
          <w:b/>
          <w:bCs/>
          <w:i w:val="false"/>
          <w:iCs w:val="false"/>
        </w:rPr>
        <w:t xml:space="preserve">Finance, Management, HR, Division Head</w:t>
      </w:r>
      <w:r>
        <w:rPr>
          <w:b w:val="false"/>
          <w:bCs w:val="false"/>
          <w:i w:val="false"/>
          <w:iCs w:val="false"/>
        </w:rPr>
        <w:t xml:space="preserve">. No role enforced in code.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What exactly did Employee X log on a given date/range?</w:t>
      </w:r>
    </w:p>
    <w:p>
      <w:pPr>
        <w:pStyle w:val="ListParagraph"/>
        <w:numPr>
          <w:ilvl w:val="0"/>
          <w:numId w:val="1"/>
        </w:numPr>
        <w:spacing w:after="120"/>
      </w:pPr>
      <w:r>
        <w:rPr>
          <w:b w:val="false"/>
          <w:bCs w:val="false"/>
          <w:i w:val="false"/>
          <w:iCs w:val="false"/>
        </w:rPr>
        <w:t xml:space="preserve">Which timesheet entries make up a Service PO's hours?</w:t>
      </w:r>
    </w:p>
    <w:p>
      <w:pPr>
        <w:pStyle w:val="ListParagraph"/>
        <w:numPr>
          <w:ilvl w:val="0"/>
          <w:numId w:val="1"/>
        </w:numPr>
        <w:spacing w:after="120"/>
      </w:pPr>
      <w:r>
        <w:rPr>
          <w:b w:val="false"/>
          <w:bCs w:val="false"/>
          <w:i w:val="false"/>
          <w:iCs w:val="false"/>
        </w:rPr>
        <w:t xml:space="preserve">Was a specific entry billable, and against which client?</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Filter timesheets by date range / employee / Service PO / search</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Join Employee, Service PO, Client, Service Type, Sub-Project</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Select hours using hoursSource convention</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Sort by date (default) / paginate</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Sum hours on the current page → summary.total_hours_on_page</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Timesheet row</w:t>
            </w:r>
          </w:p>
        </w:tc>
        <w:tc>
          <w:tcPr>
            <w:tcW w:type="pct" w:w="33%"/>
            <w:tcMar>
              <w:top w:type="dxa" w:w="60"/>
              <w:left w:type="dxa" w:w="100"/>
              <w:bottom w:type="dxa" w:w="60"/>
              <w:right w:type="dxa" w:w="100"/>
            </w:tcMar>
          </w:tcPr>
          <w:p>
            <w:r>
              <w:rPr>
                <w:b w:val="false"/>
                <w:bCs w:val="false"/>
              </w:rPr>
              <w:t xml:space="preserve">timesheets</w:t>
            </w:r>
          </w:p>
        </w:tc>
        <w:tc>
          <w:tcPr>
            <w:tcW w:type="pct" w:w="33%"/>
            <w:tcMar>
              <w:top w:type="dxa" w:w="60"/>
              <w:left w:type="dxa" w:w="100"/>
              <w:bottom w:type="dxa" w:w="60"/>
              <w:right w:type="dxa" w:w="100"/>
            </w:tcMar>
          </w:tcPr>
          <w:p>
            <w:r>
              <w:rPr>
                <w:b w:val="false"/>
                <w:bCs w:val="false"/>
              </w:rPr>
              <w:t xml:space="preserve">Anchor table</w:t>
            </w:r>
          </w:p>
        </w:tc>
      </w:tr>
      <w:tr>
        <w:trPr>
          <w:tblHeader w:val="false"/>
        </w:trPr>
        <w:tc>
          <w:tcPr>
            <w:tcW w:type="pct" w:w="33%"/>
            <w:tcMar>
              <w:top w:type="dxa" w:w="60"/>
              <w:left w:type="dxa" w:w="100"/>
              <w:bottom w:type="dxa" w:w="60"/>
              <w:right w:type="dxa" w:w="100"/>
            </w:tcMar>
          </w:tcPr>
          <w:p>
            <w:r>
              <w:rPr>
                <w:b w:val="false"/>
                <w:bCs w:val="false"/>
              </w:rPr>
              <w:t xml:space="preserve">Employee identity</w:t>
            </w:r>
          </w:p>
        </w:tc>
        <w:tc>
          <w:tcPr>
            <w:tcW w:type="pct" w:w="33%"/>
            <w:tcMar>
              <w:top w:type="dxa" w:w="60"/>
              <w:left w:type="dxa" w:w="100"/>
              <w:bottom w:type="dxa" w:w="60"/>
              <w:right w:type="dxa" w:w="100"/>
            </w:tcMar>
          </w:tcPr>
          <w:p>
            <w:r>
              <w:rPr>
                <w:b w:val="false"/>
                <w:bCs w:val="false"/>
              </w:rPr>
              <w:t xml:space="preserve">employees (INNER JOIN)</w:t>
            </w:r>
          </w:p>
        </w:tc>
        <w:tc>
          <w:tcPr>
            <w:tcW w:type="pct" w:w="33%"/>
            <w:tcMar>
              <w:top w:type="dxa" w:w="60"/>
              <w:left w:type="dxa" w:w="100"/>
              <w:bottom w:type="dxa" w:w="60"/>
              <w:right w:type="dxa" w:w="100"/>
            </w:tcMar>
          </w:tcPr>
          <w:p>
            <w:r>
              <w:rPr>
                <w:b w:val="false"/>
                <w:bCs w:val="false"/>
              </w:rPr>
              <w:t xml:space="preserve">Name/code/designation</w:t>
            </w:r>
          </w:p>
        </w:tc>
      </w:tr>
      <w:tr>
        <w:trPr>
          <w:tblHeader w:val="false"/>
        </w:trPr>
        <w:tc>
          <w:tcPr>
            <w:tcW w:type="pct" w:w="33%"/>
            <w:tcMar>
              <w:top w:type="dxa" w:w="60"/>
              <w:left w:type="dxa" w:w="100"/>
              <w:bottom w:type="dxa" w:w="60"/>
              <w:right w:type="dxa" w:w="100"/>
            </w:tcMar>
          </w:tcPr>
          <w:p>
            <w:r>
              <w:rPr>
                <w:b w:val="false"/>
                <w:bCs w:val="false"/>
              </w:rPr>
              <w:t xml:space="preserve">Service PO / Client / Service Type</w:t>
            </w:r>
          </w:p>
        </w:tc>
        <w:tc>
          <w:tcPr>
            <w:tcW w:type="pct" w:w="33%"/>
            <w:tcMar>
              <w:top w:type="dxa" w:w="60"/>
              <w:left w:type="dxa" w:w="100"/>
              <w:bottom w:type="dxa" w:w="60"/>
              <w:right w:type="dxa" w:w="100"/>
            </w:tcMar>
          </w:tcPr>
          <w:p>
            <w:r>
              <w:rPr>
                <w:b w:val="false"/>
                <w:bCs w:val="false"/>
              </w:rPr>
              <w:t xml:space="preserve">service_pos, clients, service_types (INNER JOIN)</w:t>
            </w:r>
          </w:p>
        </w:tc>
        <w:tc>
          <w:tcPr>
            <w:tcW w:type="pct" w:w="33%"/>
            <w:tcMar>
              <w:top w:type="dxa" w:w="60"/>
              <w:left w:type="dxa" w:w="100"/>
              <w:bottom w:type="dxa" w:w="60"/>
              <w:right w:type="dxa" w:w="100"/>
            </w:tcMar>
          </w:tcPr>
          <w:p>
            <w:r>
              <w:rPr>
                <w:b w:val="false"/>
                <w:bCs w:val="false"/>
              </w:rPr>
              <w:t xml:space="preserve">Project &amp; billing context</w:t>
            </w:r>
          </w:p>
        </w:tc>
      </w:tr>
      <w:tr>
        <w:trPr>
          <w:tblHeader w:val="false"/>
        </w:trPr>
        <w:tc>
          <w:tcPr>
            <w:tcW w:type="pct" w:w="33%"/>
            <w:tcMar>
              <w:top w:type="dxa" w:w="60"/>
              <w:left w:type="dxa" w:w="100"/>
              <w:bottom w:type="dxa" w:w="60"/>
              <w:right w:type="dxa" w:w="100"/>
            </w:tcMar>
          </w:tcPr>
          <w:p>
            <w:r>
              <w:rPr>
                <w:b w:val="false"/>
                <w:bCs w:val="false"/>
              </w:rPr>
              <w:t xml:space="preserve">Sub-Project</w:t>
            </w:r>
          </w:p>
        </w:tc>
        <w:tc>
          <w:tcPr>
            <w:tcW w:type="pct" w:w="33%"/>
            <w:tcMar>
              <w:top w:type="dxa" w:w="60"/>
              <w:left w:type="dxa" w:w="100"/>
              <w:bottom w:type="dxa" w:w="60"/>
              <w:right w:type="dxa" w:w="100"/>
            </w:tcMar>
          </w:tcPr>
          <w:p>
            <w:r>
              <w:rPr>
                <w:b w:val="false"/>
                <w:bCs w:val="false"/>
              </w:rPr>
              <w:t xml:space="preserve">sub_projects (LEFT JOIN)</w:t>
            </w:r>
          </w:p>
        </w:tc>
        <w:tc>
          <w:tcPr>
            <w:tcW w:type="pct" w:w="33%"/>
            <w:tcMar>
              <w:top w:type="dxa" w:w="60"/>
              <w:left w:type="dxa" w:w="100"/>
              <w:bottom w:type="dxa" w:w="60"/>
              <w:right w:type="dxa" w:w="100"/>
            </w:tcMar>
          </w:tcPr>
          <w:p>
            <w:r>
              <w:rPr>
                <w:b w:val="false"/>
                <w:bCs w:val="false"/>
              </w:rPr>
              <w:t xml:space="preserve">Optional finer breakdown</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timesheet_date, hours_logged</w:t>
            </w:r>
          </w:p>
        </w:tc>
        <w:tc>
          <w:tcPr>
            <w:tcW w:type="pct" w:w="33%"/>
            <w:tcMar>
              <w:top w:type="dxa" w:w="60"/>
              <w:left w:type="dxa" w:w="100"/>
              <w:bottom w:type="dxa" w:w="60"/>
              <w:right w:type="dxa" w:w="100"/>
            </w:tcMar>
          </w:tcPr>
          <w:p>
            <w:r>
              <w:rPr>
                <w:b w:val="false"/>
                <w:bCs w:val="false"/>
              </w:rPr>
              <w:t xml:space="preserve">The entry itself</w:t>
            </w:r>
          </w:p>
        </w:tc>
        <w:tc>
          <w:tcPr>
            <w:tcW w:type="pct" w:w="33%"/>
            <w:tcMar>
              <w:top w:type="dxa" w:w="60"/>
              <w:left w:type="dxa" w:w="100"/>
              <w:bottom w:type="dxa" w:w="60"/>
              <w:right w:type="dxa" w:w="100"/>
            </w:tcMar>
          </w:tcPr>
          <w:p>
            <w:r>
              <w:rPr>
                <w:b w:val="false"/>
                <w:bCs w:val="false"/>
              </w:rPr>
              <w:t xml:space="preserve">hours_logged respects the hoursSource convention</w:t>
            </w:r>
          </w:p>
        </w:tc>
      </w:tr>
      <w:tr>
        <w:trPr>
          <w:tblHeader w:val="false"/>
        </w:trPr>
        <w:tc>
          <w:tcPr>
            <w:tcW w:type="pct" w:w="33%"/>
            <w:tcMar>
              <w:top w:type="dxa" w:w="60"/>
              <w:left w:type="dxa" w:w="100"/>
              <w:bottom w:type="dxa" w:w="60"/>
              <w:right w:type="dxa" w:w="100"/>
            </w:tcMar>
          </w:tcPr>
          <w:p>
            <w:r>
              <w:rPr>
                <w:b w:val="false"/>
                <w:bCs w:val="false"/>
              </w:rPr>
              <w:t xml:space="preserve">employee_code, full_name, designation</w:t>
            </w:r>
          </w:p>
        </w:tc>
        <w:tc>
          <w:tcPr>
            <w:tcW w:type="pct" w:w="33%"/>
            <w:tcMar>
              <w:top w:type="dxa" w:w="60"/>
              <w:left w:type="dxa" w:w="100"/>
              <w:bottom w:type="dxa" w:w="60"/>
              <w:right w:type="dxa" w:w="100"/>
            </w:tcMar>
          </w:tcPr>
          <w:p>
            <w:r>
              <w:rPr>
                <w:b w:val="false"/>
                <w:bCs w:val="false"/>
              </w:rPr>
              <w:t xml:space="preserve">Who logged it</w:t>
            </w:r>
          </w:p>
        </w:tc>
        <w:tc>
          <w:tcPr>
            <w:tcW w:type="pct" w:w="33%"/>
            <w:tcMar>
              <w:top w:type="dxa" w:w="60"/>
              <w:left w:type="dxa" w:w="100"/>
              <w:bottom w:type="dxa" w:w="60"/>
              <w:right w:type="dxa" w:w="100"/>
            </w:tcMar>
          </w:tcPr>
          <w:p>
            <w:r>
              <w:rPr>
                <w:b w:val="false"/>
                <w:bCs w:val="false"/>
              </w:rPr>
              <w:t xml:space="preserve">From employees</w:t>
            </w:r>
          </w:p>
        </w:tc>
      </w:tr>
      <w:tr>
        <w:trPr>
          <w:tblHeader w:val="false"/>
        </w:trPr>
        <w:tc>
          <w:tcPr>
            <w:tcW w:type="pct" w:w="33%"/>
            <w:tcMar>
              <w:top w:type="dxa" w:w="60"/>
              <w:left w:type="dxa" w:w="100"/>
              <w:bottom w:type="dxa" w:w="60"/>
              <w:right w:type="dxa" w:w="100"/>
            </w:tcMar>
          </w:tcPr>
          <w:p>
            <w:r>
              <w:rPr>
                <w:b w:val="false"/>
                <w:bCs w:val="false"/>
              </w:rPr>
              <w:t xml:space="preserve">service_po_code/name, is_billable, client_name, service_type_name</w:t>
            </w:r>
          </w:p>
        </w:tc>
        <w:tc>
          <w:tcPr>
            <w:tcW w:type="pct" w:w="33%"/>
            <w:tcMar>
              <w:top w:type="dxa" w:w="60"/>
              <w:left w:type="dxa" w:w="100"/>
              <w:bottom w:type="dxa" w:w="60"/>
              <w:right w:type="dxa" w:w="100"/>
            </w:tcMar>
          </w:tcPr>
          <w:p>
            <w:r>
              <w:rPr>
                <w:b w:val="false"/>
                <w:bCs w:val="false"/>
              </w:rPr>
              <w:t xml:space="preserve">What it was logged against</w:t>
            </w:r>
          </w:p>
        </w:tc>
        <w:tc>
          <w:tcPr>
            <w:tcW w:type="pct" w:w="33%"/>
            <w:tcMar>
              <w:top w:type="dxa" w:w="60"/>
              <w:left w:type="dxa" w:w="100"/>
              <w:bottom w:type="dxa" w:w="60"/>
              <w:right w:type="dxa" w:w="100"/>
            </w:tcMar>
          </w:tcPr>
          <w:p>
            <w:r>
              <w:rPr>
                <w:b w:val="false"/>
                <w:bCs w:val="false"/>
              </w:rPr>
              <w:t xml:space="preserve">From the joined PO/client/type</w:t>
            </w:r>
          </w:p>
        </w:tc>
      </w:tr>
      <w:tr>
        <w:trPr>
          <w:tblHeader w:val="false"/>
        </w:trPr>
        <w:tc>
          <w:tcPr>
            <w:tcW w:type="pct" w:w="33%"/>
            <w:tcMar>
              <w:top w:type="dxa" w:w="60"/>
              <w:left w:type="dxa" w:w="100"/>
              <w:bottom w:type="dxa" w:w="60"/>
              <w:right w:type="dxa" w:w="100"/>
            </w:tcMar>
          </w:tcPr>
          <w:p>
            <w:r>
              <w:rPr>
                <w:b w:val="false"/>
                <w:bCs w:val="false"/>
              </w:rPr>
              <w:t xml:space="preserve">sub_project_code/name</w:t>
            </w:r>
          </w:p>
        </w:tc>
        <w:tc>
          <w:tcPr>
            <w:tcW w:type="pct" w:w="33%"/>
            <w:tcMar>
              <w:top w:type="dxa" w:w="60"/>
              <w:left w:type="dxa" w:w="100"/>
              <w:bottom w:type="dxa" w:w="60"/>
              <w:right w:type="dxa" w:w="100"/>
            </w:tcMar>
          </w:tcPr>
          <w:p>
            <w:r>
              <w:rPr>
                <w:b w:val="false"/>
                <w:bCs w:val="false"/>
              </w:rPr>
              <w:t xml:space="preserve">Optional finer project breakdown</w:t>
            </w:r>
          </w:p>
        </w:tc>
        <w:tc>
          <w:tcPr>
            <w:tcW w:type="pct" w:w="33%"/>
            <w:tcMar>
              <w:top w:type="dxa" w:w="60"/>
              <w:left w:type="dxa" w:w="100"/>
              <w:bottom w:type="dxa" w:w="60"/>
              <w:right w:type="dxa" w:w="100"/>
            </w:tcMar>
          </w:tcPr>
          <w:p>
            <w:r>
              <w:rPr>
                <w:b w:val="false"/>
                <w:bCs w:val="false"/>
              </w:rPr>
              <w:t xml:space="preserve">NULL if the entry wasn't tagged to a sub-project</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startDate / endDate</w:t>
            </w:r>
          </w:p>
        </w:tc>
        <w:tc>
          <w:tcPr>
            <w:tcW w:type="pct" w:w="25%"/>
            <w:tcMar>
              <w:top w:type="dxa" w:w="60"/>
              <w:left w:type="dxa" w:w="100"/>
              <w:bottom w:type="dxa" w:w="60"/>
              <w:right w:type="dxa" w:w="100"/>
            </w:tcMar>
          </w:tcPr>
          <w:p>
            <w:r>
              <w:rPr>
                <w:b w:val="false"/>
                <w:bCs w:val="false"/>
              </w:rPr>
              <w:t xml:space="preserve">Dates</w:t>
            </w:r>
          </w:p>
        </w:tc>
        <w:tc>
          <w:tcPr>
            <w:tcW w:type="pct" w:w="25%"/>
            <w:tcMar>
              <w:top w:type="dxa" w:w="60"/>
              <w:left w:type="dxa" w:w="100"/>
              <w:bottom w:type="dxa" w:w="60"/>
              <w:right w:type="dxa" w:w="100"/>
            </w:tcMar>
          </w:tcPr>
          <w:p>
            <w:r>
              <w:rPr>
                <w:b w:val="false"/>
                <w:bCs w:val="false"/>
              </w:rPr>
              <w:t xml:space="preserve">Date window</w:t>
            </w:r>
          </w:p>
        </w:tc>
        <w:tc>
          <w:tcPr>
            <w:tcW w:type="pct" w:w="25%"/>
            <w:tcMar>
              <w:top w:type="dxa" w:w="60"/>
              <w:left w:type="dxa" w:w="100"/>
              <w:bottom w:type="dxa" w:w="60"/>
              <w:right w:type="dxa" w:w="100"/>
            </w:tcMar>
          </w:tcPr>
          <w:p>
            <w:r>
              <w:rPr>
                <w:b w:val="false"/>
                <w:bCs w:val="false"/>
              </w:rPr>
              <w:t xml:space="preserve">timesheet_date &gt;= / &lt;=</w:t>
            </w:r>
          </w:p>
        </w:tc>
      </w:tr>
      <w:tr>
        <w:trPr>
          <w:tblHeader w:val="false"/>
        </w:trPr>
        <w:tc>
          <w:tcPr>
            <w:tcW w:type="pct" w:w="25%"/>
            <w:tcMar>
              <w:top w:type="dxa" w:w="60"/>
              <w:left w:type="dxa" w:w="100"/>
              <w:bottom w:type="dxa" w:w="60"/>
              <w:right w:type="dxa" w:w="100"/>
            </w:tcMar>
          </w:tcPr>
          <w:p>
            <w:r>
              <w:rPr>
                <w:b w:val="false"/>
                <w:bCs w:val="false"/>
              </w:rPr>
              <w:t xml:space="preserve">employeeId</w:t>
            </w:r>
          </w:p>
        </w:tc>
        <w:tc>
          <w:tcPr>
            <w:tcW w:type="pct" w:w="25%"/>
            <w:tcMar>
              <w:top w:type="dxa" w:w="60"/>
              <w:left w:type="dxa" w:w="100"/>
              <w:bottom w:type="dxa" w:w="60"/>
              <w:right w:type="dxa" w:w="100"/>
            </w:tcMar>
          </w:tcPr>
          <w:p>
            <w:r>
              <w:rPr>
                <w:b w:val="false"/>
                <w:bCs w:val="false"/>
              </w:rPr>
              <w:t xml:space="preserve">Employee ID</w:t>
            </w:r>
          </w:p>
        </w:tc>
        <w:tc>
          <w:tcPr>
            <w:tcW w:type="pct" w:w="25%"/>
            <w:tcMar>
              <w:top w:type="dxa" w:w="60"/>
              <w:left w:type="dxa" w:w="100"/>
              <w:bottom w:type="dxa" w:w="60"/>
              <w:right w:type="dxa" w:w="100"/>
            </w:tcMar>
          </w:tcPr>
          <w:p>
            <w:r>
              <w:rPr>
                <w:b w:val="false"/>
                <w:bCs w:val="false"/>
              </w:rPr>
              <w:t xml:space="preserve">One person</w:t>
            </w:r>
          </w:p>
        </w:tc>
        <w:tc>
          <w:tcPr>
            <w:tcW w:type="pct" w:w="25%"/>
            <w:tcMar>
              <w:top w:type="dxa" w:w="60"/>
              <w:left w:type="dxa" w:w="100"/>
              <w:bottom w:type="dxa" w:w="60"/>
              <w:right w:type="dxa" w:w="100"/>
            </w:tcMar>
          </w:tcPr>
          <w:p>
            <w:r>
              <w:rPr>
                <w:b w:val="false"/>
                <w:bCs w:val="false"/>
              </w:rPr>
              <w:t xml:space="preserve">employee_id =</w:t>
            </w:r>
          </w:p>
        </w:tc>
      </w:tr>
      <w:tr>
        <w:trPr>
          <w:tblHeader w:val="false"/>
        </w:trPr>
        <w:tc>
          <w:tcPr>
            <w:tcW w:type="pct" w:w="25%"/>
            <w:tcMar>
              <w:top w:type="dxa" w:w="60"/>
              <w:left w:type="dxa" w:w="100"/>
              <w:bottom w:type="dxa" w:w="60"/>
              <w:right w:type="dxa" w:w="100"/>
            </w:tcMar>
          </w:tcPr>
          <w:p>
            <w:r>
              <w:rPr>
                <w:b w:val="false"/>
                <w:bCs w:val="false"/>
              </w:rPr>
              <w:t xml:space="preserve">poId</w:t>
            </w:r>
          </w:p>
        </w:tc>
        <w:tc>
          <w:tcPr>
            <w:tcW w:type="pct" w:w="25%"/>
            <w:tcMar>
              <w:top w:type="dxa" w:w="60"/>
              <w:left w:type="dxa" w:w="100"/>
              <w:bottom w:type="dxa" w:w="60"/>
              <w:right w:type="dxa" w:w="100"/>
            </w:tcMar>
          </w:tcPr>
          <w:p>
            <w:r>
              <w:rPr>
                <w:b w:val="false"/>
                <w:bCs w:val="false"/>
              </w:rPr>
              <w:t xml:space="preserve">Service PO ID</w:t>
            </w:r>
          </w:p>
        </w:tc>
        <w:tc>
          <w:tcPr>
            <w:tcW w:type="pct" w:w="25%"/>
            <w:tcMar>
              <w:top w:type="dxa" w:w="60"/>
              <w:left w:type="dxa" w:w="100"/>
              <w:bottom w:type="dxa" w:w="60"/>
              <w:right w:type="dxa" w:w="100"/>
            </w:tcMar>
          </w:tcPr>
          <w:p>
            <w:r>
              <w:rPr>
                <w:b w:val="false"/>
                <w:bCs w:val="false"/>
              </w:rPr>
              <w:t xml:space="preserve">One project</w:t>
            </w:r>
          </w:p>
        </w:tc>
        <w:tc>
          <w:tcPr>
            <w:tcW w:type="pct" w:w="25%"/>
            <w:tcMar>
              <w:top w:type="dxa" w:w="60"/>
              <w:left w:type="dxa" w:w="100"/>
              <w:bottom w:type="dxa" w:w="60"/>
              <w:right w:type="dxa" w:w="100"/>
            </w:tcMar>
          </w:tcPr>
          <w:p>
            <w:r>
              <w:rPr>
                <w:b w:val="false"/>
                <w:bCs w:val="false"/>
              </w:rPr>
              <w:t xml:space="preserve">service_po_id =</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Name, code, PO name/code</w:t>
            </w:r>
          </w:p>
        </w:tc>
        <w:tc>
          <w:tcPr>
            <w:tcW w:type="pct" w:w="25%"/>
            <w:tcMar>
              <w:top w:type="dxa" w:w="60"/>
              <w:left w:type="dxa" w:w="100"/>
              <w:bottom w:type="dxa" w:w="60"/>
              <w:right w:type="dxa" w:w="100"/>
            </w:tcMar>
          </w:tcPr>
          <w:p>
            <w:r>
              <w:rPr>
                <w:b w:val="false"/>
                <w:bCs w:val="false"/>
              </w:rPr>
              <w:t xml:space="preserve">OR'd ILIKE across those fields</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See allow-list</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timesheet_date DESC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sortBy=timesheet_date</w:t>
      </w:r>
      <w:r>
        <w:rPr>
          <w:b w:val="false"/>
          <w:bCs w:val="false"/>
          <w:i w:val="false"/>
          <w:iCs w:val="false"/>
        </w:rPr>
        <w:t xml:space="preserve">, </w:t>
      </w:r>
      <w:r>
        <w:rPr>
          <w:rFonts w:ascii="Consolas" w:cs="Consolas" w:eastAsia="Consolas" w:hAnsi="Consolas"/>
          <w:color w:val="AA0000"/>
          <w:sz w:val="20"/>
          <w:szCs w:val="20"/>
          <w:shd w:fill="F2F2F2" w:val="clear"/>
        </w:rPr>
        <w:t xml:space="preserve">sortOrder</w:t>
      </w:r>
      <w:r>
        <w:rPr>
          <w:b w:val="false"/>
          <w:bCs w:val="false"/>
          <w:i w:val="false"/>
          <w:iCs w:val="false"/>
        </w:rPr>
        <w:t xml:space="preserve"> service-resolved default </w:t>
      </w:r>
      <w:r>
        <w:rPr>
          <w:rFonts w:ascii="Consolas" w:cs="Consolas" w:eastAsia="Consolas" w:hAnsi="Consolas"/>
          <w:color w:val="AA0000"/>
          <w:sz w:val="20"/>
          <w:szCs w:val="20"/>
          <w:shd w:fill="F2F2F2" w:val="clear"/>
        </w:rPr>
        <w:t xml:space="preserve">ASC</w:t>
      </w:r>
      <w:r>
        <w:rPr>
          <w:b w:val="false"/>
          <w:bCs w:val="false"/>
          <w:i w:val="false"/>
          <w:iCs w:val="false"/>
        </w:rPr>
        <w:t xml:space="preserve"> (note: the repository's own internal default of </w:t>
      </w:r>
      <w:r>
        <w:rPr>
          <w:rFonts w:ascii="Consolas" w:cs="Consolas" w:eastAsia="Consolas" w:hAnsi="Consolas"/>
          <w:color w:val="AA0000"/>
          <w:sz w:val="20"/>
          <w:szCs w:val="20"/>
          <w:shd w:fill="F2F2F2" w:val="clear"/>
        </w:rPr>
        <w:t xml:space="preserve">DESC</w:t>
      </w:r>
      <w:r>
        <w:rPr>
          <w:b w:val="false"/>
          <w:bCs w:val="false"/>
          <w:i w:val="false"/>
          <w:iCs w:val="false"/>
        </w:rPr>
        <w:t xml:space="preserve"> for this report never actually applies, because the service layer always resolves </w:t>
      </w:r>
      <w:r>
        <w:rPr>
          <w:rFonts w:ascii="Consolas" w:cs="Consolas" w:eastAsia="Consolas" w:hAnsi="Consolas"/>
          <w:color w:val="AA0000"/>
          <w:sz w:val="20"/>
          <w:szCs w:val="20"/>
          <w:shd w:fill="F2F2F2" w:val="clear"/>
        </w:rPr>
        <w:t xml:space="preserve">sortOrder</w:t>
      </w:r>
      <w:r>
        <w:rPr>
          <w:b w:val="false"/>
          <w:bCs w:val="false"/>
          <w:i w:val="false"/>
          <w:iCs w:val="false"/>
        </w:rPr>
        <w:t xml:space="preserve"> before the query runs — in practice you must pass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 explicitly to get newest-first ordering; the </w:t>
      </w:r>
      <w:r>
        <w:rPr>
          <w:b w:val="false"/>
          <w:bCs w:val="false"/>
          <w:i/>
          <w:iCs/>
        </w:rPr>
        <w:t xml:space="preserve">default sort column</w:t>
      </w:r>
      <w:r>
        <w:rPr>
          <w:b w:val="false"/>
          <w:bCs w:val="false"/>
          <w:i w:val="false"/>
          <w:iCs w:val="false"/>
        </w:rPr>
        <w:t xml:space="preserve"> itself is still </w:t>
      </w:r>
      <w:r>
        <w:rPr>
          <w:rFonts w:ascii="Consolas" w:cs="Consolas" w:eastAsia="Consolas" w:hAnsi="Consolas"/>
          <w:color w:val="AA0000"/>
          <w:sz w:val="20"/>
          <w:szCs w:val="20"/>
          <w:shd w:fill="F2F2F2" w:val="clear"/>
        </w:rPr>
        <w:t xml:space="preserve">timesheet_date</w:t>
      </w:r>
      <w:r>
        <w:rPr>
          <w:b w:val="false"/>
          <w:bCs w:val="false"/>
          <w:i w:val="false"/>
          <w:iCs w:val="false"/>
        </w:rPr>
        <w:t xml:space="preserve">).</w:t>
      </w:r>
    </w:p>
    <w:p>
      <w:pPr>
        <w:pBdr>
          <w:left w:val="single" w:color="4472C4" w:sz="12"/>
        </w:pBdr>
        <w:shd w:fill="EEF3FB" w:val="clear"/>
        <w:spacing w:after="120"/>
        <w:ind w:left="480"/>
      </w:pPr>
      <w:r>
        <w:rPr>
          <w:b w:val="false"/>
          <w:bCs w:val="false"/>
          <w:i w:val="false"/>
          <w:iCs w:val="false"/>
        </w:rPr>
        <w:t xml:space="preserve"/>
      </w:r>
      <w:r>
        <w:rPr>
          <w:b/>
          <w:bCs/>
          <w:i w:val="false"/>
          <w:iCs w:val="false"/>
        </w:rPr>
        <w:t xml:space="preserve">Known implementation note:</w:t>
      </w:r>
      <w:r>
        <w:rPr>
          <w:b w:val="false"/>
          <w:bCs w:val="false"/>
          <w:i w:val="false"/>
          <w:iCs w:val="false"/>
        </w:rPr>
        <w:t xml:space="preserve"> two of this report's whitelisted </w:t>
      </w:r>
      <w:r>
        <w:rPr>
          <w:rFonts w:ascii="Consolas" w:cs="Consolas" w:eastAsia="Consolas" w:hAnsi="Consolas"/>
          <w:color w:val="AA0000"/>
          <w:sz w:val="20"/>
          <w:szCs w:val="20"/>
          <w:shd w:fill="F2F2F2" w:val="clear"/>
        </w:rPr>
        <w:t xml:space="preserve">sortBy</w:t>
      </w:r>
      <w:r>
        <w:rPr>
          <w:b w:val="false"/>
          <w:bCs w:val="false"/>
          <w:i w:val="false"/>
          <w:iCs w:val="false"/>
        </w:rPr>
        <w:t xml:space="preserve"> values, </w:t>
      </w:r>
      <w:r>
        <w:rPr>
          <w:rFonts w:ascii="Consolas" w:cs="Consolas" w:eastAsia="Consolas" w:hAnsi="Consolas"/>
          <w:color w:val="AA0000"/>
          <w:sz w:val="20"/>
          <w:szCs w:val="20"/>
          <w:shd w:fill="F2F2F2" w:val="clear"/>
        </w:rPr>
        <w:t xml:space="preserve">total_hours</w:t>
      </w:r>
      <w:r>
        <w:rPr>
          <w:b w:val="false"/>
          <w:bCs w:val="false"/>
          <w:i w:val="false"/>
          <w:iCs w:val="false"/>
        </w:rPr>
        <w:t xml:space="preserve"> and </w:t>
      </w:r>
      <w:r>
        <w:rPr>
          <w:rFonts w:ascii="Consolas" w:cs="Consolas" w:eastAsia="Consolas" w:hAnsi="Consolas"/>
          <w:color w:val="AA0000"/>
          <w:sz w:val="20"/>
          <w:szCs w:val="20"/>
          <w:shd w:fill="F2F2F2" w:val="clear"/>
        </w:rPr>
        <w:t xml:space="preserve">entry_count</w:t>
      </w:r>
      <w:r>
        <w:rPr>
          <w:b w:val="false"/>
          <w:bCs w:val="false"/>
          <w:i w:val="false"/>
          <w:iCs w:val="false"/>
        </w:rPr>
        <w:t xml:space="preserve">, do not exist as columns in this report's actual result set (they appear to be left over from a different report's whitelist). Requesting a sort by either would not behave as expected — flag for QA.</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All the identity joins (</w:t>
      </w:r>
      <w:r>
        <w:rPr>
          <w:rFonts w:ascii="Consolas" w:cs="Consolas" w:eastAsia="Consolas" w:hAnsi="Consolas"/>
          <w:color w:val="AA0000"/>
          <w:sz w:val="20"/>
          <w:szCs w:val="20"/>
          <w:shd w:fill="F2F2F2" w:val="clear"/>
        </w:rPr>
        <w:t xml:space="preserve">employees</w:t>
      </w:r>
      <w:r>
        <w:rPr>
          <w:b w:val="false"/>
          <w:bCs w:val="false"/>
          <w:i w:val="false"/>
          <w:iCs w:val="false"/>
        </w:rPr>
        <w:t xml:space="preserve">, </w:t>
      </w:r>
      <w:r>
        <w:rPr>
          <w:rFonts w:ascii="Consolas" w:cs="Consolas" w:eastAsia="Consolas" w:hAnsi="Consolas"/>
          <w:color w:val="AA0000"/>
          <w:sz w:val="20"/>
          <w:szCs w:val="20"/>
          <w:shd w:fill="F2F2F2" w:val="clear"/>
        </w:rPr>
        <w:t xml:space="preserve">service_pos</w:t>
      </w:r>
      <w:r>
        <w:rPr>
          <w:b w:val="false"/>
          <w:bCs w:val="false"/>
          <w:i w:val="false"/>
          <w:iCs w:val="false"/>
        </w:rPr>
        <w:t xml:space="preserve">, </w:t>
      </w:r>
      <w:r>
        <w:rPr>
          <w:rFonts w:ascii="Consolas" w:cs="Consolas" w:eastAsia="Consolas" w:hAnsi="Consolas"/>
          <w:color w:val="AA0000"/>
          <w:sz w:val="20"/>
          <w:szCs w:val="20"/>
          <w:shd w:fill="F2F2F2" w:val="clear"/>
        </w:rPr>
        <w:t xml:space="preserve">clients</w:t>
      </w:r>
      <w:r>
        <w:rPr>
          <w:b w:val="false"/>
          <w:bCs w:val="false"/>
          <w:i w:val="false"/>
          <w:iCs w:val="false"/>
        </w:rPr>
        <w:t xml:space="preserve">, </w:t>
      </w:r>
      <w:r>
        <w:rPr>
          <w:rFonts w:ascii="Consolas" w:cs="Consolas" w:eastAsia="Consolas" w:hAnsi="Consolas"/>
          <w:color w:val="AA0000"/>
          <w:sz w:val="20"/>
          <w:szCs w:val="20"/>
          <w:shd w:fill="F2F2F2" w:val="clear"/>
        </w:rPr>
        <w:t xml:space="preserve">service_types</w:t>
      </w:r>
      <w:r>
        <w:rPr>
          <w:b w:val="false"/>
          <w:bCs w:val="false"/>
          <w:i w:val="false"/>
          <w:iCs w:val="false"/>
        </w:rPr>
        <w:t xml:space="preserve">) are </w:t>
      </w:r>
      <w:r>
        <w:rPr>
          <w:rFonts w:ascii="Consolas" w:cs="Consolas" w:eastAsia="Consolas" w:hAnsi="Consolas"/>
          <w:color w:val="AA0000"/>
          <w:sz w:val="20"/>
          <w:szCs w:val="20"/>
          <w:shd w:fill="F2F2F2" w:val="clear"/>
        </w:rPr>
        <w:t xml:space="preserve">INNER JOIN</w:t>
      </w:r>
      <w:r>
        <w:rPr>
          <w:b w:val="false"/>
          <w:bCs w:val="false"/>
          <w:i w:val="false"/>
          <w:iCs w:val="false"/>
        </w:rPr>
        <w:t xml:space="preserve">s — a timesheet row that somehow points to a deleted/missing employee or PO record would be silently excluded from this report entirely, not shown with blank fields. There is no </w:t>
      </w:r>
      <w:r>
        <w:rPr>
          <w:rFonts w:ascii="Consolas" w:cs="Consolas" w:eastAsia="Consolas" w:hAnsi="Consolas"/>
          <w:color w:val="AA0000"/>
          <w:sz w:val="20"/>
          <w:szCs w:val="20"/>
          <w:shd w:fill="F2F2F2" w:val="clear"/>
        </w:rPr>
        <w:t xml:space="preserve">status='active'</w:t>
      </w:r>
      <w:r>
        <w:rPr>
          <w:b w:val="false"/>
          <w:bCs w:val="false"/>
          <w:i w:val="false"/>
          <w:iCs w:val="false"/>
        </w:rPr>
        <w:t xml:space="preserve"> filter on the employee, so entries from inactive/departed employees still appear.</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Entries missing for an expected employee/date</w:t>
            </w:r>
          </w:p>
        </w:tc>
        <w:tc>
          <w:tcPr>
            <w:tcW w:type="pct" w:w="50%"/>
            <w:tcMar>
              <w:top w:type="dxa" w:w="60"/>
              <w:left w:type="dxa" w:w="100"/>
              <w:bottom w:type="dxa" w:w="60"/>
              <w:right w:type="dxa" w:w="100"/>
            </w:tcMar>
          </w:tcPr>
          <w:p>
            <w:r>
              <w:rPr>
                <w:b w:val="false"/>
                <w:bCs w:val="false"/>
              </w:rPr>
              <w:t xml:space="preserve">Check whether they were logged at all, or excluded by an unpublished-import guard (role ID 5 callers only)</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/api/v1/reports/timesheet-summary</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 summary: { total_hours_on_page } }</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/api/v1/reports/timesheet-summary?startDate=2026-08-01&amp;endDate=2026-08-31&amp;employeeId=175</w:t>
      </w:r>
    </w:p>
    <w:p>
      <w:pPr>
        <w:spacing w:after="120"/>
      </w:pPr>
    </w:p>
    <w:p>
      <w:pPr>
        <w:spacing w:after="120"/>
      </w:pPr>
      <w:r>
        <w:rPr>
          <w:b w:val="false"/>
          <w:bCs w:val="false"/>
          <w:i w:val="false"/>
          <w:iCs w:val="false"/>
        </w:rPr>
        <w:t xml:space="preserve">Plain English: "Show me every timesheet entry Employee #175 logged in August 2026."</w:t>
      </w:r>
    </w:p>
    <w:p>
      <w:pPr>
        <w:pBdr>
          <w:bottom w:val="single" w:color="BFBFBF" w:sz="6"/>
        </w:pBdr>
        <w:spacing w:after="200"/>
      </w:pPr>
    </w:p>
    <w:p>
      <w:pPr>
        <w:pStyle w:val="Heading2"/>
        <w:spacing w:after="160" w:before="360"/>
      </w:pPr>
      <w:r>
        <w:rPr>
          <w:b w:val="false"/>
          <w:bCs w:val="false"/>
          <w:i w:val="false"/>
          <w:iCs w:val="false"/>
        </w:rPr>
        <w:t xml:space="preserve">4. Service PO Utilisation</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For each Service PO, compares the hours actually delivered against the hours that were expected (</w:t>
      </w:r>
      <w:r>
        <w:rPr>
          <w:rFonts w:ascii="Consolas" w:cs="Consolas" w:eastAsia="Consolas" w:hAnsi="Consolas"/>
          <w:color w:val="AA0000"/>
          <w:sz w:val="20"/>
          <w:szCs w:val="20"/>
          <w:shd w:fill="F2F2F2" w:val="clear"/>
        </w:rPr>
        <w:t xml:space="preserve">expected_man_hours</w:t>
      </w:r>
      <w:r>
        <w:rPr>
          <w:b w:val="false"/>
          <w:bCs w:val="false"/>
          <w:i w:val="false"/>
          <w:iCs w:val="false"/>
        </w:rPr>
        <w:t xml:space="preserve">), and classifies the PO's utilisation into a plain-English status band.</w:t>
      </w:r>
    </w:p>
    <w:p>
      <w:pPr>
        <w:pStyle w:val="Heading3"/>
        <w:spacing w:after="160" w:before="240"/>
      </w:pPr>
      <w:r>
        <w:rPr>
          <w:b w:val="false"/>
          <w:bCs w:val="false"/>
          <w:i w:val="false"/>
          <w:iCs w:val="false"/>
        </w:rPr>
        <w:t xml:space="preserve">Why Was This Report Created?</w:t>
      </w:r>
    </w:p>
    <w:p>
      <w:pPr>
        <w:spacing w:after="120"/>
      </w:pPr>
      <w:r>
        <w:rPr>
          <w:rFonts w:ascii="Consolas" w:cs="Consolas" w:eastAsia="Consolas" w:hAnsi="Consolas"/>
          <w:color w:val="AA0000"/>
          <w:sz w:val="20"/>
          <w:szCs w:val="20"/>
          <w:shd w:fill="F2F2F2" w:val="clear"/>
        </w:rPr>
        <w:t xml:space="preserve">service_pos.expected_man_hours</w:t>
      </w:r>
      <w:r>
        <w:rPr>
          <w:b w:val="false"/>
          <w:bCs w:val="false"/>
          <w:i w:val="false"/>
          <w:iCs w:val="false"/>
        </w:rPr>
        <w:t xml:space="preserve"> is set once at PO creation as a planning figure. Without this report, checking whether a project is tracking to that plan requires manually summing its timesheets and doing the division by hand for every PO.</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Documented as </w:t>
      </w:r>
      <w:r>
        <w:rPr>
          <w:b/>
          <w:bCs/>
          <w:i w:val="false"/>
          <w:iCs w:val="false"/>
        </w:rPr>
        <w:t xml:space="preserve">Finance, Management, Project Manager</w:t>
      </w:r>
      <w:r>
        <w:rPr>
          <w:b w:val="false"/>
          <w:bCs w:val="false"/>
          <w:i w:val="false"/>
          <w:iCs w:val="false"/>
        </w:rPr>
        <w:t xml:space="preserv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Is this Service PO over-utilized, on track, moderately utilized, or under-utilized?</w:t>
      </w:r>
    </w:p>
    <w:p>
      <w:pPr>
        <w:pStyle w:val="ListParagraph"/>
        <w:numPr>
          <w:ilvl w:val="0"/>
          <w:numId w:val="1"/>
        </w:numPr>
        <w:spacing w:after="120"/>
      </w:pPr>
      <w:r>
        <w:rPr>
          <w:b w:val="false"/>
          <w:bCs w:val="false"/>
          <w:i w:val="false"/>
          <w:iCs w:val="false"/>
        </w:rPr>
        <w:t xml:space="preserve">How many distinct people have worked on this PO?</w:t>
      </w:r>
    </w:p>
    <w:p>
      <w:pPr>
        <w:pStyle w:val="ListParagraph"/>
        <w:numPr>
          <w:ilvl w:val="0"/>
          <w:numId w:val="1"/>
        </w:numPr>
        <w:spacing w:after="120"/>
      </w:pPr>
      <w:r>
        <w:rPr>
          <w:b w:val="false"/>
          <w:bCs w:val="false"/>
          <w:i w:val="false"/>
          <w:iCs w:val="false"/>
        </w:rPr>
        <w:t xml:space="preserve">Which POs have delivered zero hours so far?</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For each Service PO (optionally filtered by status/client/search)</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hours from its timesheets (optionally windowed by startDate/endDate)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utilisation_pct = actual_hours / expected_man_hours × 100</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Classify into a status band</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Sort (default by utilisation_pct) / paginate</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Service PO plan</w:t>
            </w:r>
          </w:p>
        </w:tc>
        <w:tc>
          <w:tcPr>
            <w:tcW w:type="pct" w:w="33%"/>
            <w:tcMar>
              <w:top w:type="dxa" w:w="60"/>
              <w:left w:type="dxa" w:w="100"/>
              <w:bottom w:type="dxa" w:w="60"/>
              <w:right w:type="dxa" w:w="100"/>
            </w:tcMar>
          </w:tcPr>
          <w:p>
            <w:r>
              <w:rPr>
                <w:b w:val="false"/>
                <w:bCs w:val="false"/>
              </w:rPr>
              <w:t xml:space="preserve">service_pos (expected_man_hours, status, dates)</w:t>
            </w:r>
          </w:p>
        </w:tc>
        <w:tc>
          <w:tcPr>
            <w:tcW w:type="pct" w:w="33%"/>
            <w:tcMar>
              <w:top w:type="dxa" w:w="60"/>
              <w:left w:type="dxa" w:w="100"/>
              <w:bottom w:type="dxa" w:w="60"/>
              <w:right w:type="dxa" w:w="100"/>
            </w:tcMar>
          </w:tcPr>
          <w:p>
            <w:r>
              <w:rPr>
                <w:b w:val="false"/>
                <w:bCs w:val="false"/>
              </w:rPr>
              <w:t xml:space="preserve">The planning baseline</w:t>
            </w:r>
          </w:p>
        </w:tc>
      </w:tr>
      <w:tr>
        <w:trPr>
          <w:tblHeader w:val="false"/>
        </w:trPr>
        <w:tc>
          <w:tcPr>
            <w:tcW w:type="pct" w:w="33%"/>
            <w:tcMar>
              <w:top w:type="dxa" w:w="60"/>
              <w:left w:type="dxa" w:w="100"/>
              <w:bottom w:type="dxa" w:w="60"/>
              <w:right w:type="dxa" w:w="100"/>
            </w:tcMar>
          </w:tcPr>
          <w:p>
            <w:r>
              <w:rPr>
                <w:b w:val="false"/>
                <w:bCs w:val="false"/>
              </w:rPr>
              <w:t xml:space="preserve">Actual hours</w:t>
            </w:r>
          </w:p>
        </w:tc>
        <w:tc>
          <w:tcPr>
            <w:tcW w:type="pct" w:w="33%"/>
            <w:tcMar>
              <w:top w:type="dxa" w:w="60"/>
              <w:left w:type="dxa" w:w="100"/>
              <w:bottom w:type="dxa" w:w="60"/>
              <w:right w:type="dxa" w:w="100"/>
            </w:tcMar>
          </w:tcPr>
          <w:p>
            <w:r>
              <w:rPr>
                <w:b w:val="false"/>
                <w:bCs w:val="false"/>
              </w:rPr>
              <w:t xml:space="preserve">timesheets (LEFT JOIN)</w:t>
            </w:r>
          </w:p>
        </w:tc>
        <w:tc>
          <w:tcPr>
            <w:tcW w:type="pct" w:w="33%"/>
            <w:tcMar>
              <w:top w:type="dxa" w:w="60"/>
              <w:left w:type="dxa" w:w="100"/>
              <w:bottom w:type="dxa" w:w="60"/>
              <w:right w:type="dxa" w:w="100"/>
            </w:tcMar>
          </w:tcPr>
          <w:p>
            <w:r>
              <w:rPr>
                <w:b w:val="false"/>
                <w:bCs w:val="false"/>
              </w:rPr>
              <w:t xml:space="preserve">What was actually delivered</w:t>
            </w:r>
          </w:p>
        </w:tc>
      </w:tr>
      <w:tr>
        <w:trPr>
          <w:tblHeader w:val="false"/>
        </w:trPr>
        <w:tc>
          <w:tcPr>
            <w:tcW w:type="pct" w:w="33%"/>
            <w:tcMar>
              <w:top w:type="dxa" w:w="60"/>
              <w:left w:type="dxa" w:w="100"/>
              <w:bottom w:type="dxa" w:w="60"/>
              <w:right w:type="dxa" w:w="100"/>
            </w:tcMar>
          </w:tcPr>
          <w:p>
            <w:r>
              <w:rPr>
                <w:b w:val="false"/>
                <w:bCs w:val="false"/>
              </w:rPr>
              <w:t xml:space="preserve">Client / Service Type</w:t>
            </w:r>
          </w:p>
        </w:tc>
        <w:tc>
          <w:tcPr>
            <w:tcW w:type="pct" w:w="33%"/>
            <w:tcMar>
              <w:top w:type="dxa" w:w="60"/>
              <w:left w:type="dxa" w:w="100"/>
              <w:bottom w:type="dxa" w:w="60"/>
              <w:right w:type="dxa" w:w="100"/>
            </w:tcMar>
          </w:tcPr>
          <w:p>
            <w:r>
              <w:rPr>
                <w:b w:val="false"/>
                <w:bCs w:val="false"/>
              </w:rPr>
              <w:t xml:space="preserve">clients, service_types (INNER JOIN)</w:t>
            </w:r>
          </w:p>
        </w:tc>
        <w:tc>
          <w:tcPr>
            <w:tcW w:type="pct" w:w="33%"/>
            <w:tcMar>
              <w:top w:type="dxa" w:w="60"/>
              <w:left w:type="dxa" w:w="100"/>
              <w:bottom w:type="dxa" w:w="60"/>
              <w:right w:type="dxa" w:w="100"/>
            </w:tcMar>
          </w:tcPr>
          <w:p>
            <w:r>
              <w:rPr>
                <w:b w:val="false"/>
                <w:bCs w:val="false"/>
              </w:rPr>
              <w:t xml:space="preserve">Context columns</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actual_hours</w:t>
            </w:r>
          </w:p>
        </w:tc>
        <w:tc>
          <w:tcPr>
            <w:tcW w:type="pct" w:w="33%"/>
            <w:tcMar>
              <w:top w:type="dxa" w:w="60"/>
              <w:left w:type="dxa" w:w="100"/>
              <w:bottom w:type="dxa" w:w="60"/>
              <w:right w:type="dxa" w:w="100"/>
            </w:tcMar>
          </w:tcPr>
          <w:p>
            <w:r>
              <w:rPr>
                <w:b w:val="false"/>
                <w:bCs w:val="false"/>
              </w:rPr>
              <w:t xml:space="preserve">Hours delivered (optionally windowed by date filters)</w:t>
            </w:r>
          </w:p>
        </w:tc>
        <w:tc>
          <w:tcPr>
            <w:tcW w:type="pct" w:w="33%"/>
            <w:tcMar>
              <w:top w:type="dxa" w:w="60"/>
              <w:left w:type="dxa" w:w="100"/>
              <w:bottom w:type="dxa" w:w="60"/>
              <w:right w:type="dxa" w:w="100"/>
            </w:tcMar>
          </w:tcPr>
          <w:p>
            <w:r>
              <w:rPr>
                <w:b w:val="false"/>
                <w:bCs w:val="false"/>
              </w:rPr>
              <w:t xml:space="preserve">Conditional SUM over matching timesheet rows</w:t>
            </w:r>
          </w:p>
        </w:tc>
      </w:tr>
      <w:tr>
        <w:trPr>
          <w:tblHeader w:val="false"/>
        </w:trPr>
        <w:tc>
          <w:tcPr>
            <w:tcW w:type="pct" w:w="33%"/>
            <w:tcMar>
              <w:top w:type="dxa" w:w="60"/>
              <w:left w:type="dxa" w:w="100"/>
              <w:bottom w:type="dxa" w:w="60"/>
              <w:right w:type="dxa" w:w="100"/>
            </w:tcMar>
          </w:tcPr>
          <w:p>
            <w:r>
              <w:rPr>
                <w:b w:val="false"/>
                <w:bCs w:val="false"/>
              </w:rPr>
              <w:t xml:space="preserve">utilisation_pct</w:t>
            </w:r>
          </w:p>
        </w:tc>
        <w:tc>
          <w:tcPr>
            <w:tcW w:type="pct" w:w="33%"/>
            <w:tcMar>
              <w:top w:type="dxa" w:w="60"/>
              <w:left w:type="dxa" w:w="100"/>
              <w:bottom w:type="dxa" w:w="60"/>
              <w:right w:type="dxa" w:w="100"/>
            </w:tcMar>
          </w:tcPr>
          <w:p>
            <w:r>
              <w:rPr>
                <w:b w:val="false"/>
                <w:bCs w:val="false"/>
              </w:rPr>
              <w:t xml:space="preserve">Delivered ÷ expected, as a percentage</w:t>
            </w:r>
          </w:p>
        </w:tc>
        <w:tc>
          <w:tcPr>
            <w:tcW w:type="pct" w:w="33%"/>
            <w:tcMar>
              <w:top w:type="dxa" w:w="60"/>
              <w:left w:type="dxa" w:w="100"/>
              <w:bottom w:type="dxa" w:w="60"/>
              <w:right w:type="dxa" w:w="100"/>
            </w:tcMar>
          </w:tcPr>
          <w:p>
            <w:r>
              <w:rPr>
                <w:b w:val="false"/>
                <w:bCs w:val="false"/>
              </w:rPr>
              <w:t xml:space="preserve">See formula</w:t>
            </w:r>
          </w:p>
        </w:tc>
      </w:tr>
      <w:tr>
        <w:trPr>
          <w:tblHeader w:val="false"/>
        </w:trPr>
        <w:tc>
          <w:tcPr>
            <w:tcW w:type="pct" w:w="33%"/>
            <w:tcMar>
              <w:top w:type="dxa" w:w="60"/>
              <w:left w:type="dxa" w:w="100"/>
              <w:bottom w:type="dxa" w:w="60"/>
              <w:right w:type="dxa" w:w="100"/>
            </w:tcMar>
          </w:tcPr>
          <w:p>
            <w:r>
              <w:rPr>
                <w:b w:val="false"/>
                <w:bCs w:val="false"/>
              </w:rPr>
              <w:t xml:space="preserve">distinct_resources</w:t>
            </w:r>
          </w:p>
        </w:tc>
        <w:tc>
          <w:tcPr>
            <w:tcW w:type="pct" w:w="33%"/>
            <w:tcMar>
              <w:top w:type="dxa" w:w="60"/>
              <w:left w:type="dxa" w:w="100"/>
              <w:bottom w:type="dxa" w:w="60"/>
              <w:right w:type="dxa" w:w="100"/>
            </w:tcMar>
          </w:tcPr>
          <w:p>
            <w:r>
              <w:rPr>
                <w:b w:val="false"/>
                <w:bCs w:val="false"/>
              </w:rPr>
              <w:t xml:space="preserve">How many different employees have ever logged time on this PO</w:t>
            </w:r>
          </w:p>
        </w:tc>
        <w:tc>
          <w:tcPr>
            <w:tcW w:type="pct" w:w="33%"/>
            <w:tcMar>
              <w:top w:type="dxa" w:w="60"/>
              <w:left w:type="dxa" w:w="100"/>
              <w:bottom w:type="dxa" w:w="60"/>
              <w:right w:type="dxa" w:w="100"/>
            </w:tcMar>
          </w:tcPr>
          <w:p>
            <w:r>
              <w:rPr>
                <w:b w:val="false"/>
                <w:bCs w:val="false"/>
              </w:rPr>
              <w:t xml:space="preserve">COUNT(DISTINCT employee_id) — not limited by the date window</w:t>
            </w:r>
          </w:p>
        </w:tc>
      </w:tr>
    </w:tbl>
    <w:p>
      <w:pPr>
        <w:spacing w:after="160"/>
      </w:pPr>
    </w:p>
    <w:p>
      <w:pPr>
        <w:pStyle w:val="Heading3"/>
        <w:spacing w:after="160" w:before="240"/>
      </w:pPr>
      <w:r>
        <w:rPr>
          <w:b w:val="false"/>
          <w:bCs w:val="false"/>
          <w:i w:val="false"/>
          <w:iCs w:val="false"/>
        </w:rPr>
        <w:t xml:space="preserve">Formulas &amp; Calculations</w:t>
      </w:r>
    </w:p>
    <w:p>
      <w:pPr>
        <w:spacing w:after="120"/>
      </w:pPr>
      <w:r>
        <w:rPr>
          <w:b w:val="false"/>
          <w:bCs w:val="false"/>
          <w:i w:val="false"/>
          <w:iCs w:val="false"/>
        </w:rPr>
        <w:t xml:space="preserve"/>
      </w:r>
      <w:r>
        <w:rPr>
          <w:b/>
          <w:bCs/>
          <w:i w:val="false"/>
          <w:iCs w:val="false"/>
        </w:rPr>
        <w:t xml:space="preserve">Utilisation %</w:t>
      </w:r>
      <w:r>
        <w:rPr>
          <w:b w:val="false"/>
          <w:bCs w:val="false"/>
          <w:i w:val="false"/>
          <w:iCs w:val="false"/>
        </w:rPr>
        <w:t xml:space="preserve"/>
      </w:r>
    </w:p>
    <w:p>
      <w:pPr>
        <w:shd w:fill="F5F5F5" w:val="clear"/>
        <w:spacing w:after="0"/>
      </w:pPr>
      <w:r>
        <w:rPr>
          <w:rFonts w:ascii="Consolas" w:cs="Consolas" w:eastAsia="Consolas" w:hAnsi="Consolas"/>
          <w:sz w:val="19"/>
          <w:szCs w:val="19"/>
        </w:rPr>
        <w:t xml:space="preserve">utilisation_pct = ROUND(actual_hours / expected_man_hours × 100, 2)</w:t>
      </w:r>
    </w:p>
    <w:p>
      <w:pPr>
        <w:pBdr>
          <w:bottom w:val="single" w:color="D9D9D9" w:sz="2"/>
        </w:pBdr>
        <w:shd w:fill="F5F5F5" w:val="clear"/>
        <w:spacing w:after="0"/>
      </w:pPr>
      <w:r>
        <w:rPr>
          <w:rFonts w:ascii="Consolas" w:cs="Consolas" w:eastAsia="Consolas" w:hAnsi="Consolas"/>
          <w:sz w:val="19"/>
          <w:szCs w:val="19"/>
        </w:rPr>
        <w:t xml:space="preserve">                = NULL   if expected_man_hours is missing or not greater than 0</w:t>
      </w:r>
    </w:p>
    <w:p>
      <w:pPr>
        <w:spacing w:after="120"/>
      </w:pPr>
    </w:p>
    <w:p>
      <w:pPr>
        <w:spacing w:after="120"/>
      </w:pPr>
      <w:r>
        <w:rPr>
          <w:b w:val="false"/>
          <w:bCs w:val="false"/>
          <w:i w:val="false"/>
          <w:iCs w:val="false"/>
        </w:rPr>
        <w:t xml:space="preserve"/>
      </w:r>
      <w:r>
        <w:rPr>
          <w:b/>
          <w:bCs/>
          <w:i w:val="false"/>
          <w:iCs w:val="false"/>
        </w:rPr>
        <w:t xml:space="preserve">Utilisation Status</w:t>
      </w:r>
      <w:r>
        <w:rPr>
          <w:b w:val="false"/>
          <w:bCs w:val="false"/>
          <w:i w:val="false"/>
          <w:iCs w:val="false"/>
        </w:rPr>
        <w:t xml:space="preserve"> (computed after the query, in this exact order):</w:t>
      </w:r>
    </w:p>
    <w:p>
      <w:pPr>
        <w:shd w:fill="F5F5F5" w:val="clear"/>
        <w:spacing w:after="0"/>
      </w:pPr>
      <w:r>
        <w:rPr>
          <w:rFonts w:ascii="Consolas" w:cs="Consolas" w:eastAsia="Consolas" w:hAnsi="Consolas"/>
          <w:sz w:val="19"/>
          <w:szCs w:val="19"/>
        </w:rPr>
        <w:t xml:space="preserve">&gt;= 100   → "over_utilized"</w:t>
      </w:r>
    </w:p>
    <w:p>
      <w:pPr>
        <w:shd w:fill="F5F5F5" w:val="clear"/>
        <w:spacing w:after="0"/>
      </w:pPr>
      <w:r>
        <w:rPr>
          <w:rFonts w:ascii="Consolas" w:cs="Consolas" w:eastAsia="Consolas" w:hAnsi="Consolas"/>
          <w:sz w:val="19"/>
          <w:szCs w:val="19"/>
        </w:rPr>
        <w:t xml:space="preserve">&gt;= 75    → "on_track"</w:t>
      </w:r>
    </w:p>
    <w:p>
      <w:pPr>
        <w:shd w:fill="F5F5F5" w:val="clear"/>
        <w:spacing w:after="0"/>
      </w:pPr>
      <w:r>
        <w:rPr>
          <w:rFonts w:ascii="Consolas" w:cs="Consolas" w:eastAsia="Consolas" w:hAnsi="Consolas"/>
          <w:sz w:val="19"/>
          <w:szCs w:val="19"/>
        </w:rPr>
        <w:t xml:space="preserve">&gt;= 50    → "moderate"</w:t>
      </w:r>
    </w:p>
    <w:p>
      <w:pPr>
        <w:shd w:fill="F5F5F5" w:val="clear"/>
        <w:spacing w:after="0"/>
      </w:pPr>
      <w:r>
        <w:rPr>
          <w:rFonts w:ascii="Consolas" w:cs="Consolas" w:eastAsia="Consolas" w:hAnsi="Consolas"/>
          <w:sz w:val="19"/>
          <w:szCs w:val="19"/>
        </w:rPr>
        <w:t xml:space="preserve">&lt; 50     → "under_utilized"</w:t>
      </w:r>
    </w:p>
    <w:p>
      <w:pPr>
        <w:pBdr>
          <w:bottom w:val="single" w:color="D9D9D9" w:sz="2"/>
        </w:pBdr>
        <w:shd w:fill="F5F5F5" w:val="clear"/>
        <w:spacing w:after="0"/>
      </w:pPr>
      <w:r>
        <w:rPr>
          <w:rFonts w:ascii="Consolas" w:cs="Consolas" w:eastAsia="Consolas" w:hAnsi="Consolas"/>
          <w:sz w:val="19"/>
          <w:szCs w:val="19"/>
        </w:rPr>
        <w:t xml:space="preserve">NULL/NaN → "no_data"</w:t>
      </w:r>
    </w:p>
    <w:p>
      <w:pPr>
        <w:spacing w:after="12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startDate / endDate</w:t>
            </w:r>
          </w:p>
        </w:tc>
        <w:tc>
          <w:tcPr>
            <w:tcW w:type="pct" w:w="25%"/>
            <w:tcMar>
              <w:top w:type="dxa" w:w="60"/>
              <w:left w:type="dxa" w:w="100"/>
              <w:bottom w:type="dxa" w:w="60"/>
              <w:right w:type="dxa" w:w="100"/>
            </w:tcMar>
          </w:tcPr>
          <w:p>
            <w:r>
              <w:rPr>
                <w:b w:val="false"/>
                <w:bCs w:val="false"/>
              </w:rPr>
              <w:t xml:space="preserve">Dates</w:t>
            </w:r>
          </w:p>
        </w:tc>
        <w:tc>
          <w:tcPr>
            <w:tcW w:type="pct" w:w="25%"/>
            <w:tcMar>
              <w:top w:type="dxa" w:w="60"/>
              <w:left w:type="dxa" w:w="100"/>
              <w:bottom w:type="dxa" w:w="60"/>
              <w:right w:type="dxa" w:w="100"/>
            </w:tcMar>
          </w:tcPr>
          <w:p>
            <w:r>
              <w:rPr>
                <w:b w:val="false"/>
                <w:bCs w:val="false"/>
              </w:rPr>
              <w:t xml:space="preserve">Windows the actual_hours calculation only — does not change which POs are returned</w:t>
            </w:r>
          </w:p>
        </w:tc>
        <w:tc>
          <w:tcPr>
            <w:tcW w:type="pct" w:w="25%"/>
            <w:tcMar>
              <w:top w:type="dxa" w:w="60"/>
              <w:left w:type="dxa" w:w="100"/>
              <w:bottom w:type="dxa" w:w="60"/>
              <w:right w:type="dxa" w:w="100"/>
            </w:tcMar>
          </w:tcPr>
          <w:p>
            <w:r>
              <w:rPr>
                <w:b w:val="false"/>
                <w:bCs w:val="false"/>
              </w:rPr>
              <w:t xml:space="preserve">Applied inside the conditional SUM, not the outer WHERE</w:t>
            </w:r>
          </w:p>
        </w:tc>
      </w:tr>
      <w:tr>
        <w:trPr>
          <w:tblHeader w:val="false"/>
        </w:trPr>
        <w:tc>
          <w:tcPr>
            <w:tcW w:type="pct" w:w="25%"/>
            <w:tcMar>
              <w:top w:type="dxa" w:w="60"/>
              <w:left w:type="dxa" w:w="100"/>
              <w:bottom w:type="dxa" w:w="60"/>
              <w:right w:type="dxa" w:w="100"/>
            </w:tcMar>
          </w:tcPr>
          <w:p>
            <w:r>
              <w:rPr>
                <w:b w:val="false"/>
                <w:bCs w:val="false"/>
              </w:rPr>
              <w:t xml:space="preserve">poId</w:t>
            </w:r>
          </w:p>
        </w:tc>
        <w:tc>
          <w:tcPr>
            <w:tcW w:type="pct" w:w="25%"/>
            <w:tcMar>
              <w:top w:type="dxa" w:w="60"/>
              <w:left w:type="dxa" w:w="100"/>
              <w:bottom w:type="dxa" w:w="60"/>
              <w:right w:type="dxa" w:w="100"/>
            </w:tcMar>
          </w:tcPr>
          <w:p>
            <w:r>
              <w:rPr>
                <w:b w:val="false"/>
                <w:bCs w:val="false"/>
              </w:rPr>
              <w:t xml:space="preserve">Service PO ID</w:t>
            </w:r>
          </w:p>
        </w:tc>
        <w:tc>
          <w:tcPr>
            <w:tcW w:type="pct" w:w="25%"/>
            <w:tcMar>
              <w:top w:type="dxa" w:w="60"/>
              <w:left w:type="dxa" w:w="100"/>
              <w:bottom w:type="dxa" w:w="60"/>
              <w:right w:type="dxa" w:w="100"/>
            </w:tcMar>
          </w:tcPr>
          <w:p>
            <w:r>
              <w:rPr>
                <w:b w:val="false"/>
                <w:bCs w:val="false"/>
              </w:rPr>
              <w:t xml:space="preserve">One PO</w:t>
            </w:r>
          </w:p>
        </w:tc>
        <w:tc>
          <w:tcPr>
            <w:tcW w:type="pct" w:w="25%"/>
            <w:tcMar>
              <w:top w:type="dxa" w:w="60"/>
              <w:left w:type="dxa" w:w="100"/>
              <w:bottom w:type="dxa" w:w="60"/>
              <w:right w:type="dxa" w:w="100"/>
            </w:tcMar>
          </w:tcPr>
          <w:p>
            <w:r>
              <w:rPr>
                <w:b w:val="false"/>
                <w:bCs w:val="false"/>
              </w:rPr>
              <w:t xml:space="preserve">sp.id =</w:t>
            </w:r>
          </w:p>
        </w:tc>
      </w:tr>
      <w:tr>
        <w:trPr>
          <w:tblHeader w:val="false"/>
        </w:trPr>
        <w:tc>
          <w:tcPr>
            <w:tcW w:type="pct" w:w="25%"/>
            <w:tcMar>
              <w:top w:type="dxa" w:w="60"/>
              <w:left w:type="dxa" w:w="100"/>
              <w:bottom w:type="dxa" w:w="60"/>
              <w:right w:type="dxa" w:w="100"/>
            </w:tcMar>
          </w:tcPr>
          <w:p>
            <w:r>
              <w:rPr>
                <w:b w:val="false"/>
                <w:bCs w:val="false"/>
              </w:rPr>
              <w:t xml:space="preserve">status</w:t>
            </w:r>
          </w:p>
        </w:tc>
        <w:tc>
          <w:tcPr>
            <w:tcW w:type="pct" w:w="25%"/>
            <w:tcMar>
              <w:top w:type="dxa" w:w="60"/>
              <w:left w:type="dxa" w:w="100"/>
              <w:bottom w:type="dxa" w:w="60"/>
              <w:right w:type="dxa" w:w="100"/>
            </w:tcMar>
          </w:tcPr>
          <w:p>
            <w:r>
              <w:rPr>
                <w:b w:val="false"/>
                <w:bCs w:val="false"/>
              </w:rPr>
              <w:t xml:space="preserve">active, closed, or all</w:t>
            </w:r>
          </w:p>
        </w:tc>
        <w:tc>
          <w:tcPr>
            <w:tcW w:type="pct" w:w="25%"/>
            <w:tcMar>
              <w:top w:type="dxa" w:w="60"/>
              <w:left w:type="dxa" w:w="100"/>
              <w:bottom w:type="dxa" w:w="60"/>
              <w:right w:type="dxa" w:w="100"/>
            </w:tcMar>
          </w:tcPr>
          <w:p>
            <w:r>
              <w:rPr>
                <w:b w:val="false"/>
                <w:bCs w:val="false"/>
              </w:rPr>
              <w:t xml:space="preserve">PO lifecycle state</w:t>
            </w:r>
          </w:p>
        </w:tc>
        <w:tc>
          <w:tcPr>
            <w:tcW w:type="pct" w:w="25%"/>
            <w:tcMar>
              <w:top w:type="dxa" w:w="60"/>
              <w:left w:type="dxa" w:w="100"/>
              <w:bottom w:type="dxa" w:w="60"/>
              <w:right w:type="dxa" w:w="100"/>
            </w:tcMar>
          </w:tcPr>
          <w:p>
            <w:r>
              <w:rPr>
                <w:b w:val="false"/>
                <w:bCs w:val="false"/>
              </w:rPr>
              <w:t xml:space="preserve">Any value other than all is passed through as an exact match against sp.status (not validated against the enum)</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PO name/code or client name</w:t>
            </w:r>
          </w:p>
        </w:tc>
        <w:tc>
          <w:tcPr>
            <w:tcW w:type="pct" w:w="25%"/>
            <w:tcMar>
              <w:top w:type="dxa" w:w="60"/>
              <w:left w:type="dxa" w:w="100"/>
              <w:bottom w:type="dxa" w:w="60"/>
              <w:right w:type="dxa" w:w="100"/>
            </w:tcMar>
          </w:tcPr>
          <w:p>
            <w:r>
              <w:rPr>
                <w:b w:val="false"/>
                <w:bCs w:val="false"/>
              </w:rPr>
              <w:t xml:space="preserve">OR'd ILIKE</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See allow-list</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utilisation_pct DESC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sortBy=utilisation_pct</w:t>
      </w:r>
      <w:r>
        <w:rPr>
          <w:b w:val="false"/>
          <w:bCs w:val="false"/>
          <w:i w:val="false"/>
          <w:iCs w:val="false"/>
        </w:rPr>
        <w:t xml:space="preserve">, </w:t>
      </w:r>
      <w:r>
        <w:rPr>
          <w:rFonts w:ascii="Consolas" w:cs="Consolas" w:eastAsia="Consolas" w:hAnsi="Consolas"/>
          <w:color w:val="AA0000"/>
          <w:sz w:val="20"/>
          <w:szCs w:val="20"/>
          <w:shd w:fill="F2F2F2" w:val="clear"/>
        </w:rPr>
        <w:t xml:space="preserve">sortOrder</w:t>
      </w:r>
      <w:r>
        <w:rPr>
          <w:b w:val="false"/>
          <w:bCs w:val="false"/>
          <w:i w:val="false"/>
          <w:iCs w:val="false"/>
        </w:rPr>
        <w:t xml:space="preserve"> resolves to </w:t>
      </w:r>
      <w:r>
        <w:rPr>
          <w:rFonts w:ascii="Consolas" w:cs="Consolas" w:eastAsia="Consolas" w:hAnsi="Consolas"/>
          <w:color w:val="AA0000"/>
          <w:sz w:val="20"/>
          <w:szCs w:val="20"/>
          <w:shd w:fill="F2F2F2" w:val="clear"/>
        </w:rPr>
        <w:t xml:space="preserve">ASC</w:t>
      </w:r>
      <w:r>
        <w:rPr>
          <w:b w:val="false"/>
          <w:bCs w:val="false"/>
          <w:i w:val="false"/>
          <w:iCs w:val="false"/>
        </w:rPr>
        <w:t xml:space="preserve"> by default (pass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 explicitly for highest-utilisation-first).</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 PO with </w:t>
      </w:r>
      <w:r>
        <w:rPr>
          <w:b/>
          <w:bCs/>
          <w:i w:val="false"/>
          <w:iCs w:val="false"/>
        </w:rPr>
        <w:t xml:space="preserve">zero</w:t>
      </w:r>
      <w:r>
        <w:rPr>
          <w:b w:val="false"/>
          <w:bCs w:val="false"/>
          <w:i w:val="false"/>
          <w:iCs w:val="false"/>
        </w:rPr>
        <w:t xml:space="preserve"> timesheet entries still appears (via </w:t>
      </w:r>
      <w:r>
        <w:rPr>
          <w:rFonts w:ascii="Consolas" w:cs="Consolas" w:eastAsia="Consolas" w:hAnsi="Consolas"/>
          <w:color w:val="AA0000"/>
          <w:sz w:val="20"/>
          <w:szCs w:val="20"/>
          <w:shd w:fill="F2F2F2" w:val="clear"/>
        </w:rPr>
        <w:t xml:space="preserve">LEFT JOIN</w:t>
      </w:r>
      <w:r>
        <w:rPr>
          <w:b w:val="false"/>
          <w:bCs w:val="false"/>
          <w:i w:val="false"/>
          <w:iCs w:val="false"/>
        </w:rPr>
        <w:t xml:space="preserve">) with </w:t>
      </w:r>
      <w:r>
        <w:rPr>
          <w:rFonts w:ascii="Consolas" w:cs="Consolas" w:eastAsia="Consolas" w:hAnsi="Consolas"/>
          <w:color w:val="AA0000"/>
          <w:sz w:val="20"/>
          <w:szCs w:val="20"/>
          <w:shd w:fill="F2F2F2" w:val="clear"/>
        </w:rPr>
        <w:t xml:space="preserve">actual_hours = 0</w:t>
      </w:r>
      <w:r>
        <w:rPr>
          <w:b w:val="false"/>
          <w:bCs w:val="false"/>
          <w:i w:val="false"/>
          <w:iCs w:val="false"/>
        </w:rPr>
        <w:t xml:space="preserve">; if it also has no </w:t>
      </w:r>
      <w:r>
        <w:rPr>
          <w:rFonts w:ascii="Consolas" w:cs="Consolas" w:eastAsia="Consolas" w:hAnsi="Consolas"/>
          <w:color w:val="AA0000"/>
          <w:sz w:val="20"/>
          <w:szCs w:val="20"/>
          <w:shd w:fill="F2F2F2" w:val="clear"/>
        </w:rPr>
        <w:t xml:space="preserve">expected_man_hours</w:t>
      </w:r>
      <w:r>
        <w:rPr>
          <w:b w:val="false"/>
          <w:bCs w:val="false"/>
          <w:i w:val="false"/>
          <w:iCs w:val="false"/>
        </w:rPr>
        <w:t xml:space="preserve">, its </w:t>
      </w:r>
      <w:r>
        <w:rPr>
          <w:rFonts w:ascii="Consolas" w:cs="Consolas" w:eastAsia="Consolas" w:hAnsi="Consolas"/>
          <w:color w:val="AA0000"/>
          <w:sz w:val="20"/>
          <w:szCs w:val="20"/>
          <w:shd w:fill="F2F2F2" w:val="clear"/>
        </w:rPr>
        <w:t xml:space="preserve">utilisation_pct</w:t>
      </w:r>
      <w:r>
        <w:rPr>
          <w:b w:val="false"/>
          <w:bCs w:val="false"/>
          <w:i w:val="false"/>
          <w:iCs w:val="false"/>
        </w:rPr>
        <w:t xml:space="preserve"> is </w:t>
      </w:r>
      <w:r>
        <w:rPr>
          <w:rFonts w:ascii="Consolas" w:cs="Consolas" w:eastAsia="Consolas" w:hAnsi="Consolas"/>
          <w:color w:val="AA0000"/>
          <w:sz w:val="20"/>
          <w:szCs w:val="20"/>
          <w:shd w:fill="F2F2F2" w:val="clear"/>
        </w:rPr>
        <w:t xml:space="preserve">NULL</w:t>
      </w:r>
      <w:r>
        <w:rPr>
          <w:b w:val="false"/>
          <w:bCs w:val="false"/>
          <w:i w:val="false"/>
          <w:iCs w:val="false"/>
        </w:rPr>
        <w:t xml:space="preserve"> and it is classified </w:t>
      </w:r>
      <w:r>
        <w:rPr>
          <w:rFonts w:ascii="Consolas" w:cs="Consolas" w:eastAsia="Consolas" w:hAnsi="Consolas"/>
          <w:color w:val="AA0000"/>
          <w:sz w:val="20"/>
          <w:szCs w:val="20"/>
          <w:shd w:fill="F2F2F2" w:val="clear"/>
        </w:rPr>
        <w:t xml:space="preserve">no_data</w:t>
      </w:r>
      <w:r>
        <w:rPr>
          <w:b w:val="false"/>
          <w:bCs w:val="false"/>
          <w:i w:val="false"/>
          <w:iCs w:val="false"/>
        </w:rPr>
        <w:t xml:space="preserve">, not </w:t>
      </w:r>
      <w:r>
        <w:rPr>
          <w:rFonts w:ascii="Consolas" w:cs="Consolas" w:eastAsia="Consolas" w:hAnsi="Consolas"/>
          <w:color w:val="AA0000"/>
          <w:sz w:val="20"/>
          <w:szCs w:val="20"/>
          <w:shd w:fill="F2F2F2" w:val="clear"/>
        </w:rPr>
        <w:t xml:space="preserve">under_utilized</w:t>
      </w:r>
      <w:r>
        <w:rPr>
          <w:b w:val="false"/>
          <w:bCs w:val="false"/>
          <w:i w:val="false"/>
          <w:iCs w:val="false"/>
        </w:rPr>
        <w:t xml:space="preserve"> — the distinction matters: </w:t>
      </w:r>
      <w:r>
        <w:rPr>
          <w:rFonts w:ascii="Consolas" w:cs="Consolas" w:eastAsia="Consolas" w:hAnsi="Consolas"/>
          <w:color w:val="AA0000"/>
          <w:sz w:val="20"/>
          <w:szCs w:val="20"/>
          <w:shd w:fill="F2F2F2" w:val="clear"/>
        </w:rPr>
        <w:t xml:space="preserve">under_utilized</w:t>
      </w:r>
      <w:r>
        <w:rPr>
          <w:b w:val="false"/>
          <w:bCs w:val="false"/>
          <w:i w:val="false"/>
          <w:iCs w:val="false"/>
        </w:rPr>
        <w:t xml:space="preserve"> means "we know the plan and it isn't being met," </w:t>
      </w:r>
      <w:r>
        <w:rPr>
          <w:rFonts w:ascii="Consolas" w:cs="Consolas" w:eastAsia="Consolas" w:hAnsi="Consolas"/>
          <w:color w:val="AA0000"/>
          <w:sz w:val="20"/>
          <w:szCs w:val="20"/>
          <w:shd w:fill="F2F2F2" w:val="clear"/>
        </w:rPr>
        <w:t xml:space="preserve">no_data</w:t>
      </w:r>
      <w:r>
        <w:rPr>
          <w:b w:val="false"/>
          <w:bCs w:val="false"/>
          <w:i w:val="false"/>
          <w:iCs w:val="false"/>
        </w:rPr>
        <w:t xml:space="preserve"> means "there is no plan to compare against."</w:t>
      </w:r>
    </w:p>
    <w:p>
      <w:pPr>
        <w:pStyle w:val="Heading3"/>
        <w:spacing w:after="160" w:before="240"/>
      </w:pPr>
      <w:r>
        <w:rPr>
          <w:b w:val="false"/>
          <w:bCs w:val="false"/>
          <w:i w:val="false"/>
          <w:iCs w:val="false"/>
        </w:rPr>
        <w:t xml:space="preserve">Business Interpretation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Status</w:t>
            </w:r>
          </w:p>
        </w:tc>
        <w:tc>
          <w:tcPr>
            <w:tcW w:type="pct" w:w="50%"/>
            <w:shd w:fill="1F3864" w:val="clear"/>
            <w:tcMar>
              <w:top w:type="dxa" w:w="60"/>
              <w:left w:type="dxa" w:w="100"/>
              <w:bottom w:type="dxa" w:w="60"/>
              <w:right w:type="dxa" w:w="100"/>
            </w:tcMar>
          </w:tcPr>
          <w:p>
            <w:r>
              <w:rPr>
                <w:b/>
                <w:bCs/>
                <w:color w:val="FFFFFF"/>
              </w:rPr>
              <w:t xml:space="preserve">Meaning</w:t>
            </w:r>
          </w:p>
        </w:tc>
      </w:tr>
      <w:tr>
        <w:trPr>
          <w:tblHeader w:val="false"/>
        </w:trPr>
        <w:tc>
          <w:tcPr>
            <w:tcW w:type="pct" w:w="50%"/>
            <w:tcMar>
              <w:top w:type="dxa" w:w="60"/>
              <w:left w:type="dxa" w:w="100"/>
              <w:bottom w:type="dxa" w:w="60"/>
              <w:right w:type="dxa" w:w="100"/>
            </w:tcMar>
          </w:tcPr>
          <w:p>
            <w:r>
              <w:rPr>
                <w:b w:val="false"/>
                <w:bCs w:val="false"/>
              </w:rPr>
              <w:t xml:space="preserve">over_utilized</w:t>
            </w:r>
          </w:p>
        </w:tc>
        <w:tc>
          <w:tcPr>
            <w:tcW w:type="pct" w:w="50%"/>
            <w:tcMar>
              <w:top w:type="dxa" w:w="60"/>
              <w:left w:type="dxa" w:w="100"/>
              <w:bottom w:type="dxa" w:w="60"/>
              <w:right w:type="dxa" w:w="100"/>
            </w:tcMar>
          </w:tcPr>
          <w:p>
            <w:r>
              <w:rPr>
                <w:b w:val="false"/>
                <w:bCs w:val="false"/>
              </w:rPr>
              <w:t xml:space="preserve">Delivered hours meet or exceed the plan — could mean scope creep or an outdated expected_man_hours figure</w:t>
            </w:r>
          </w:p>
        </w:tc>
      </w:tr>
      <w:tr>
        <w:trPr>
          <w:tblHeader w:val="false"/>
        </w:trPr>
        <w:tc>
          <w:tcPr>
            <w:tcW w:type="pct" w:w="50%"/>
            <w:tcMar>
              <w:top w:type="dxa" w:w="60"/>
              <w:left w:type="dxa" w:w="100"/>
              <w:bottom w:type="dxa" w:w="60"/>
              <w:right w:type="dxa" w:w="100"/>
            </w:tcMar>
          </w:tcPr>
          <w:p>
            <w:r>
              <w:rPr>
                <w:b w:val="false"/>
                <w:bCs w:val="false"/>
              </w:rPr>
              <w:t xml:space="preserve">on_track</w:t>
            </w:r>
          </w:p>
        </w:tc>
        <w:tc>
          <w:tcPr>
            <w:tcW w:type="pct" w:w="50%"/>
            <w:tcMar>
              <w:top w:type="dxa" w:w="60"/>
              <w:left w:type="dxa" w:w="100"/>
              <w:bottom w:type="dxa" w:w="60"/>
              <w:right w:type="dxa" w:w="100"/>
            </w:tcMar>
          </w:tcPr>
          <w:p>
            <w:r>
              <w:rPr>
                <w:b w:val="false"/>
                <w:bCs w:val="false"/>
              </w:rPr>
              <w:t xml:space="preserve">75–99% of plan consumed</w:t>
            </w:r>
          </w:p>
        </w:tc>
      </w:tr>
      <w:tr>
        <w:trPr>
          <w:tblHeader w:val="false"/>
        </w:trPr>
        <w:tc>
          <w:tcPr>
            <w:tcW w:type="pct" w:w="50%"/>
            <w:tcMar>
              <w:top w:type="dxa" w:w="60"/>
              <w:left w:type="dxa" w:w="100"/>
              <w:bottom w:type="dxa" w:w="60"/>
              <w:right w:type="dxa" w:w="100"/>
            </w:tcMar>
          </w:tcPr>
          <w:p>
            <w:r>
              <w:rPr>
                <w:b w:val="false"/>
                <w:bCs w:val="false"/>
              </w:rPr>
              <w:t xml:space="preserve">moderate</w:t>
            </w:r>
          </w:p>
        </w:tc>
        <w:tc>
          <w:tcPr>
            <w:tcW w:type="pct" w:w="50%"/>
            <w:tcMar>
              <w:top w:type="dxa" w:w="60"/>
              <w:left w:type="dxa" w:w="100"/>
              <w:bottom w:type="dxa" w:w="60"/>
              <w:right w:type="dxa" w:w="100"/>
            </w:tcMar>
          </w:tcPr>
          <w:p>
            <w:r>
              <w:rPr>
                <w:b w:val="false"/>
                <w:bCs w:val="false"/>
              </w:rPr>
              <w:t xml:space="preserve">50–74% of plan consumed</w:t>
            </w:r>
          </w:p>
        </w:tc>
      </w:tr>
      <w:tr>
        <w:trPr>
          <w:tblHeader w:val="false"/>
        </w:trPr>
        <w:tc>
          <w:tcPr>
            <w:tcW w:type="pct" w:w="50%"/>
            <w:tcMar>
              <w:top w:type="dxa" w:w="60"/>
              <w:left w:type="dxa" w:w="100"/>
              <w:bottom w:type="dxa" w:w="60"/>
              <w:right w:type="dxa" w:w="100"/>
            </w:tcMar>
          </w:tcPr>
          <w:p>
            <w:r>
              <w:rPr>
                <w:b w:val="false"/>
                <w:bCs w:val="false"/>
              </w:rPr>
              <w:t xml:space="preserve">under_utilized</w:t>
            </w:r>
          </w:p>
        </w:tc>
        <w:tc>
          <w:tcPr>
            <w:tcW w:type="pct" w:w="50%"/>
            <w:tcMar>
              <w:top w:type="dxa" w:w="60"/>
              <w:left w:type="dxa" w:w="100"/>
              <w:bottom w:type="dxa" w:w="60"/>
              <w:right w:type="dxa" w:w="100"/>
            </w:tcMar>
          </w:tcPr>
          <w:p>
            <w:r>
              <w:rPr>
                <w:b w:val="false"/>
                <w:bCs w:val="false"/>
              </w:rPr>
              <w:t xml:space="preserve">Under 50% of plan consumed</w:t>
            </w:r>
          </w:p>
        </w:tc>
      </w:tr>
      <w:tr>
        <w:trPr>
          <w:tblHeader w:val="false"/>
        </w:trPr>
        <w:tc>
          <w:tcPr>
            <w:tcW w:type="pct" w:w="50%"/>
            <w:tcMar>
              <w:top w:type="dxa" w:w="60"/>
              <w:left w:type="dxa" w:w="100"/>
              <w:bottom w:type="dxa" w:w="60"/>
              <w:right w:type="dxa" w:w="100"/>
            </w:tcMar>
          </w:tcPr>
          <w:p>
            <w:r>
              <w:rPr>
                <w:b w:val="false"/>
                <w:bCs w:val="false"/>
              </w:rPr>
              <w:t xml:space="preserve">no_data</w:t>
            </w:r>
          </w:p>
        </w:tc>
        <w:tc>
          <w:tcPr>
            <w:tcW w:type="pct" w:w="50%"/>
            <w:tcMar>
              <w:top w:type="dxa" w:w="60"/>
              <w:left w:type="dxa" w:w="100"/>
              <w:bottom w:type="dxa" w:w="60"/>
              <w:right w:type="dxa" w:w="100"/>
            </w:tcMar>
          </w:tcPr>
          <w:p>
            <w:r>
              <w:rPr>
                <w:b w:val="false"/>
                <w:bCs w:val="false"/>
              </w:rPr>
              <w:t xml:space="preserve">No expected_man_hours was ever set for this PO — utilisation cannot be judged</w:t>
            </w:r>
          </w:p>
        </w:tc>
      </w:tr>
    </w:tbl>
    <w:p>
      <w:pPr>
        <w:spacing w:after="160"/>
      </w:pP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over_utilized</w:t>
            </w:r>
          </w:p>
        </w:tc>
        <w:tc>
          <w:tcPr>
            <w:tcW w:type="pct" w:w="50%"/>
            <w:tcMar>
              <w:top w:type="dxa" w:w="60"/>
              <w:left w:type="dxa" w:w="100"/>
              <w:bottom w:type="dxa" w:w="60"/>
              <w:right w:type="dxa" w:w="100"/>
            </w:tcMar>
          </w:tcPr>
          <w:p>
            <w:r>
              <w:rPr>
                <w:b w:val="false"/>
                <w:bCs w:val="false"/>
              </w:rPr>
              <w:t xml:space="preserve">Review scope/PO value — the plan may need revising</w:t>
            </w:r>
          </w:p>
        </w:tc>
      </w:tr>
      <w:tr>
        <w:trPr>
          <w:tblHeader w:val="false"/>
        </w:trPr>
        <w:tc>
          <w:tcPr>
            <w:tcW w:type="pct" w:w="50%"/>
            <w:tcMar>
              <w:top w:type="dxa" w:w="60"/>
              <w:left w:type="dxa" w:w="100"/>
              <w:bottom w:type="dxa" w:w="60"/>
              <w:right w:type="dxa" w:w="100"/>
            </w:tcMar>
          </w:tcPr>
          <w:p>
            <w:r>
              <w:rPr>
                <w:b w:val="false"/>
                <w:bCs w:val="false"/>
              </w:rPr>
              <w:t xml:space="preserve">under_utilized</w:t>
            </w:r>
          </w:p>
        </w:tc>
        <w:tc>
          <w:tcPr>
            <w:tcW w:type="pct" w:w="50%"/>
            <w:tcMar>
              <w:top w:type="dxa" w:w="60"/>
              <w:left w:type="dxa" w:w="100"/>
              <w:bottom w:type="dxa" w:w="60"/>
              <w:right w:type="dxa" w:w="100"/>
            </w:tcMar>
          </w:tcPr>
          <w:p>
            <w:r>
              <w:rPr>
                <w:b w:val="false"/>
                <w:bCs w:val="false"/>
              </w:rPr>
              <w:t xml:space="preserve">Check whether the PO is behind schedule or staffing is insufficient</w:t>
            </w:r>
          </w:p>
        </w:tc>
      </w:tr>
      <w:tr>
        <w:trPr>
          <w:tblHeader w:val="false"/>
        </w:trPr>
        <w:tc>
          <w:tcPr>
            <w:tcW w:type="pct" w:w="50%"/>
            <w:tcMar>
              <w:top w:type="dxa" w:w="60"/>
              <w:left w:type="dxa" w:w="100"/>
              <w:bottom w:type="dxa" w:w="60"/>
              <w:right w:type="dxa" w:w="100"/>
            </w:tcMar>
          </w:tcPr>
          <w:p>
            <w:r>
              <w:rPr>
                <w:b w:val="false"/>
                <w:bCs w:val="false"/>
              </w:rPr>
              <w:t xml:space="preserve">no_data</w:t>
            </w:r>
          </w:p>
        </w:tc>
        <w:tc>
          <w:tcPr>
            <w:tcW w:type="pct" w:w="50%"/>
            <w:tcMar>
              <w:top w:type="dxa" w:w="60"/>
              <w:left w:type="dxa" w:w="100"/>
              <w:bottom w:type="dxa" w:w="60"/>
              <w:right w:type="dxa" w:w="100"/>
            </w:tcMar>
          </w:tcPr>
          <w:p>
            <w:r>
              <w:rPr>
                <w:b w:val="false"/>
                <w:bCs w:val="false"/>
              </w:rPr>
              <w:t xml:space="preserve">Populate expected_man_hours on the Service PO so it can be tracked</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/api/v1/reports/service-po-utilisation</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/api/v1/reports/service-po-utilisation?status=active&amp;sortOrder=DESC</w:t>
      </w:r>
    </w:p>
    <w:p>
      <w:pPr>
        <w:spacing w:after="120"/>
      </w:pPr>
    </w:p>
    <w:p>
      <w:pPr>
        <w:spacing w:after="120"/>
      </w:pPr>
      <w:r>
        <w:rPr>
          <w:b w:val="false"/>
          <w:bCs w:val="false"/>
          <w:i w:val="false"/>
          <w:iCs w:val="false"/>
        </w:rPr>
        <w:t xml:space="preserve">Plain English: "Show me every active Service PO, most-utilized first."</w:t>
      </w:r>
    </w:p>
    <w:p>
      <w:pPr>
        <w:pBdr>
          <w:bottom w:val="single" w:color="BFBFBF" w:sz="6"/>
        </w:pBdr>
        <w:spacing w:after="200"/>
      </w:pPr>
    </w:p>
    <w:p>
      <w:pPr>
        <w:pStyle w:val="Heading2"/>
        <w:spacing w:after="160" w:before="360"/>
      </w:pPr>
      <w:r>
        <w:rPr>
          <w:b w:val="false"/>
          <w:bCs w:val="false"/>
          <w:i w:val="false"/>
          <w:iCs w:val="false"/>
        </w:rPr>
        <w:t xml:space="preserve">5. Sub-Project Hours</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The same idea as Service PO Utilisation, but one level deeper — hours delivered per </w:t>
      </w:r>
      <w:r>
        <w:rPr>
          <w:b/>
          <w:bCs/>
          <w:i w:val="false"/>
          <w:iCs w:val="false"/>
        </w:rPr>
        <w:t xml:space="preserve">Sub-Project</w:t>
      </w:r>
      <w:r>
        <w:rPr>
          <w:b w:val="false"/>
          <w:bCs w:val="false"/>
          <w:i w:val="false"/>
          <w:iCs w:val="false"/>
        </w:rPr>
        <w:t xml:space="preserve"> within a Service PO, with entry counts and distinct-resource counts.</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Not every Service PO is tracked as a single block of work — some are broken into Sub-Projects. This report gives that finer-grained visibility without requiring a separate export/manual pivot of timesheet data.</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Documented as </w:t>
      </w:r>
      <w:r>
        <w:rPr>
          <w:b/>
          <w:bCs/>
          <w:i w:val="false"/>
          <w:iCs w:val="false"/>
        </w:rPr>
        <w:t xml:space="preserve">Finance, Management, Project Manager</w:t>
      </w:r>
      <w:r>
        <w:rPr>
          <w:b w:val="false"/>
          <w:bCs w:val="false"/>
          <w:i w:val="false"/>
          <w:iCs w:val="false"/>
        </w:rPr>
        <w:t xml:space="preserv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How many hours has each Sub-Project consumed?</w:t>
      </w:r>
    </w:p>
    <w:p>
      <w:pPr>
        <w:pStyle w:val="ListParagraph"/>
        <w:numPr>
          <w:ilvl w:val="0"/>
          <w:numId w:val="1"/>
        </w:numPr>
        <w:spacing w:after="120"/>
      </w:pPr>
      <w:r>
        <w:rPr>
          <w:b w:val="false"/>
          <w:bCs w:val="false"/>
          <w:i w:val="false"/>
          <w:iCs w:val="false"/>
        </w:rPr>
        <w:t xml:space="preserve">How many timesheet entries and distinct people were involved?</w:t>
      </w:r>
    </w:p>
    <w:p>
      <w:pPr>
        <w:pStyle w:val="ListParagraph"/>
        <w:numPr>
          <w:ilvl w:val="0"/>
          <w:numId w:val="1"/>
        </w:numPr>
        <w:spacing w:after="120"/>
      </w:pPr>
      <w:r>
        <w:rPr>
          <w:b w:val="false"/>
          <w:bCs w:val="false"/>
          <w:i w:val="false"/>
          <w:iCs w:val="false"/>
        </w:rPr>
        <w:t xml:space="preserve">Which Sub-Projects under a given Service PO are most active?</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For each Sub-Project (optionally filtered by PO/status/search)</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hours + count entries + count distinct employees from its timesheets</w:t>
      </w:r>
    </w:p>
    <w:p>
      <w:pPr>
        <w:shd w:fill="F5F5F5" w:val="clear"/>
        <w:spacing w:after="0"/>
      </w:pPr>
      <w:r>
        <w:rPr>
          <w:rFonts w:ascii="Consolas" w:cs="Consolas" w:eastAsia="Consolas" w:hAnsi="Consolas"/>
          <w:sz w:val="19"/>
          <w:szCs w:val="19"/>
        </w:rPr>
        <w:t xml:space="preserve">     ↓ (all three respect startDate/endDate and hoursSource identically)</w:t>
      </w:r>
    </w:p>
    <w:p>
      <w:pPr>
        <w:pBdr>
          <w:bottom w:val="single" w:color="D9D9D9" w:sz="2"/>
        </w:pBdr>
        <w:shd w:fill="F5F5F5" w:val="clear"/>
        <w:spacing w:after="0"/>
      </w:pPr>
      <w:r>
        <w:rPr>
          <w:rFonts w:ascii="Consolas" w:cs="Consolas" w:eastAsia="Consolas" w:hAnsi="Consolas"/>
          <w:sz w:val="19"/>
          <w:szCs w:val="19"/>
        </w:rPr>
        <w:t xml:space="preserve">Sort (default total_hours) / paginate</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Sub-Project</w:t>
            </w:r>
          </w:p>
        </w:tc>
        <w:tc>
          <w:tcPr>
            <w:tcW w:type="pct" w:w="33%"/>
            <w:tcMar>
              <w:top w:type="dxa" w:w="60"/>
              <w:left w:type="dxa" w:w="100"/>
              <w:bottom w:type="dxa" w:w="60"/>
              <w:right w:type="dxa" w:w="100"/>
            </w:tcMar>
          </w:tcPr>
          <w:p>
            <w:r>
              <w:rPr>
                <w:b w:val="false"/>
                <w:bCs w:val="false"/>
              </w:rPr>
              <w:t xml:space="preserve">sub_projects</w:t>
            </w:r>
          </w:p>
        </w:tc>
        <w:tc>
          <w:tcPr>
            <w:tcW w:type="pct" w:w="33%"/>
            <w:tcMar>
              <w:top w:type="dxa" w:w="60"/>
              <w:left w:type="dxa" w:w="100"/>
              <w:bottom w:type="dxa" w:w="60"/>
              <w:right w:type="dxa" w:w="100"/>
            </w:tcMar>
          </w:tcPr>
          <w:p>
            <w:r>
              <w:rPr>
                <w:b w:val="false"/>
                <w:bCs w:val="false"/>
              </w:rPr>
              <w:t xml:space="preserve">Anchor</w:t>
            </w:r>
          </w:p>
        </w:tc>
      </w:tr>
      <w:tr>
        <w:trPr>
          <w:tblHeader w:val="false"/>
        </w:trPr>
        <w:tc>
          <w:tcPr>
            <w:tcW w:type="pct" w:w="33%"/>
            <w:tcMar>
              <w:top w:type="dxa" w:w="60"/>
              <w:left w:type="dxa" w:w="100"/>
              <w:bottom w:type="dxa" w:w="60"/>
              <w:right w:type="dxa" w:w="100"/>
            </w:tcMar>
          </w:tcPr>
          <w:p>
            <w:r>
              <w:rPr>
                <w:b w:val="false"/>
                <w:bCs w:val="false"/>
              </w:rPr>
              <w:t xml:space="preserve">Parent Service PO / Client</w:t>
            </w:r>
          </w:p>
        </w:tc>
        <w:tc>
          <w:tcPr>
            <w:tcW w:type="pct" w:w="33%"/>
            <w:tcMar>
              <w:top w:type="dxa" w:w="60"/>
              <w:left w:type="dxa" w:w="100"/>
              <w:bottom w:type="dxa" w:w="60"/>
              <w:right w:type="dxa" w:w="100"/>
            </w:tcMar>
          </w:tcPr>
          <w:p>
            <w:r>
              <w:rPr>
                <w:b w:val="false"/>
                <w:bCs w:val="false"/>
              </w:rPr>
              <w:t xml:space="preserve">service_pos, clients (INNER JOIN)</w:t>
            </w:r>
          </w:p>
        </w:tc>
        <w:tc>
          <w:tcPr>
            <w:tcW w:type="pct" w:w="33%"/>
            <w:tcMar>
              <w:top w:type="dxa" w:w="60"/>
              <w:left w:type="dxa" w:w="100"/>
              <w:bottom w:type="dxa" w:w="60"/>
              <w:right w:type="dxa" w:w="100"/>
            </w:tcMar>
          </w:tcPr>
          <w:p>
            <w:r>
              <w:rPr>
                <w:b w:val="false"/>
                <w:bCs w:val="false"/>
              </w:rPr>
              <w:t xml:space="preserve">Context</w:t>
            </w:r>
          </w:p>
        </w:tc>
      </w:tr>
      <w:tr>
        <w:trPr>
          <w:tblHeader w:val="false"/>
        </w:trPr>
        <w:tc>
          <w:tcPr>
            <w:tcW w:type="pct" w:w="33%"/>
            <w:tcMar>
              <w:top w:type="dxa" w:w="60"/>
              <w:left w:type="dxa" w:w="100"/>
              <w:bottom w:type="dxa" w:w="60"/>
              <w:right w:type="dxa" w:w="100"/>
            </w:tcMar>
          </w:tcPr>
          <w:p>
            <w:r>
              <w:rPr>
                <w:b w:val="false"/>
                <w:bCs w:val="false"/>
              </w:rPr>
              <w:t xml:space="preserve">Hours</w:t>
            </w:r>
          </w:p>
        </w:tc>
        <w:tc>
          <w:tcPr>
            <w:tcW w:type="pct" w:w="33%"/>
            <w:tcMar>
              <w:top w:type="dxa" w:w="60"/>
              <w:left w:type="dxa" w:w="100"/>
              <w:bottom w:type="dxa" w:w="60"/>
              <w:right w:type="dxa" w:w="100"/>
            </w:tcMar>
          </w:tcPr>
          <w:p>
            <w:r>
              <w:rPr>
                <w:b w:val="false"/>
                <w:bCs w:val="false"/>
              </w:rPr>
              <w:t xml:space="preserve">timesheets (LEFT JOIN on sub_project_id)</w:t>
            </w:r>
          </w:p>
        </w:tc>
        <w:tc>
          <w:tcPr>
            <w:tcW w:type="pct" w:w="33%"/>
            <w:tcMar>
              <w:top w:type="dxa" w:w="60"/>
              <w:left w:type="dxa" w:w="100"/>
              <w:bottom w:type="dxa" w:w="60"/>
              <w:right w:type="dxa" w:w="100"/>
            </w:tcMar>
          </w:tcPr>
          <w:p>
            <w:r>
              <w:rPr>
                <w:b w:val="false"/>
                <w:bCs w:val="false"/>
              </w:rPr>
              <w:t xml:space="preserve">Actuals</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total_hours</w:t>
            </w:r>
          </w:p>
        </w:tc>
        <w:tc>
          <w:tcPr>
            <w:tcW w:type="pct" w:w="33%"/>
            <w:tcMar>
              <w:top w:type="dxa" w:w="60"/>
              <w:left w:type="dxa" w:w="100"/>
              <w:bottom w:type="dxa" w:w="60"/>
              <w:right w:type="dxa" w:w="100"/>
            </w:tcMar>
          </w:tcPr>
          <w:p>
            <w:r>
              <w:rPr>
                <w:b w:val="false"/>
                <w:bCs w:val="false"/>
              </w:rPr>
              <w:t xml:space="preserve">Hours logged against this Sub-Project</w:t>
            </w:r>
          </w:p>
        </w:tc>
        <w:tc>
          <w:tcPr>
            <w:tcW w:type="pct" w:w="33%"/>
            <w:tcMar>
              <w:top w:type="dxa" w:w="60"/>
              <w:left w:type="dxa" w:w="100"/>
              <w:bottom w:type="dxa" w:w="60"/>
              <w:right w:type="dxa" w:w="100"/>
            </w:tcMar>
          </w:tcPr>
          <w:p>
            <w:r>
              <w:rPr>
                <w:b w:val="false"/>
                <w:bCs w:val="false"/>
              </w:rPr>
              <w:t xml:space="preserve">Conditional SUM, date/hoursSource-aware</w:t>
            </w:r>
          </w:p>
        </w:tc>
      </w:tr>
      <w:tr>
        <w:trPr>
          <w:tblHeader w:val="false"/>
        </w:trPr>
        <w:tc>
          <w:tcPr>
            <w:tcW w:type="pct" w:w="33%"/>
            <w:tcMar>
              <w:top w:type="dxa" w:w="60"/>
              <w:left w:type="dxa" w:w="100"/>
              <w:bottom w:type="dxa" w:w="60"/>
              <w:right w:type="dxa" w:w="100"/>
            </w:tcMar>
          </w:tcPr>
          <w:p>
            <w:r>
              <w:rPr>
                <w:b w:val="false"/>
                <w:bCs w:val="false"/>
              </w:rPr>
              <w:t xml:space="preserve">entry_count</w:t>
            </w:r>
          </w:p>
        </w:tc>
        <w:tc>
          <w:tcPr>
            <w:tcW w:type="pct" w:w="33%"/>
            <w:tcMar>
              <w:top w:type="dxa" w:w="60"/>
              <w:left w:type="dxa" w:w="100"/>
              <w:bottom w:type="dxa" w:w="60"/>
              <w:right w:type="dxa" w:w="100"/>
            </w:tcMar>
          </w:tcPr>
          <w:p>
            <w:r>
              <w:rPr>
                <w:b w:val="false"/>
                <w:bCs w:val="false"/>
              </w:rPr>
              <w:t xml:space="preserve">Number of qualifying timesheet rows</w:t>
            </w:r>
          </w:p>
        </w:tc>
        <w:tc>
          <w:tcPr>
            <w:tcW w:type="pct" w:w="33%"/>
            <w:tcMar>
              <w:top w:type="dxa" w:w="60"/>
              <w:left w:type="dxa" w:w="100"/>
              <w:bottom w:type="dxa" w:w="60"/>
              <w:right w:type="dxa" w:w="100"/>
            </w:tcMar>
          </w:tcPr>
          <w:p>
            <w:r>
              <w:rPr>
                <w:b w:val="false"/>
                <w:bCs w:val="false"/>
              </w:rPr>
              <w:t xml:space="preserve">Conditional COUNT</w:t>
            </w:r>
          </w:p>
        </w:tc>
      </w:tr>
      <w:tr>
        <w:trPr>
          <w:tblHeader w:val="false"/>
        </w:trPr>
        <w:tc>
          <w:tcPr>
            <w:tcW w:type="pct" w:w="33%"/>
            <w:tcMar>
              <w:top w:type="dxa" w:w="60"/>
              <w:left w:type="dxa" w:w="100"/>
              <w:bottom w:type="dxa" w:w="60"/>
              <w:right w:type="dxa" w:w="100"/>
            </w:tcMar>
          </w:tcPr>
          <w:p>
            <w:r>
              <w:rPr>
                <w:b w:val="false"/>
                <w:bCs w:val="false"/>
              </w:rPr>
              <w:t xml:space="preserve">distinct_resources</w:t>
            </w:r>
          </w:p>
        </w:tc>
        <w:tc>
          <w:tcPr>
            <w:tcW w:type="pct" w:w="33%"/>
            <w:tcMar>
              <w:top w:type="dxa" w:w="60"/>
              <w:left w:type="dxa" w:w="100"/>
              <w:bottom w:type="dxa" w:w="60"/>
              <w:right w:type="dxa" w:w="100"/>
            </w:tcMar>
          </w:tcPr>
          <w:p>
            <w:r>
              <w:rPr>
                <w:b w:val="false"/>
                <w:bCs w:val="false"/>
              </w:rPr>
              <w:t xml:space="preserve">Distinct employees who logged against this Sub-Project (within the same date/hoursSource window)</w:t>
            </w:r>
          </w:p>
        </w:tc>
        <w:tc>
          <w:tcPr>
            <w:tcW w:type="pct" w:w="33%"/>
            <w:tcMar>
              <w:top w:type="dxa" w:w="60"/>
              <w:left w:type="dxa" w:w="100"/>
              <w:bottom w:type="dxa" w:w="60"/>
              <w:right w:type="dxa" w:w="100"/>
            </w:tcMar>
          </w:tcPr>
          <w:p>
            <w:r>
              <w:rPr>
                <w:b w:val="false"/>
                <w:bCs w:val="false"/>
              </w:rPr>
              <w:t xml:space="preserve">Conditional COUNT(DISTINCT employee_id)</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poId</w:t>
            </w:r>
          </w:p>
        </w:tc>
        <w:tc>
          <w:tcPr>
            <w:tcW w:type="pct" w:w="25%"/>
            <w:tcMar>
              <w:top w:type="dxa" w:w="60"/>
              <w:left w:type="dxa" w:w="100"/>
              <w:bottom w:type="dxa" w:w="60"/>
              <w:right w:type="dxa" w:w="100"/>
            </w:tcMar>
          </w:tcPr>
          <w:p>
            <w:r>
              <w:rPr>
                <w:b w:val="false"/>
                <w:bCs w:val="false"/>
              </w:rPr>
              <w:t xml:space="preserve">Service PO ID</w:t>
            </w:r>
          </w:p>
        </w:tc>
        <w:tc>
          <w:tcPr>
            <w:tcW w:type="pct" w:w="25%"/>
            <w:tcMar>
              <w:top w:type="dxa" w:w="60"/>
              <w:left w:type="dxa" w:w="100"/>
              <w:bottom w:type="dxa" w:w="60"/>
              <w:right w:type="dxa" w:w="100"/>
            </w:tcMar>
          </w:tcPr>
          <w:p>
            <w:r>
              <w:rPr>
                <w:b w:val="false"/>
                <w:bCs w:val="false"/>
              </w:rPr>
              <w:t xml:space="preserve">Only Sub-Projects under this PO</w:t>
            </w:r>
          </w:p>
        </w:tc>
        <w:tc>
          <w:tcPr>
            <w:tcW w:type="pct" w:w="25%"/>
            <w:tcMar>
              <w:top w:type="dxa" w:w="60"/>
              <w:left w:type="dxa" w:w="100"/>
              <w:bottom w:type="dxa" w:w="60"/>
              <w:right w:type="dxa" w:w="100"/>
            </w:tcMar>
          </w:tcPr>
          <w:p>
            <w:r>
              <w:rPr>
                <w:b w:val="false"/>
                <w:bCs w:val="false"/>
              </w:rPr>
              <w:t xml:space="preserve">sub_projects.service_po_id =</w:t>
            </w:r>
          </w:p>
        </w:tc>
      </w:tr>
      <w:tr>
        <w:trPr>
          <w:tblHeader w:val="false"/>
        </w:trPr>
        <w:tc>
          <w:tcPr>
            <w:tcW w:type="pct" w:w="25%"/>
            <w:tcMar>
              <w:top w:type="dxa" w:w="60"/>
              <w:left w:type="dxa" w:w="100"/>
              <w:bottom w:type="dxa" w:w="60"/>
              <w:right w:type="dxa" w:w="100"/>
            </w:tcMar>
          </w:tcPr>
          <w:p>
            <w:r>
              <w:rPr>
                <w:b w:val="false"/>
                <w:bCs w:val="false"/>
              </w:rPr>
              <w:t xml:space="preserve">startDate/endDate</w:t>
            </w:r>
          </w:p>
        </w:tc>
        <w:tc>
          <w:tcPr>
            <w:tcW w:type="pct" w:w="25%"/>
            <w:tcMar>
              <w:top w:type="dxa" w:w="60"/>
              <w:left w:type="dxa" w:w="100"/>
              <w:bottom w:type="dxa" w:w="60"/>
              <w:right w:type="dxa" w:w="100"/>
            </w:tcMar>
          </w:tcPr>
          <w:p>
            <w:r>
              <w:rPr>
                <w:b w:val="false"/>
                <w:bCs w:val="false"/>
              </w:rPr>
              <w:t xml:space="preserve">Dates</w:t>
            </w:r>
          </w:p>
        </w:tc>
        <w:tc>
          <w:tcPr>
            <w:tcW w:type="pct" w:w="25%"/>
            <w:tcMar>
              <w:top w:type="dxa" w:w="60"/>
              <w:left w:type="dxa" w:w="100"/>
              <w:bottom w:type="dxa" w:w="60"/>
              <w:right w:type="dxa" w:w="100"/>
            </w:tcMar>
          </w:tcPr>
          <w:p>
            <w:r>
              <w:rPr>
                <w:b w:val="false"/>
                <w:bCs w:val="false"/>
              </w:rPr>
              <w:t xml:space="preserve">Window the hours/entry/resource aggregates</w:t>
            </w:r>
          </w:p>
        </w:tc>
        <w:tc>
          <w:tcPr>
            <w:tcW w:type="pct" w:w="25%"/>
            <w:tcMar>
              <w:top w:type="dxa" w:w="60"/>
              <w:left w:type="dxa" w:w="100"/>
              <w:bottom w:type="dxa" w:w="60"/>
              <w:right w:type="dxa" w:w="100"/>
            </w:tcMar>
          </w:tcPr>
          <w:p>
            <w:r>
              <w:rPr>
                <w:b w:val="false"/>
                <w:bCs w:val="false"/>
              </w:rPr>
              <w:t xml:space="preserve">Inside the conditional SUM/COUNT</w:t>
            </w:r>
          </w:p>
        </w:tc>
      </w:tr>
      <w:tr>
        <w:trPr>
          <w:tblHeader w:val="false"/>
        </w:trPr>
        <w:tc>
          <w:tcPr>
            <w:tcW w:type="pct" w:w="25%"/>
            <w:tcMar>
              <w:top w:type="dxa" w:w="60"/>
              <w:left w:type="dxa" w:w="100"/>
              <w:bottom w:type="dxa" w:w="60"/>
              <w:right w:type="dxa" w:w="100"/>
            </w:tcMar>
          </w:tcPr>
          <w:p>
            <w:r>
              <w:rPr>
                <w:b w:val="false"/>
                <w:bCs w:val="false"/>
              </w:rPr>
              <w:t xml:space="preserve">status</w:t>
            </w:r>
          </w:p>
        </w:tc>
        <w:tc>
          <w:tcPr>
            <w:tcW w:type="pct" w:w="25%"/>
            <w:tcMar>
              <w:top w:type="dxa" w:w="60"/>
              <w:left w:type="dxa" w:w="100"/>
              <w:bottom w:type="dxa" w:w="60"/>
              <w:right w:type="dxa" w:w="100"/>
            </w:tcMar>
          </w:tcPr>
          <w:p>
            <w:r>
              <w:rPr>
                <w:b w:val="false"/>
                <w:bCs w:val="false"/>
              </w:rPr>
              <w:t xml:space="preserve">active/closed/all</w:t>
            </w:r>
          </w:p>
        </w:tc>
        <w:tc>
          <w:tcPr>
            <w:tcW w:type="pct" w:w="25%"/>
            <w:tcMar>
              <w:top w:type="dxa" w:w="60"/>
              <w:left w:type="dxa" w:w="100"/>
              <w:bottom w:type="dxa" w:w="60"/>
              <w:right w:type="dxa" w:w="100"/>
            </w:tcMar>
          </w:tcPr>
          <w:p>
            <w:r>
              <w:rPr>
                <w:b w:val="false"/>
                <w:bCs w:val="false"/>
              </w:rPr>
              <w:t xml:space="preserve">Sub-project lifecycle</w:t>
            </w:r>
          </w:p>
        </w:tc>
        <w:tc>
          <w:tcPr>
            <w:tcW w:type="pct" w:w="25%"/>
            <w:tcMar>
              <w:top w:type="dxa" w:w="60"/>
              <w:left w:type="dxa" w:w="100"/>
              <w:bottom w:type="dxa" w:w="60"/>
              <w:right w:type="dxa" w:w="100"/>
            </w:tcMar>
          </w:tcPr>
          <w:p>
            <w:r>
              <w:rPr>
                <w:b w:val="false"/>
                <w:bCs w:val="false"/>
              </w:rPr>
              <w:t xml:space="preserve">Same "anything but all" pass-through as report 4</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Sub-project or PO name/code</w:t>
            </w:r>
          </w:p>
        </w:tc>
        <w:tc>
          <w:tcPr>
            <w:tcW w:type="pct" w:w="25%"/>
            <w:tcMar>
              <w:top w:type="dxa" w:w="60"/>
              <w:left w:type="dxa" w:w="100"/>
              <w:bottom w:type="dxa" w:w="60"/>
              <w:right w:type="dxa" w:w="100"/>
            </w:tcMar>
          </w:tcPr>
          <w:p>
            <w:r>
              <w:rPr>
                <w:b w:val="false"/>
                <w:bCs w:val="false"/>
              </w:rPr>
              <w:t xml:space="preserve">OR'd ILIKE</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sortBy=total_hours</w:t>
      </w:r>
      <w:r>
        <w:rPr>
          <w:b w:val="false"/>
          <w:bCs w:val="false"/>
          <w:i w:val="false"/>
          <w:iCs w:val="false"/>
        </w:rPr>
        <w:t xml:space="preserve">, </w:t>
      </w:r>
      <w:r>
        <w:rPr>
          <w:rFonts w:ascii="Consolas" w:cs="Consolas" w:eastAsia="Consolas" w:hAnsi="Consolas"/>
          <w:color w:val="AA0000"/>
          <w:sz w:val="20"/>
          <w:szCs w:val="20"/>
          <w:shd w:fill="F2F2F2" w:val="clear"/>
        </w:rPr>
        <w:t xml:space="preserve">sortOrder</w:t>
      </w:r>
      <w:r>
        <w:rPr>
          <w:b w:val="false"/>
          <w:bCs w:val="false"/>
          <w:i w:val="false"/>
          <w:iCs w:val="false"/>
        </w:rPr>
        <w:t xml:space="preserve"> resolves to </w:t>
      </w:r>
      <w:r>
        <w:rPr>
          <w:rFonts w:ascii="Consolas" w:cs="Consolas" w:eastAsia="Consolas" w:hAnsi="Consolas"/>
          <w:color w:val="AA0000"/>
          <w:sz w:val="20"/>
          <w:szCs w:val="20"/>
          <w:shd w:fill="F2F2F2" w:val="clear"/>
        </w:rPr>
        <w:t xml:space="preserve">ASC</w:t>
      </w:r>
      <w:r>
        <w:rPr>
          <w:b w:val="false"/>
          <w:bCs w:val="false"/>
          <w:i w:val="false"/>
          <w:iCs w:val="false"/>
        </w:rPr>
        <w:t xml:space="preserve"> by default.</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 Sub-Project with no timesheet activity still appears (via </w:t>
      </w:r>
      <w:r>
        <w:rPr>
          <w:rFonts w:ascii="Consolas" w:cs="Consolas" w:eastAsia="Consolas" w:hAnsi="Consolas"/>
          <w:color w:val="AA0000"/>
          <w:sz w:val="20"/>
          <w:szCs w:val="20"/>
          <w:shd w:fill="F2F2F2" w:val="clear"/>
        </w:rPr>
        <w:t xml:space="preserve">LEFT JOIN</w:t>
      </w:r>
      <w:r>
        <w:rPr>
          <w:b w:val="false"/>
          <w:bCs w:val="false"/>
          <w:i w:val="false"/>
          <w:iCs w:val="false"/>
        </w:rPr>
        <w:t xml:space="preserve">) with all three metrics at </w:t>
      </w:r>
      <w:r>
        <w:rPr>
          <w:rFonts w:ascii="Consolas" w:cs="Consolas" w:eastAsia="Consolas" w:hAnsi="Consolas"/>
          <w:color w:val="AA0000"/>
          <w:sz w:val="20"/>
          <w:szCs w:val="20"/>
          <w:shd w:fill="F2F2F2" w:val="clear"/>
        </w:rPr>
        <w:t xml:space="preserve">0</w:t>
      </w:r>
      <w:r>
        <w:rPr>
          <w:b w:val="false"/>
          <w:bCs w:val="false"/>
          <w:i w:val="false"/>
          <w:iCs w:val="false"/>
        </w:rPr>
        <w:t xml:space="preserve"> — it is not hidden. There is no active/closed filter applied unless the caller passes </w:t>
      </w:r>
      <w:r>
        <w:rPr>
          <w:rFonts w:ascii="Consolas" w:cs="Consolas" w:eastAsia="Consolas" w:hAnsi="Consolas"/>
          <w:color w:val="AA0000"/>
          <w:sz w:val="20"/>
          <w:szCs w:val="20"/>
          <w:shd w:fill="F2F2F2" w:val="clear"/>
        </w:rPr>
        <w:t xml:space="preserve">status</w:t>
      </w:r>
      <w:r>
        <w:rPr>
          <w:b w:val="false"/>
          <w:bCs w:val="false"/>
          <w:i w:val="false"/>
          <w:iCs w:val="false"/>
        </w:rPr>
        <w:t xml:space="preserve"> explicitly.</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entry_count = 0 for a Sub-Project expected to be active</w:t>
            </w:r>
          </w:p>
        </w:tc>
        <w:tc>
          <w:tcPr>
            <w:tcW w:type="pct" w:w="50%"/>
            <w:tcMar>
              <w:top w:type="dxa" w:w="60"/>
              <w:left w:type="dxa" w:w="100"/>
              <w:bottom w:type="dxa" w:w="60"/>
              <w:right w:type="dxa" w:w="100"/>
            </w:tcMar>
          </w:tcPr>
          <w:p>
            <w:r>
              <w:rPr>
                <w:b w:val="false"/>
                <w:bCs w:val="false"/>
              </w:rPr>
              <w:t xml:space="preserve">Confirm work is actually happening and being logged against the right Sub-Project</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/api/v1/reports/sub-project-hours</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 summary: { total_hours_on_page } }</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/api/v1/reports/sub-project-hours?poId=301</w:t>
      </w:r>
    </w:p>
    <w:p>
      <w:pPr>
        <w:spacing w:after="120"/>
      </w:pPr>
    </w:p>
    <w:p>
      <w:pPr>
        <w:spacing w:after="120"/>
      </w:pPr>
      <w:r>
        <w:rPr>
          <w:b w:val="false"/>
          <w:bCs w:val="false"/>
          <w:i w:val="false"/>
          <w:iCs w:val="false"/>
        </w:rPr>
        <w:t xml:space="preserve">Plain English: "Break down hours by Sub-Project for Service PO #301."</w:t>
      </w:r>
    </w:p>
    <w:p>
      <w:pPr>
        <w:pBdr>
          <w:bottom w:val="single" w:color="BFBFBF" w:sz="6"/>
        </w:pBdr>
        <w:spacing w:after="200"/>
      </w:pPr>
    </w:p>
    <w:p>
      <w:pPr>
        <w:pStyle w:val="Heading2"/>
        <w:spacing w:after="160" w:before="360"/>
      </w:pPr>
      <w:r>
        <w:rPr>
          <w:b w:val="false"/>
          <w:bCs w:val="false"/>
          <w:i w:val="false"/>
          <w:iCs w:val="false"/>
        </w:rPr>
        <w:t xml:space="preserve">6. Resource Allocation</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Shows which employees are actually working on which Service PO/client, derived directly from timesheet activity rather than from a separate staffing/allocation table.</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The codebase has a </w:t>
      </w:r>
      <w:r>
        <w:rPr>
          <w:rFonts w:ascii="Consolas" w:cs="Consolas" w:eastAsia="Consolas" w:hAnsi="Consolas"/>
          <w:color w:val="AA0000"/>
          <w:sz w:val="20"/>
          <w:szCs w:val="20"/>
          <w:shd w:fill="F2F2F2" w:val="clear"/>
        </w:rPr>
        <w:t xml:space="preserve">service_po_resources</w:t>
      </w:r>
      <w:r>
        <w:rPr>
          <w:b w:val="false"/>
          <w:bCs w:val="false"/>
          <w:i w:val="false"/>
          <w:iCs w:val="false"/>
        </w:rPr>
        <w:t xml:space="preserve"> staffing table, but it isn't always kept up to date. This report was deliberately built to derive "who is allocated to what" from </w:t>
      </w:r>
      <w:r>
        <w:rPr>
          <w:b/>
          <w:bCs/>
          <w:i w:val="false"/>
          <w:iCs w:val="false"/>
        </w:rPr>
        <w:t xml:space="preserve">actual logged hours</w:t>
      </w:r>
      <w:r>
        <w:rPr>
          <w:b w:val="false"/>
          <w:bCs w:val="false"/>
          <w:i w:val="false"/>
          <w:iCs w:val="false"/>
        </w:rPr>
        <w:t xml:space="preserve"> instead, so the picture is accurate even when the formal staffing table lags reality (this reasoning is stated directly in the code).</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Documented as </w:t>
      </w:r>
      <w:r>
        <w:rPr>
          <w:b/>
          <w:bCs/>
          <w:i w:val="false"/>
          <w:iCs w:val="false"/>
        </w:rPr>
        <w:t xml:space="preserve">HR, Management, Division Head</w:t>
      </w:r>
      <w:r>
        <w:rPr>
          <w:b w:val="false"/>
          <w:bCs w:val="false"/>
          <w:i w:val="false"/>
          <w:iCs w:val="false"/>
        </w:rPr>
        <w:t xml:space="preserv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employees are working on which Service PO and for which client?</w:t>
      </w:r>
    </w:p>
    <w:p>
      <w:pPr>
        <w:pStyle w:val="ListParagraph"/>
        <w:numPr>
          <w:ilvl w:val="0"/>
          <w:numId w:val="1"/>
        </w:numPr>
        <w:spacing w:after="120"/>
      </w:pPr>
      <w:r>
        <w:rPr>
          <w:b w:val="false"/>
          <w:bCs w:val="false"/>
          <w:i w:val="false"/>
          <w:iCs w:val="false"/>
        </w:rPr>
        <w:t xml:space="preserve">How many hours has an employee logged on a given project, optionally in a specific month?</w:t>
      </w:r>
    </w:p>
    <w:p>
      <w:pPr>
        <w:pStyle w:val="ListParagraph"/>
        <w:numPr>
          <w:ilvl w:val="0"/>
          <w:numId w:val="1"/>
        </w:numPr>
        <w:spacing w:after="120"/>
      </w:pPr>
      <w:r>
        <w:rPr>
          <w:b w:val="false"/>
          <w:bCs w:val="false"/>
          <w:i w:val="false"/>
          <w:iCs w:val="false"/>
        </w:rPr>
        <w:t xml:space="preserve">Which employees are working on billable vs. non-billable engagements?</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Start from timesheets (not employees or service_pos)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Join Employee, Service PO, Client, Service Type, Service Category</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Optionally restrict to a month/year window</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hours per (employee, Service PO) pair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Drop pairs that sum to exactly zero hours</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Sort (default by employee name) / paginate</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Allocation evidence</w:t>
            </w:r>
          </w:p>
        </w:tc>
        <w:tc>
          <w:tcPr>
            <w:tcW w:type="pct" w:w="33%"/>
            <w:tcMar>
              <w:top w:type="dxa" w:w="60"/>
              <w:left w:type="dxa" w:w="100"/>
              <w:bottom w:type="dxa" w:w="60"/>
              <w:right w:type="dxa" w:w="100"/>
            </w:tcMar>
          </w:tcPr>
          <w:p>
            <w:r>
              <w:rPr>
                <w:b w:val="false"/>
                <w:bCs w:val="false"/>
              </w:rPr>
              <w:t xml:space="preserve">timesheets (anchor table)</w:t>
            </w:r>
          </w:p>
        </w:tc>
        <w:tc>
          <w:tcPr>
            <w:tcW w:type="pct" w:w="33%"/>
            <w:tcMar>
              <w:top w:type="dxa" w:w="60"/>
              <w:left w:type="dxa" w:w="100"/>
              <w:bottom w:type="dxa" w:w="60"/>
              <w:right w:type="dxa" w:w="100"/>
            </w:tcMar>
          </w:tcPr>
          <w:p>
            <w:r>
              <w:rPr>
                <w:b w:val="false"/>
                <w:bCs w:val="false"/>
              </w:rPr>
              <w:t xml:space="preserve">"Allocated" is defined as "has logged hours," not "is listed in a staffing table"</w:t>
            </w:r>
          </w:p>
        </w:tc>
      </w:tr>
      <w:tr>
        <w:trPr>
          <w:tblHeader w:val="false"/>
        </w:trPr>
        <w:tc>
          <w:tcPr>
            <w:tcW w:type="pct" w:w="33%"/>
            <w:tcMar>
              <w:top w:type="dxa" w:w="60"/>
              <w:left w:type="dxa" w:w="100"/>
              <w:bottom w:type="dxa" w:w="60"/>
              <w:right w:type="dxa" w:w="100"/>
            </w:tcMar>
          </w:tcPr>
          <w:p>
            <w:r>
              <w:rPr>
                <w:b w:val="false"/>
                <w:bCs w:val="false"/>
              </w:rPr>
              <w:t xml:space="preserve">Employee / PO / Client / Type / Category</w:t>
            </w:r>
          </w:p>
        </w:tc>
        <w:tc>
          <w:tcPr>
            <w:tcW w:type="pct" w:w="33%"/>
            <w:tcMar>
              <w:top w:type="dxa" w:w="60"/>
              <w:left w:type="dxa" w:w="100"/>
              <w:bottom w:type="dxa" w:w="60"/>
              <w:right w:type="dxa" w:w="100"/>
            </w:tcMar>
          </w:tcPr>
          <w:p>
            <w:r>
              <w:rPr>
                <w:b w:val="false"/>
                <w:bCs w:val="false"/>
              </w:rPr>
              <w:t xml:space="preserve">employees, service_pos, clients, service_types, service_categories (all INNER JOIN)</w:t>
            </w:r>
          </w:p>
        </w:tc>
        <w:tc>
          <w:tcPr>
            <w:tcW w:type="pct" w:w="33%"/>
            <w:tcMar>
              <w:top w:type="dxa" w:w="60"/>
              <w:left w:type="dxa" w:w="100"/>
              <w:bottom w:type="dxa" w:w="60"/>
              <w:right w:type="dxa" w:w="100"/>
            </w:tcMar>
          </w:tcPr>
          <w:p>
            <w:r>
              <w:rPr>
                <w:b w:val="false"/>
                <w:bCs w:val="false"/>
              </w:rPr>
              <w:t xml:space="preserve">Full context per allocation pair</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total_hours_logged</w:t>
            </w:r>
          </w:p>
        </w:tc>
        <w:tc>
          <w:tcPr>
            <w:tcW w:type="pct" w:w="33%"/>
            <w:tcMar>
              <w:top w:type="dxa" w:w="60"/>
              <w:left w:type="dxa" w:w="100"/>
              <w:bottom w:type="dxa" w:w="60"/>
              <w:right w:type="dxa" w:w="100"/>
            </w:tcMar>
          </w:tcPr>
          <w:p>
            <w:r>
              <w:rPr>
                <w:b w:val="false"/>
                <w:bCs w:val="false"/>
              </w:rPr>
              <w:t xml:space="preserve">Hours this employee has logged on this Service PO</w:t>
            </w:r>
          </w:p>
        </w:tc>
        <w:tc>
          <w:tcPr>
            <w:tcW w:type="pct" w:w="33%"/>
            <w:tcMar>
              <w:top w:type="dxa" w:w="60"/>
              <w:left w:type="dxa" w:w="100"/>
              <w:bottom w:type="dxa" w:w="60"/>
              <w:right w:type="dxa" w:w="100"/>
            </w:tcMar>
          </w:tcPr>
          <w:p>
            <w:r>
              <w:rPr>
                <w:b w:val="false"/>
                <w:bCs w:val="false"/>
              </w:rPr>
              <w:t xml:space="preserve">SUM(hours), scoped to month/year if given, else all-time</w:t>
            </w:r>
          </w:p>
        </w:tc>
      </w:tr>
      <w:tr>
        <w:trPr>
          <w:tblHeader w:val="false"/>
        </w:trPr>
        <w:tc>
          <w:tcPr>
            <w:tcW w:type="pct" w:w="33%"/>
            <w:tcMar>
              <w:top w:type="dxa" w:w="60"/>
              <w:left w:type="dxa" w:w="100"/>
              <w:bottom w:type="dxa" w:w="60"/>
              <w:right w:type="dxa" w:w="100"/>
            </w:tcMar>
          </w:tcPr>
          <w:p>
            <w:r>
              <w:rPr>
                <w:b w:val="false"/>
                <w:bCs w:val="false"/>
              </w:rPr>
              <w:t xml:space="preserve">employee_status, po_status</w:t>
            </w:r>
          </w:p>
        </w:tc>
        <w:tc>
          <w:tcPr>
            <w:tcW w:type="pct" w:w="33%"/>
            <w:tcMar>
              <w:top w:type="dxa" w:w="60"/>
              <w:left w:type="dxa" w:w="100"/>
              <w:bottom w:type="dxa" w:w="60"/>
              <w:right w:type="dxa" w:w="100"/>
            </w:tcMar>
          </w:tcPr>
          <w:p>
            <w:r>
              <w:rPr>
                <w:b w:val="false"/>
                <w:bCs w:val="false"/>
              </w:rPr>
              <w:t xml:space="preserve">Current state of the employee and the PO</w:t>
            </w:r>
          </w:p>
        </w:tc>
        <w:tc>
          <w:tcPr>
            <w:tcW w:type="pct" w:w="33%"/>
            <w:tcMar>
              <w:top w:type="dxa" w:w="60"/>
              <w:left w:type="dxa" w:w="100"/>
              <w:bottom w:type="dxa" w:w="60"/>
              <w:right w:type="dxa" w:w="100"/>
            </w:tcMar>
          </w:tcPr>
          <w:p>
            <w:r>
              <w:rPr>
                <w:b w:val="false"/>
                <w:bCs w:val="false"/>
              </w:rPr>
              <w:t xml:space="preserve">Direct columns</w:t>
            </w:r>
          </w:p>
        </w:tc>
      </w:tr>
      <w:tr>
        <w:trPr>
          <w:tblHeader w:val="false"/>
        </w:trPr>
        <w:tc>
          <w:tcPr>
            <w:tcW w:type="pct" w:w="33%"/>
            <w:tcMar>
              <w:top w:type="dxa" w:w="60"/>
              <w:left w:type="dxa" w:w="100"/>
              <w:bottom w:type="dxa" w:w="60"/>
              <w:right w:type="dxa" w:w="100"/>
            </w:tcMar>
          </w:tcPr>
          <w:p>
            <w:r>
              <w:rPr>
                <w:b w:val="false"/>
                <w:bCs w:val="false"/>
              </w:rPr>
              <w:t xml:space="preserve">is_billable</w:t>
            </w:r>
          </w:p>
        </w:tc>
        <w:tc>
          <w:tcPr>
            <w:tcW w:type="pct" w:w="33%"/>
            <w:tcMar>
              <w:top w:type="dxa" w:w="60"/>
              <w:left w:type="dxa" w:w="100"/>
              <w:bottom w:type="dxa" w:w="60"/>
              <w:right w:type="dxa" w:w="100"/>
            </w:tcMar>
          </w:tcPr>
          <w:p>
            <w:r>
              <w:rPr>
                <w:b w:val="false"/>
                <w:bCs w:val="false"/>
              </w:rPr>
              <w:t xml:space="preserve">Whether the Service PO is billable</w:t>
            </w:r>
          </w:p>
        </w:tc>
        <w:tc>
          <w:tcPr>
            <w:tcW w:type="pct" w:w="33%"/>
            <w:tcMar>
              <w:top w:type="dxa" w:w="60"/>
              <w:left w:type="dxa" w:w="100"/>
              <w:bottom w:type="dxa" w:w="60"/>
              <w:right w:type="dxa" w:w="100"/>
            </w:tcMar>
          </w:tcPr>
          <w:p>
            <w:r>
              <w:rPr>
                <w:b w:val="false"/>
                <w:bCs w:val="false"/>
              </w:rPr>
              <w:t xml:space="preserve">Direct column</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 year</w:t>
            </w:r>
          </w:p>
        </w:tc>
        <w:tc>
          <w:tcPr>
            <w:tcW w:type="pct" w:w="25%"/>
            <w:tcMar>
              <w:top w:type="dxa" w:w="60"/>
              <w:left w:type="dxa" w:w="100"/>
              <w:bottom w:type="dxa" w:w="60"/>
              <w:right w:type="dxa" w:w="100"/>
            </w:tcMar>
          </w:tcPr>
          <w:p>
            <w:r>
              <w:rPr>
                <w:b w:val="false"/>
                <w:bCs w:val="false"/>
              </w:rPr>
              <w:t xml:space="preserve">Numbers</w:t>
            </w:r>
          </w:p>
        </w:tc>
        <w:tc>
          <w:tcPr>
            <w:tcW w:type="pct" w:w="25%"/>
            <w:tcMar>
              <w:top w:type="dxa" w:w="60"/>
              <w:left w:type="dxa" w:w="100"/>
              <w:bottom w:type="dxa" w:w="60"/>
              <w:right w:type="dxa" w:w="100"/>
            </w:tcMar>
          </w:tcPr>
          <w:p>
            <w:r>
              <w:rPr>
                <w:b w:val="false"/>
                <w:bCs w:val="false"/>
              </w:rPr>
              <w:t xml:space="preserve">Restrict the hours total to one calendar month/year</w:t>
            </w:r>
          </w:p>
        </w:tc>
        <w:tc>
          <w:tcPr>
            <w:tcW w:type="pct" w:w="25%"/>
            <w:tcMar>
              <w:top w:type="dxa" w:w="60"/>
              <w:left w:type="dxa" w:w="100"/>
              <w:bottom w:type="dxa" w:w="60"/>
              <w:right w:type="dxa" w:w="100"/>
            </w:tcMar>
          </w:tcPr>
          <w:p>
            <w:r>
              <w:rPr>
                <w:b w:val="false"/>
                <w:bCs w:val="false"/>
              </w:rPr>
              <w:t xml:space="preserve">EXTRACT(MONTH/YEAR FROM timesheet_date) = — omitting both returns all-time totals</w:t>
            </w:r>
          </w:p>
        </w:tc>
      </w:tr>
      <w:tr>
        <w:trPr>
          <w:tblHeader w:val="false"/>
        </w:trPr>
        <w:tc>
          <w:tcPr>
            <w:tcW w:type="pct" w:w="25%"/>
            <w:tcMar>
              <w:top w:type="dxa" w:w="60"/>
              <w:left w:type="dxa" w:w="100"/>
              <w:bottom w:type="dxa" w:w="60"/>
              <w:right w:type="dxa" w:w="100"/>
            </w:tcMar>
          </w:tcPr>
          <w:p>
            <w:r>
              <w:rPr>
                <w:b w:val="false"/>
                <w:bCs w:val="false"/>
              </w:rPr>
              <w:t xml:space="preserve">employeeId, poId, clientId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 to one person/PO/client</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status</w:t>
            </w:r>
          </w:p>
        </w:tc>
        <w:tc>
          <w:tcPr>
            <w:tcW w:type="pct" w:w="25%"/>
            <w:tcMar>
              <w:top w:type="dxa" w:w="60"/>
              <w:left w:type="dxa" w:w="100"/>
              <w:bottom w:type="dxa" w:w="60"/>
              <w:right w:type="dxa" w:w="100"/>
            </w:tcMar>
          </w:tcPr>
          <w:p>
            <w:r>
              <w:rPr>
                <w:b w:val="false"/>
                <w:bCs w:val="false"/>
              </w:rPr>
              <w:t xml:space="preserve">PO status or all</w:t>
            </w:r>
          </w:p>
        </w:tc>
        <w:tc>
          <w:tcPr>
            <w:tcW w:type="pct" w:w="25%"/>
            <w:tcMar>
              <w:top w:type="dxa" w:w="60"/>
              <w:left w:type="dxa" w:w="100"/>
              <w:bottom w:type="dxa" w:w="60"/>
              <w:right w:type="dxa" w:w="100"/>
            </w:tcMar>
          </w:tcPr>
          <w:p>
            <w:r>
              <w:rPr>
                <w:b w:val="false"/>
                <w:bCs w:val="false"/>
              </w:rPr>
              <w:t xml:space="preserve">PO lifecycle</w:t>
            </w:r>
          </w:p>
        </w:tc>
        <w:tc>
          <w:tcPr>
            <w:tcW w:type="pct" w:w="25%"/>
            <w:tcMar>
              <w:top w:type="dxa" w:w="60"/>
              <w:left w:type="dxa" w:w="100"/>
              <w:bottom w:type="dxa" w:w="60"/>
              <w:right w:type="dxa" w:w="100"/>
            </w:tcMar>
          </w:tcPr>
          <w:p>
            <w:r>
              <w:rPr>
                <w:b w:val="false"/>
                <w:bCs w:val="false"/>
              </w:rPr>
              <w:t xml:space="preserve">Pass-through exact match (skip if all)</w:t>
            </w:r>
          </w:p>
        </w:tc>
      </w:tr>
      <w:tr>
        <w:trPr>
          <w:tblHeader w:val="false"/>
        </w:trPr>
        <w:tc>
          <w:tcPr>
            <w:tcW w:type="pct" w:w="25%"/>
            <w:tcMar>
              <w:top w:type="dxa" w:w="60"/>
              <w:left w:type="dxa" w:w="100"/>
              <w:bottom w:type="dxa" w:w="60"/>
              <w:right w:type="dxa" w:w="100"/>
            </w:tcMar>
          </w:tcPr>
          <w:p>
            <w:r>
              <w:rPr>
                <w:b w:val="false"/>
                <w:bCs w:val="false"/>
              </w:rPr>
              <w:t xml:space="preserve">isBillable</w:t>
            </w:r>
          </w:p>
        </w:tc>
        <w:tc>
          <w:tcPr>
            <w:tcW w:type="pct" w:w="25%"/>
            <w:tcMar>
              <w:top w:type="dxa" w:w="60"/>
              <w:left w:type="dxa" w:w="100"/>
              <w:bottom w:type="dxa" w:w="60"/>
              <w:right w:type="dxa" w:w="100"/>
            </w:tcMar>
          </w:tcPr>
          <w:p>
            <w:r>
              <w:rPr>
                <w:b w:val="false"/>
                <w:bCs w:val="false"/>
              </w:rPr>
              <w:t xml:space="preserve">true/anything else</w:t>
            </w:r>
          </w:p>
        </w:tc>
        <w:tc>
          <w:tcPr>
            <w:tcW w:type="pct" w:w="25%"/>
            <w:tcMar>
              <w:top w:type="dxa" w:w="60"/>
              <w:left w:type="dxa" w:w="100"/>
              <w:bottom w:type="dxa" w:w="60"/>
              <w:right w:type="dxa" w:w="100"/>
            </w:tcMar>
          </w:tcPr>
          <w:p>
            <w:r>
              <w:rPr>
                <w:b w:val="false"/>
                <w:bCs w:val="false"/>
              </w:rPr>
              <w:t xml:space="preserve">Billable-only vs. all</w:t>
            </w:r>
          </w:p>
        </w:tc>
        <w:tc>
          <w:tcPr>
            <w:tcW w:type="pct" w:w="25%"/>
            <w:tcMar>
              <w:top w:type="dxa" w:w="60"/>
              <w:left w:type="dxa" w:w="100"/>
              <w:bottom w:type="dxa" w:w="60"/>
              <w:right w:type="dxa" w:w="100"/>
            </w:tcMar>
          </w:tcPr>
          <w:p>
            <w:r>
              <w:rPr>
                <w:b w:val="false"/>
                <w:bCs w:val="false"/>
              </w:rPr>
              <w:t xml:space="preserve">Only the literal string/boolean true is treated as "true"; any other supplied value is treated as false — there is no way to explicitly request "non-billable only" via a value like "false" without it being interpreted correctly, since any non-"true" value produces the same false filter</w:t>
            </w:r>
          </w:p>
        </w:tc>
      </w:tr>
      <w:tr>
        <w:trPr>
          <w:tblHeader w:val="false"/>
        </w:trPr>
        <w:tc>
          <w:tcPr>
            <w:tcW w:type="pct" w:w="25%"/>
            <w:tcMar>
              <w:top w:type="dxa" w:w="60"/>
              <w:left w:type="dxa" w:w="100"/>
              <w:bottom w:type="dxa" w:w="60"/>
              <w:right w:type="dxa" w:w="100"/>
            </w:tcMar>
          </w:tcPr>
          <w:p>
            <w:r>
              <w:rPr>
                <w:b w:val="false"/>
                <w:bCs w:val="false"/>
              </w:rPr>
              <w:t xml:space="preserve">serviceCategoryId, serviceTypeId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 by category/type</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Name, code, PO, client</w:t>
            </w:r>
          </w:p>
        </w:tc>
        <w:tc>
          <w:tcPr>
            <w:tcW w:type="pct" w:w="25%"/>
            <w:tcMar>
              <w:top w:type="dxa" w:w="60"/>
              <w:left w:type="dxa" w:w="100"/>
              <w:bottom w:type="dxa" w:w="60"/>
              <w:right w:type="dxa" w:w="100"/>
            </w:tcMar>
          </w:tcPr>
          <w:p>
            <w:r>
              <w:rPr>
                <w:b w:val="false"/>
                <w:bCs w:val="false"/>
              </w:rPr>
              <w:t xml:space="preserve">OR'd ILIKE</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sortBy=full_name</w:t>
      </w:r>
      <w:r>
        <w:rPr>
          <w:b w:val="false"/>
          <w:bCs w:val="false"/>
          <w:i w:val="false"/>
          <w:iCs w:val="false"/>
        </w:rPr>
        <w:t xml:space="preserve">, </w:t>
      </w:r>
      <w:r>
        <w:rPr>
          <w:rFonts w:ascii="Consolas" w:cs="Consolas" w:eastAsia="Consolas" w:hAnsi="Consolas"/>
          <w:color w:val="AA0000"/>
          <w:sz w:val="20"/>
          <w:szCs w:val="20"/>
          <w:shd w:fill="F2F2F2" w:val="clear"/>
        </w:rPr>
        <w:t xml:space="preserve">sortOrder=ASC</w:t>
      </w:r>
      <w:r>
        <w:rPr>
          <w:b w:val="false"/>
          <w:bCs w:val="false"/>
          <w:i w:val="false"/>
          <w:iCs w:val="false"/>
        </w:rPr>
        <w:t xml:space="preserve"> (this is one of the few reports where the repository's own internal default also happens to be </w:t>
      </w:r>
      <w:r>
        <w:rPr>
          <w:rFonts w:ascii="Consolas" w:cs="Consolas" w:eastAsia="Consolas" w:hAnsi="Consolas"/>
          <w:color w:val="AA0000"/>
          <w:sz w:val="20"/>
          <w:szCs w:val="20"/>
          <w:shd w:fill="F2F2F2" w:val="clear"/>
        </w:rPr>
        <w:t xml:space="preserve">ASC</w:t>
      </w:r>
      <w:r>
        <w:rPr>
          <w:b w:val="false"/>
          <w:bCs w:val="false"/>
          <w:i w:val="false"/>
          <w:iCs w:val="false"/>
        </w:rPr>
        <w:t xml:space="preserve">, so there is no discrepancy to flag here).</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Because the query starts from </w:t>
      </w:r>
      <w:r>
        <w:rPr>
          <w:rFonts w:ascii="Consolas" w:cs="Consolas" w:eastAsia="Consolas" w:hAnsi="Consolas"/>
          <w:color w:val="AA0000"/>
          <w:sz w:val="20"/>
          <w:szCs w:val="20"/>
          <w:shd w:fill="F2F2F2" w:val="clear"/>
        </w:rPr>
        <w:t xml:space="preserve">timesheets</w:t>
      </w:r>
      <w:r>
        <w:rPr>
          <w:b w:val="false"/>
          <w:bCs w:val="false"/>
          <w:i w:val="false"/>
          <w:iCs w:val="false"/>
        </w:rPr>
        <w:t xml:space="preserve">, an employee/PO combination with </w:t>
      </w:r>
      <w:r>
        <w:rPr>
          <w:b/>
          <w:bCs/>
          <w:i w:val="false"/>
          <w:iCs w:val="false"/>
        </w:rPr>
        <w:t xml:space="preserve">zero</w:t>
      </w:r>
      <w:r>
        <w:rPr>
          <w:b w:val="false"/>
          <w:bCs w:val="false"/>
          <w:i w:val="false"/>
          <w:iCs w:val="false"/>
        </w:rPr>
        <w:t xml:space="preserve"> logged hours never appears at all — this is fundamentally different from a full employee × PO matrix; it is an "evidence of work" report, not a staffing-plan report. Only </w:t>
      </w:r>
      <w:r>
        <w:rPr>
          <w:rFonts w:ascii="Consolas" w:cs="Consolas" w:eastAsia="Consolas" w:hAnsi="Consolas"/>
          <w:color w:val="AA0000"/>
          <w:sz w:val="20"/>
          <w:szCs w:val="20"/>
          <w:shd w:fill="F2F2F2" w:val="clear"/>
        </w:rPr>
        <w:t xml:space="preserve">status='active'</w:t>
      </w:r>
      <w:r>
        <w:rPr>
          <w:b w:val="false"/>
          <w:bCs w:val="false"/>
          <w:i w:val="false"/>
          <w:iCs w:val="false"/>
        </w:rPr>
        <w:t xml:space="preserve"> employees are included.</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An employee expected to be staffed on a PO doesn't appear</w:t>
            </w:r>
          </w:p>
        </w:tc>
        <w:tc>
          <w:tcPr>
            <w:tcW w:type="pct" w:w="50%"/>
            <w:tcMar>
              <w:top w:type="dxa" w:w="60"/>
              <w:left w:type="dxa" w:w="100"/>
              <w:bottom w:type="dxa" w:w="60"/>
              <w:right w:type="dxa" w:w="100"/>
            </w:tcMar>
          </w:tcPr>
          <w:p>
            <w:r>
              <w:rPr>
                <w:b w:val="false"/>
                <w:bCs w:val="false"/>
              </w:rPr>
              <w:t xml:space="preserve">They have not yet logged any hours against it — check whether work has actually started</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/api/v1/reports/resource-allocation</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/api/v1/reports/resource-allocation?month=8&amp;year=2026&amp;clientId=12</w:t>
      </w:r>
    </w:p>
    <w:p>
      <w:pPr>
        <w:spacing w:after="120"/>
      </w:pPr>
    </w:p>
    <w:p>
      <w:pPr>
        <w:spacing w:after="120"/>
      </w:pPr>
      <w:r>
        <w:rPr>
          <w:b w:val="false"/>
          <w:bCs w:val="false"/>
          <w:i w:val="false"/>
          <w:iCs w:val="false"/>
        </w:rPr>
        <w:t xml:space="preserve">Plain English: "Show me every employee-to-PO pairing with logged hours for Client #12 in August 2026."</w:t>
      </w:r>
    </w:p>
    <w:p>
      <w:pPr>
        <w:pBdr>
          <w:bottom w:val="single" w:color="BFBFBF" w:sz="6"/>
        </w:pBdr>
        <w:spacing w:after="200"/>
      </w:pPr>
    </w:p>
    <w:p>
      <w:pPr>
        <w:pStyle w:val="Heading2"/>
        <w:spacing w:after="160" w:before="360"/>
      </w:pPr>
      <w:r>
        <w:rPr>
          <w:b w:val="false"/>
          <w:bCs w:val="false"/>
          <w:i w:val="false"/>
          <w:iCs w:val="false"/>
        </w:rPr>
        <w:t xml:space="preserve">7. Operational Cost Breakdown</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One row per employee per month, showing the salary/ops/billable cost split and what percentage of that employee's total cost each component represents.</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Monthly Cost Summary (report 2) aggregates cost </w:t>
      </w:r>
      <w:r>
        <w:rPr>
          <w:b w:val="false"/>
          <w:bCs w:val="false"/>
          <w:i/>
          <w:iCs/>
        </w:rPr>
        <w:t xml:space="preserve">across</w:t>
      </w:r>
      <w:r>
        <w:rPr>
          <w:b w:val="false"/>
          <w:bCs w:val="false"/>
          <w:i w:val="false"/>
          <w:iCs w:val="false"/>
        </w:rPr>
        <w:t xml:space="preserve"> employees; this report intentionally does the opposite — keeps every employee/month row separate so Finance can inspect an individual's cost composition, not just the company total.</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Documented as </w:t>
      </w:r>
      <w:r>
        <w:rPr>
          <w:b/>
          <w:bCs/>
          <w:i w:val="false"/>
          <w:iCs w:val="false"/>
        </w:rPr>
        <w:t xml:space="preserve">Finance, Management</w:t>
      </w:r>
      <w:r>
        <w:rPr>
          <w:b w:val="false"/>
          <w:bCs w:val="false"/>
          <w:i w:val="false"/>
          <w:iCs w:val="false"/>
        </w:rPr>
        <w:t xml:space="preserv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What fraction of Employee X's cost in a given month was salary vs. ops vs. billable?</w:t>
      </w:r>
    </w:p>
    <w:p>
      <w:pPr>
        <w:pStyle w:val="ListParagraph"/>
        <w:numPr>
          <w:ilvl w:val="0"/>
          <w:numId w:val="1"/>
        </w:numPr>
        <w:spacing w:after="120"/>
      </w:pPr>
      <w:r>
        <w:rPr>
          <w:b w:val="false"/>
          <w:bCs w:val="false"/>
          <w:i w:val="false"/>
          <w:iCs w:val="false"/>
        </w:rPr>
        <w:t xml:space="preserve">Which employees have unusually high ops-cost share?</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Filter monthly_costs by year/month/employee/search</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Join employees for name/code/designation</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Compute % of total for salary, ops, and billable cost</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Sort (default month_year, then a secondary tie-break on the same column) / paginate</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Cost detail</w:t>
            </w:r>
          </w:p>
        </w:tc>
        <w:tc>
          <w:tcPr>
            <w:tcW w:type="pct" w:w="33%"/>
            <w:tcMar>
              <w:top w:type="dxa" w:w="60"/>
              <w:left w:type="dxa" w:w="100"/>
              <w:bottom w:type="dxa" w:w="60"/>
              <w:right w:type="dxa" w:w="100"/>
            </w:tcMar>
          </w:tcPr>
          <w:p>
            <w:r>
              <w:rPr>
                <w:b w:val="false"/>
                <w:bCs w:val="false"/>
              </w:rPr>
              <w:t xml:space="preserve">monthly_costs</w:t>
            </w:r>
          </w:p>
        </w:tc>
        <w:tc>
          <w:tcPr>
            <w:tcW w:type="pct" w:w="33%"/>
            <w:tcMar>
              <w:top w:type="dxa" w:w="60"/>
              <w:left w:type="dxa" w:w="100"/>
              <w:bottom w:type="dxa" w:w="60"/>
              <w:right w:type="dxa" w:w="100"/>
            </w:tcMar>
          </w:tcPr>
          <w:p>
            <w:r>
              <w:rPr>
                <w:b w:val="false"/>
                <w:bCs w:val="false"/>
              </w:rPr>
              <w:t xml:space="preserve">One row per employee per month</w:t>
            </w:r>
          </w:p>
        </w:tc>
      </w:tr>
      <w:tr>
        <w:trPr>
          <w:tblHeader w:val="false"/>
        </w:trPr>
        <w:tc>
          <w:tcPr>
            <w:tcW w:type="pct" w:w="33%"/>
            <w:tcMar>
              <w:top w:type="dxa" w:w="60"/>
              <w:left w:type="dxa" w:w="100"/>
              <w:bottom w:type="dxa" w:w="60"/>
              <w:right w:type="dxa" w:w="100"/>
            </w:tcMar>
          </w:tcPr>
          <w:p>
            <w:r>
              <w:rPr>
                <w:b w:val="false"/>
                <w:bCs w:val="false"/>
              </w:rPr>
              <w:t xml:space="preserve">Employee identity</w:t>
            </w:r>
          </w:p>
        </w:tc>
        <w:tc>
          <w:tcPr>
            <w:tcW w:type="pct" w:w="33%"/>
            <w:tcMar>
              <w:top w:type="dxa" w:w="60"/>
              <w:left w:type="dxa" w:w="100"/>
              <w:bottom w:type="dxa" w:w="60"/>
              <w:right w:type="dxa" w:w="100"/>
            </w:tcMar>
          </w:tcPr>
          <w:p>
            <w:r>
              <w:rPr>
                <w:b w:val="false"/>
                <w:bCs w:val="false"/>
              </w:rPr>
              <w:t xml:space="preserve">employees (INNER JOIN)</w:t>
            </w:r>
          </w:p>
        </w:tc>
        <w:tc>
          <w:tcPr>
            <w:tcW w:type="pct" w:w="33%"/>
            <w:tcMar>
              <w:top w:type="dxa" w:w="60"/>
              <w:left w:type="dxa" w:w="100"/>
              <w:bottom w:type="dxa" w:w="60"/>
              <w:right w:type="dxa" w:w="100"/>
            </w:tcMar>
          </w:tcPr>
          <w:p>
            <w:r>
              <w:rPr>
                <w:b w:val="false"/>
                <w:bCs w:val="false"/>
              </w:rPr>
              <w:t xml:space="preserve">Name/code/designation</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salary_cost, ops_cost, total_cost, billable_cost</w:t>
            </w:r>
          </w:p>
        </w:tc>
        <w:tc>
          <w:tcPr>
            <w:tcW w:type="pct" w:w="33%"/>
            <w:tcMar>
              <w:top w:type="dxa" w:w="60"/>
              <w:left w:type="dxa" w:w="100"/>
              <w:bottom w:type="dxa" w:w="60"/>
              <w:right w:type="dxa" w:w="100"/>
            </w:tcMar>
          </w:tcPr>
          <w:p>
            <w:r>
              <w:rPr>
                <w:b w:val="false"/>
                <w:bCs w:val="false"/>
              </w:rPr>
              <w:t xml:space="preserve">Direct cost figures</w:t>
            </w:r>
          </w:p>
        </w:tc>
        <w:tc>
          <w:tcPr>
            <w:tcW w:type="pct" w:w="33%"/>
            <w:tcMar>
              <w:top w:type="dxa" w:w="60"/>
              <w:left w:type="dxa" w:w="100"/>
              <w:bottom w:type="dxa" w:w="60"/>
              <w:right w:type="dxa" w:w="100"/>
            </w:tcMar>
          </w:tcPr>
          <w:p>
            <w:r>
              <w:rPr>
                <w:b w:val="false"/>
                <w:bCs w:val="false"/>
              </w:rPr>
              <w:t xml:space="preserve">From monthly_costs</w:t>
            </w:r>
          </w:p>
        </w:tc>
      </w:tr>
      <w:tr>
        <w:trPr>
          <w:tblHeader w:val="false"/>
        </w:trPr>
        <w:tc>
          <w:tcPr>
            <w:tcW w:type="pct" w:w="33%"/>
            <w:tcMar>
              <w:top w:type="dxa" w:w="60"/>
              <w:left w:type="dxa" w:w="100"/>
              <w:bottom w:type="dxa" w:w="60"/>
              <w:right w:type="dxa" w:w="100"/>
            </w:tcMar>
          </w:tcPr>
          <w:p>
            <w:r>
              <w:rPr>
                <w:b w:val="false"/>
                <w:bCs w:val="false"/>
              </w:rPr>
              <w:t xml:space="preserve">salary_pct_of_total, ops_pct_of_total, billable_pct_of_total</w:t>
            </w:r>
          </w:p>
        </w:tc>
        <w:tc>
          <w:tcPr>
            <w:tcW w:type="pct" w:w="33%"/>
            <w:tcMar>
              <w:top w:type="dxa" w:w="60"/>
              <w:left w:type="dxa" w:w="100"/>
              <w:bottom w:type="dxa" w:w="60"/>
              <w:right w:type="dxa" w:w="100"/>
            </w:tcMar>
          </w:tcPr>
          <w:p>
            <w:r>
              <w:rPr>
                <w:b w:val="false"/>
                <w:bCs w:val="false"/>
              </w:rPr>
              <w:t xml:space="preserve">Share of total cost</w:t>
            </w:r>
          </w:p>
        </w:tc>
        <w:tc>
          <w:tcPr>
            <w:tcW w:type="pct" w:w="33%"/>
            <w:tcMar>
              <w:top w:type="dxa" w:w="60"/>
              <w:left w:type="dxa" w:w="100"/>
              <w:bottom w:type="dxa" w:w="60"/>
              <w:right w:type="dxa" w:w="100"/>
            </w:tcMar>
          </w:tcPr>
          <w:p>
            <w:r>
              <w:rPr>
                <w:b w:val="false"/>
                <w:bCs w:val="false"/>
              </w:rPr>
              <w:t xml:space="preserve">ROUND(component / total_cost × 100, 2), else 0 if total_cost is not positive</w:t>
            </w:r>
          </w:p>
        </w:tc>
      </w:tr>
    </w:tbl>
    <w:p>
      <w:pPr>
        <w:spacing w:after="160"/>
      </w:pPr>
    </w:p>
    <w:p>
      <w:pPr>
        <w:pStyle w:val="Heading3"/>
        <w:spacing w:after="160" w:before="240"/>
      </w:pPr>
      <w:r>
        <w:rPr>
          <w:b w:val="false"/>
          <w:bCs w:val="false"/>
          <w:i w:val="false"/>
          <w:iCs w:val="false"/>
        </w:rPr>
        <w:t xml:space="preserve">Formulas &amp; Calculations</w:t>
      </w:r>
    </w:p>
    <w:p>
      <w:pPr>
        <w:spacing w:after="120"/>
      </w:pPr>
      <w:r>
        <w:rPr>
          <w:b w:val="false"/>
          <w:bCs w:val="false"/>
          <w:i w:val="false"/>
          <w:iCs w:val="false"/>
        </w:rPr>
        <w:t xml:space="preserve"/>
      </w:r>
      <w:r>
        <w:rPr>
          <w:b/>
          <w:bCs/>
          <w:i w:val="false"/>
          <w:iCs w:val="false"/>
        </w:rPr>
        <w:t xml:space="preserve">Cost-share percentage</w:t>
      </w:r>
      <w:r>
        <w:rPr>
          <w:b w:val="false"/>
          <w:bCs w:val="false"/>
          <w:i w:val="false"/>
          <w:iCs w:val="false"/>
        </w:rPr>
        <w:t xml:space="preserve"> (identical pattern for all three components):</w:t>
      </w:r>
    </w:p>
    <w:p>
      <w:pPr>
        <w:shd w:fill="F5F5F5" w:val="clear"/>
        <w:spacing w:after="0"/>
      </w:pPr>
      <w:r>
        <w:rPr>
          <w:rFonts w:ascii="Consolas" w:cs="Consolas" w:eastAsia="Consolas" w:hAnsi="Consolas"/>
          <w:sz w:val="19"/>
          <w:szCs w:val="19"/>
        </w:rPr>
        <w:t xml:space="preserve">component_pct_of_total = component_cost / total_cost × 100     (rounded to 2dp)</w:t>
      </w:r>
    </w:p>
    <w:p>
      <w:pPr>
        <w:pBdr>
          <w:bottom w:val="single" w:color="D9D9D9" w:sz="2"/>
        </w:pBdr>
        <w:shd w:fill="F5F5F5" w:val="clear"/>
        <w:spacing w:after="0"/>
      </w:pPr>
      <w:r>
        <w:rPr>
          <w:rFonts w:ascii="Consolas" w:cs="Consolas" w:eastAsia="Consolas" w:hAnsi="Consolas"/>
          <w:sz w:val="19"/>
          <w:szCs w:val="19"/>
        </w:rPr>
        <w:t xml:space="preserve">                        = 0   if total_cost is NULL or not &gt; 0</w:t>
      </w:r>
    </w:p>
    <w:p>
      <w:pPr>
        <w:spacing w:after="12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year/month</w:t>
            </w:r>
          </w:p>
        </w:tc>
        <w:tc>
          <w:tcPr>
            <w:tcW w:type="pct" w:w="25%"/>
            <w:tcMar>
              <w:top w:type="dxa" w:w="60"/>
              <w:left w:type="dxa" w:w="100"/>
              <w:bottom w:type="dxa" w:w="60"/>
              <w:right w:type="dxa" w:w="100"/>
            </w:tcMar>
          </w:tcPr>
          <w:p>
            <w:r>
              <w:rPr>
                <w:b w:val="false"/>
                <w:bCs w:val="false"/>
              </w:rPr>
              <w:t xml:space="preserve">Numbers</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Same month_year LIKE/exact-match pattern as Monthly Cost Summary</w:t>
            </w:r>
          </w:p>
        </w:tc>
      </w:tr>
      <w:tr>
        <w:trPr>
          <w:tblHeader w:val="false"/>
        </w:trPr>
        <w:tc>
          <w:tcPr>
            <w:tcW w:type="pct" w:w="25%"/>
            <w:tcMar>
              <w:top w:type="dxa" w:w="60"/>
              <w:left w:type="dxa" w:w="100"/>
              <w:bottom w:type="dxa" w:w="60"/>
              <w:right w:type="dxa" w:w="100"/>
            </w:tcMar>
          </w:tcPr>
          <w:p>
            <w:r>
              <w:rPr>
                <w:b w:val="false"/>
                <w:bCs w:val="false"/>
              </w:rPr>
              <w:t xml:space="preserve">employeeId</w:t>
            </w:r>
          </w:p>
        </w:tc>
        <w:tc>
          <w:tcPr>
            <w:tcW w:type="pct" w:w="25%"/>
            <w:tcMar>
              <w:top w:type="dxa" w:w="60"/>
              <w:left w:type="dxa" w:w="100"/>
              <w:bottom w:type="dxa" w:w="60"/>
              <w:right w:type="dxa" w:w="100"/>
            </w:tcMar>
          </w:tcPr>
          <w:p>
            <w:r>
              <w:rPr>
                <w:b w:val="false"/>
                <w:bCs w:val="false"/>
              </w:rPr>
              <w:t xml:space="preserve">Employee ID</w:t>
            </w:r>
          </w:p>
        </w:tc>
        <w:tc>
          <w:tcPr>
            <w:tcW w:type="pct" w:w="25%"/>
            <w:tcMar>
              <w:top w:type="dxa" w:w="60"/>
              <w:left w:type="dxa" w:w="100"/>
              <w:bottom w:type="dxa" w:w="60"/>
              <w:right w:type="dxa" w:w="100"/>
            </w:tcMar>
          </w:tcPr>
          <w:p>
            <w:r>
              <w:rPr>
                <w:b w:val="false"/>
                <w:bCs w:val="false"/>
              </w:rPr>
              <w:t xml:space="preserve">One person</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Name/code</w:t>
            </w:r>
          </w:p>
        </w:tc>
        <w:tc>
          <w:tcPr>
            <w:tcW w:type="pct" w:w="25%"/>
            <w:tcMar>
              <w:top w:type="dxa" w:w="60"/>
              <w:left w:type="dxa" w:w="100"/>
              <w:bottom w:type="dxa" w:w="60"/>
              <w:right w:type="dxa" w:w="100"/>
            </w:tcMar>
          </w:tcPr>
          <w:p>
            <w:r>
              <w:rPr>
                <w:b w:val="false"/>
                <w:bCs w:val="false"/>
              </w:rPr>
              <w:t xml:space="preserve">OR'd ILIKE</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sortBy=month_year</w:t>
      </w:r>
      <w:r>
        <w:rPr>
          <w:b w:val="false"/>
          <w:bCs w:val="false"/>
          <w:i w:val="false"/>
          <w:iCs w:val="false"/>
        </w:rPr>
        <w:t xml:space="preserve">, </w:t>
      </w:r>
      <w:r>
        <w:rPr>
          <w:rFonts w:ascii="Consolas" w:cs="Consolas" w:eastAsia="Consolas" w:hAnsi="Consolas"/>
          <w:color w:val="AA0000"/>
          <w:sz w:val="20"/>
          <w:szCs w:val="20"/>
          <w:shd w:fill="F2F2F2" w:val="clear"/>
        </w:rPr>
        <w:t xml:space="preserve">sortOrder</w:t>
      </w:r>
      <w:r>
        <w:rPr>
          <w:b w:val="false"/>
          <w:bCs w:val="false"/>
          <w:i w:val="false"/>
          <w:iCs w:val="false"/>
        </w:rPr>
        <w:t xml:space="preserve"> resolves to </w:t>
      </w:r>
      <w:r>
        <w:rPr>
          <w:rFonts w:ascii="Consolas" w:cs="Consolas" w:eastAsia="Consolas" w:hAnsi="Consolas"/>
          <w:color w:val="AA0000"/>
          <w:sz w:val="20"/>
          <w:szCs w:val="20"/>
          <w:shd w:fill="F2F2F2" w:val="clear"/>
        </w:rPr>
        <w:t xml:space="preserve">ASC</w:t>
      </w:r>
      <w:r>
        <w:rPr>
          <w:b w:val="false"/>
          <w:bCs w:val="false"/>
          <w:i w:val="false"/>
          <w:iCs w:val="false"/>
        </w:rPr>
        <w:t xml:space="preserve">, with a secondary tie-break always applied on </w:t>
      </w:r>
      <w:r>
        <w:rPr>
          <w:rFonts w:ascii="Consolas" w:cs="Consolas" w:eastAsia="Consolas" w:hAnsi="Consolas"/>
          <w:color w:val="AA0000"/>
          <w:sz w:val="20"/>
          <w:szCs w:val="20"/>
          <w:shd w:fill="F2F2F2" w:val="clear"/>
        </w:rPr>
        <w:t xml:space="preserve">month_year</w:t>
      </w:r>
      <w:r>
        <w:rPr>
          <w:b w:val="false"/>
          <w:bCs w:val="false"/>
          <w:i w:val="false"/>
          <w:iCs w:val="false"/>
        </w:rPr>
        <w:t xml:space="preserve"> in the same direction as the primary sort.</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No </w:t>
      </w:r>
      <w:r>
        <w:rPr>
          <w:rFonts w:ascii="Consolas" w:cs="Consolas" w:eastAsia="Consolas" w:hAnsi="Consolas"/>
          <w:color w:val="AA0000"/>
          <w:sz w:val="20"/>
          <w:szCs w:val="20"/>
          <w:shd w:fill="F2F2F2" w:val="clear"/>
        </w:rPr>
        <w:t xml:space="preserve">status='active'</w:t>
      </w:r>
      <w:r>
        <w:rPr>
          <w:b w:val="false"/>
          <w:bCs w:val="false"/>
          <w:i w:val="false"/>
          <w:iCs w:val="false"/>
        </w:rPr>
        <w:t xml:space="preserve"> filter — a departed employee's historical cost rows still show. A </w:t>
      </w:r>
      <w:r>
        <w:rPr>
          <w:rFonts w:ascii="Consolas" w:cs="Consolas" w:eastAsia="Consolas" w:hAnsi="Consolas"/>
          <w:color w:val="AA0000"/>
          <w:sz w:val="20"/>
          <w:szCs w:val="20"/>
          <w:shd w:fill="F2F2F2" w:val="clear"/>
        </w:rPr>
        <w:t xml:space="preserve">monthly_costs</w:t>
      </w:r>
      <w:r>
        <w:rPr>
          <w:b w:val="false"/>
          <w:bCs w:val="false"/>
          <w:i w:val="false"/>
          <w:iCs w:val="false"/>
        </w:rPr>
        <w:t xml:space="preserve"> row whose </w:t>
      </w:r>
      <w:r>
        <w:rPr>
          <w:rFonts w:ascii="Consolas" w:cs="Consolas" w:eastAsia="Consolas" w:hAnsi="Consolas"/>
          <w:color w:val="AA0000"/>
          <w:sz w:val="20"/>
          <w:szCs w:val="20"/>
          <w:shd w:fill="F2F2F2" w:val="clear"/>
        </w:rPr>
        <w:t xml:space="preserve">employee_id</w:t>
      </w:r>
      <w:r>
        <w:rPr>
          <w:b w:val="false"/>
          <w:bCs w:val="false"/>
          <w:i w:val="false"/>
          <w:iCs w:val="false"/>
        </w:rPr>
        <w:t xml:space="preserve"> doesn't resolve to an actual employee record (shouldn't happen given foreign keys, but structurally possible) would be silently dropped by the </w:t>
      </w:r>
      <w:r>
        <w:rPr>
          <w:rFonts w:ascii="Consolas" w:cs="Consolas" w:eastAsia="Consolas" w:hAnsi="Consolas"/>
          <w:color w:val="AA0000"/>
          <w:sz w:val="20"/>
          <w:szCs w:val="20"/>
          <w:shd w:fill="F2F2F2" w:val="clear"/>
        </w:rPr>
        <w:t xml:space="preserve">INNER JOIN</w:t>
      </w:r>
      <w:r>
        <w:rPr>
          <w:b w:val="false"/>
          <w:bCs w:val="false"/>
          <w:i w:val="false"/>
          <w:iCs w:val="false"/>
        </w:rPr>
        <w:t xml:space="preserve">.</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Unusually high ops_pct_of_total for an employee</w:t>
            </w:r>
          </w:p>
        </w:tc>
        <w:tc>
          <w:tcPr>
            <w:tcW w:type="pct" w:w="50%"/>
            <w:tcMar>
              <w:top w:type="dxa" w:w="60"/>
              <w:left w:type="dxa" w:w="100"/>
              <w:bottom w:type="dxa" w:w="60"/>
              <w:right w:type="dxa" w:w="100"/>
            </w:tcMar>
          </w:tcPr>
          <w:p>
            <w:r>
              <w:rPr>
                <w:b w:val="false"/>
                <w:bCs w:val="false"/>
              </w:rPr>
              <w:t xml:space="preserve">Review what's being booked as "ops cost" for that person</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/api/v1/reports/operational-cost-breakdown</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 summary: {...} }</w:t>
      </w:r>
      <w:r>
        <w:rPr>
          <w:b w:val="false"/>
          <w:bCs w:val="false"/>
          <w:i w:val="false"/>
          <w:iCs w:val="false"/>
        </w:rPr>
        <w:t xml:space="preserve"> (page-level totals for all four cost columns)</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/api/v1/reports/operational-cost-breakdown?year=2026&amp;month=8</w:t>
      </w:r>
    </w:p>
    <w:p>
      <w:pPr>
        <w:spacing w:after="120"/>
      </w:pPr>
    </w:p>
    <w:p>
      <w:pPr>
        <w:spacing w:after="120"/>
      </w:pPr>
      <w:r>
        <w:rPr>
          <w:b w:val="false"/>
          <w:bCs w:val="false"/>
          <w:i w:val="false"/>
          <w:iCs w:val="false"/>
        </w:rPr>
        <w:t xml:space="preserve">Plain English: "Show me every employee's cost breakdown for August 2026."</w:t>
      </w:r>
    </w:p>
    <w:p>
      <w:pPr>
        <w:pStyle w:val="Heading1"/>
        <w:pageBreakBefore/>
        <w:spacing w:after="160" w:before="360"/>
      </w:pPr>
      <w:r>
        <w:rPr>
          <w:b w:val="false"/>
          <w:bCs w:val="false"/>
          <w:i w:val="false"/>
          <w:iCs w:val="false"/>
        </w:rPr>
        <w:t xml:space="preserve">Section A (continued) — Utilization &amp; Service PO Summary Reports</w:t>
      </w:r>
    </w:p>
    <w:p>
      <w:pPr>
        <w:pBdr>
          <w:bottom w:val="single" w:color="BFBFBF" w:sz="6"/>
        </w:pBdr>
        <w:spacing w:after="200"/>
      </w:pPr>
    </w:p>
    <w:p>
      <w:pPr>
        <w:pStyle w:val="Heading2"/>
        <w:spacing w:after="160" w:before="360"/>
      </w:pPr>
      <w:r>
        <w:rPr>
          <w:b w:val="false"/>
          <w:bCs w:val="false"/>
          <w:i w:val="false"/>
          <w:iCs w:val="false"/>
        </w:rPr>
        <w:t xml:space="preserve">8. Employee Utilization Summary</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For each active employee, splits their monthly hours into billable time and five non-billable categories (Leaves, Team Management, L&amp;D, Internal Support, Others), so Management can see how time is actually being spent, not just how much of it there was.</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Timesheet entries are tagged with a Service Type, but Service Types are a flat list — there's no built-in "bucket" concept. This report classifies every Service Type into one of five business-meaningful non-billable buckets automatically (by name-keyword matching), so nobody has to manually categorize hours every month.</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Documented as </w:t>
      </w:r>
      <w:r>
        <w:rPr>
          <w:b/>
          <w:bCs/>
          <w:i w:val="false"/>
          <w:iCs w:val="false"/>
        </w:rPr>
        <w:t xml:space="preserve">Finance, Management, HR, Division Head</w:t>
      </w:r>
      <w:r>
        <w:rPr>
          <w:b w:val="false"/>
          <w:bCs w:val="false"/>
          <w:i w:val="false"/>
          <w:iCs w:val="false"/>
        </w:rPr>
        <w:t xml:space="preserv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How many billable vs. non-billable hours did each employee log this month?</w:t>
      </w:r>
    </w:p>
    <w:p>
      <w:pPr>
        <w:pStyle w:val="ListParagraph"/>
        <w:numPr>
          <w:ilvl w:val="0"/>
          <w:numId w:val="1"/>
        </w:numPr>
        <w:spacing w:after="120"/>
      </w:pPr>
      <w:r>
        <w:rPr>
          <w:b w:val="false"/>
          <w:bCs w:val="false"/>
          <w:i w:val="false"/>
          <w:iCs w:val="false"/>
        </w:rPr>
        <w:t xml:space="preserve">How much time went to leave, internal support, training, or team-management activities?</w:t>
      </w:r>
    </w:p>
    <w:p>
      <w:pPr>
        <w:pStyle w:val="ListParagraph"/>
        <w:numPr>
          <w:ilvl w:val="0"/>
          <w:numId w:val="1"/>
        </w:numPr>
        <w:spacing w:after="120"/>
      </w:pPr>
      <w:r>
        <w:rPr>
          <w:b w:val="false"/>
          <w:bCs w:val="false"/>
          <w:i w:val="false"/>
          <w:iCs w:val="false"/>
        </w:rPr>
        <w:t xml:space="preserve">Which employees have the highest utilization (excluding leave time)?</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Find every ACTIVE employee in the company</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Left-join their timesheet entries for that month</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Classify each entry: billable? else check Service Type name against</w:t>
      </w:r>
    </w:p>
    <w:p>
      <w:pPr>
        <w:shd w:fill="F5F5F5" w:val="clear"/>
        <w:spacing w:after="0"/>
      </w:pPr>
      <w:r>
        <w:rPr>
          <w:rFonts w:ascii="Consolas" w:cs="Consolas" w:eastAsia="Consolas" w:hAnsi="Consolas"/>
          <w:sz w:val="19"/>
          <w:szCs w:val="19"/>
        </w:rPr>
        <w:t xml:space="preserve">keyword lists in priority order: Leaves → Team Management → L&amp;D →</w:t>
      </w:r>
    </w:p>
    <w:p>
      <w:pPr>
        <w:shd w:fill="F5F5F5" w:val="clear"/>
        <w:spacing w:after="0"/>
      </w:pPr>
      <w:r>
        <w:rPr>
          <w:rFonts w:ascii="Consolas" w:cs="Consolas" w:eastAsia="Consolas" w:hAnsi="Consolas"/>
          <w:sz w:val="19"/>
          <w:szCs w:val="19"/>
        </w:rPr>
        <w:t xml:space="preserve">Internal Support → else "Others"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hours per category per employee</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Sort / paginate</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Employee</w:t>
            </w:r>
          </w:p>
        </w:tc>
        <w:tc>
          <w:tcPr>
            <w:tcW w:type="pct" w:w="33%"/>
            <w:tcMar>
              <w:top w:type="dxa" w:w="60"/>
              <w:left w:type="dxa" w:w="100"/>
              <w:bottom w:type="dxa" w:w="60"/>
              <w:right w:type="dxa" w:w="100"/>
            </w:tcMar>
          </w:tcPr>
          <w:p>
            <w:r>
              <w:rPr>
                <w:b w:val="false"/>
                <w:bCs w:val="false"/>
              </w:rPr>
              <w:t xml:space="preserve">employees (status='active')</w:t>
            </w:r>
          </w:p>
        </w:tc>
        <w:tc>
          <w:tcPr>
            <w:tcW w:type="pct" w:w="33%"/>
            <w:tcMar>
              <w:top w:type="dxa" w:w="60"/>
              <w:left w:type="dxa" w:w="100"/>
              <w:bottom w:type="dxa" w:w="60"/>
              <w:right w:type="dxa" w:w="100"/>
            </w:tcMar>
          </w:tcPr>
          <w:p>
            <w:r>
              <w:rPr>
                <w:b w:val="false"/>
                <w:bCs w:val="false"/>
              </w:rPr>
              <w:t xml:space="preserve">Anchor — every active employee always appears</w:t>
            </w:r>
          </w:p>
        </w:tc>
      </w:tr>
      <w:tr>
        <w:trPr>
          <w:tblHeader w:val="false"/>
        </w:trPr>
        <w:tc>
          <w:tcPr>
            <w:tcW w:type="pct" w:w="33%"/>
            <w:tcMar>
              <w:top w:type="dxa" w:w="60"/>
              <w:left w:type="dxa" w:w="100"/>
              <w:bottom w:type="dxa" w:w="60"/>
              <w:right w:type="dxa" w:w="100"/>
            </w:tcMar>
          </w:tcPr>
          <w:p>
            <w:r>
              <w:rPr>
                <w:b w:val="false"/>
                <w:bCs w:val="false"/>
              </w:rPr>
              <w:t xml:space="preserve">Hours + classification</w:t>
            </w:r>
          </w:p>
        </w:tc>
        <w:tc>
          <w:tcPr>
            <w:tcW w:type="pct" w:w="33%"/>
            <w:tcMar>
              <w:top w:type="dxa" w:w="60"/>
              <w:left w:type="dxa" w:w="100"/>
              <w:bottom w:type="dxa" w:w="60"/>
              <w:right w:type="dxa" w:w="100"/>
            </w:tcMar>
          </w:tcPr>
          <w:p>
            <w:r>
              <w:rPr>
                <w:b w:val="false"/>
                <w:bCs w:val="false"/>
              </w:rPr>
              <w:t xml:space="preserve">timesheets → service_pos → service_types (LEFT JOIN chain)</w:t>
            </w:r>
          </w:p>
        </w:tc>
        <w:tc>
          <w:tcPr>
            <w:tcW w:type="pct" w:w="33%"/>
            <w:tcMar>
              <w:top w:type="dxa" w:w="60"/>
              <w:left w:type="dxa" w:w="100"/>
              <w:bottom w:type="dxa" w:w="60"/>
              <w:right w:type="dxa" w:w="100"/>
            </w:tcMar>
          </w:tcPr>
          <w:p>
            <w:r>
              <w:rPr>
                <w:b w:val="false"/>
                <w:bCs w:val="false"/>
              </w:rPr>
              <w:t xml:space="preserve">Source of hours and the category-detection keywords</w:t>
            </w:r>
          </w:p>
        </w:tc>
      </w:tr>
      <w:tr>
        <w:trPr>
          <w:tblHeader w:val="false"/>
        </w:trPr>
        <w:tc>
          <w:tcPr>
            <w:tcW w:type="pct" w:w="33%"/>
            <w:tcMar>
              <w:top w:type="dxa" w:w="60"/>
              <w:left w:type="dxa" w:w="100"/>
              <w:bottom w:type="dxa" w:w="60"/>
              <w:right w:type="dxa" w:w="100"/>
            </w:tcMar>
          </w:tcPr>
          <w:p>
            <w:r>
              <w:rPr>
                <w:b w:val="false"/>
                <w:bCs w:val="false"/>
              </w:rPr>
              <w:t xml:space="preserve">Client</w:t>
            </w:r>
          </w:p>
        </w:tc>
        <w:tc>
          <w:tcPr>
            <w:tcW w:type="pct" w:w="33%"/>
            <w:tcMar>
              <w:top w:type="dxa" w:w="60"/>
              <w:left w:type="dxa" w:w="100"/>
              <w:bottom w:type="dxa" w:w="60"/>
              <w:right w:type="dxa" w:w="100"/>
            </w:tcMar>
          </w:tcPr>
          <w:p>
            <w:r>
              <w:rPr>
                <w:b w:val="false"/>
                <w:bCs w:val="false"/>
              </w:rPr>
              <w:t xml:space="preserve">clients (for the billable-only client list)</w:t>
            </w:r>
          </w:p>
        </w:tc>
        <w:tc>
          <w:tcPr>
            <w:tcW w:type="pct" w:w="33%"/>
            <w:tcMar>
              <w:top w:type="dxa" w:w="60"/>
              <w:left w:type="dxa" w:w="100"/>
              <w:bottom w:type="dxa" w:w="60"/>
              <w:right w:type="dxa" w:w="100"/>
            </w:tcMar>
          </w:tcPr>
          <w:p>
            <w:r>
              <w:rPr>
                <w:b w:val="false"/>
                <w:bCs w:val="false"/>
              </w:rPr>
              <w:t xml:space="preserve">Populates the clients column</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billable_total</w:t>
            </w:r>
          </w:p>
        </w:tc>
        <w:tc>
          <w:tcPr>
            <w:tcW w:type="pct" w:w="33%"/>
            <w:tcMar>
              <w:top w:type="dxa" w:w="60"/>
              <w:left w:type="dxa" w:w="100"/>
              <w:bottom w:type="dxa" w:w="60"/>
              <w:right w:type="dxa" w:w="100"/>
            </w:tcMar>
          </w:tcPr>
          <w:p>
            <w:r>
              <w:rPr>
                <w:b w:val="false"/>
                <w:bCs w:val="false"/>
              </w:rPr>
              <w:t xml:space="preserve">Hours logged against a billable Service PO</w:t>
            </w:r>
          </w:p>
        </w:tc>
        <w:tc>
          <w:tcPr>
            <w:tcW w:type="pct" w:w="33%"/>
            <w:tcMar>
              <w:top w:type="dxa" w:w="60"/>
              <w:left w:type="dxa" w:w="100"/>
              <w:bottom w:type="dxa" w:w="60"/>
              <w:right w:type="dxa" w:w="100"/>
            </w:tcMar>
          </w:tcPr>
          <w:p>
            <w:r>
              <w:rPr>
                <w:b w:val="false"/>
                <w:bCs w:val="false"/>
              </w:rPr>
              <w:t xml:space="preserve">SUM(hours) where is_billable = true</w:t>
            </w:r>
          </w:p>
        </w:tc>
      </w:tr>
      <w:tr>
        <w:trPr>
          <w:tblHeader w:val="false"/>
        </w:trPr>
        <w:tc>
          <w:tcPr>
            <w:tcW w:type="pct" w:w="33%"/>
            <w:tcMar>
              <w:top w:type="dxa" w:w="60"/>
              <w:left w:type="dxa" w:w="100"/>
              <w:bottom w:type="dxa" w:w="60"/>
              <w:right w:type="dxa" w:w="100"/>
            </w:tcMar>
          </w:tcPr>
          <w:p>
            <w:r>
              <w:rPr>
                <w:b w:val="false"/>
                <w:bCs w:val="false"/>
              </w:rPr>
              <w:t xml:space="preserve">non_billable_total</w:t>
            </w:r>
          </w:p>
        </w:tc>
        <w:tc>
          <w:tcPr>
            <w:tcW w:type="pct" w:w="33%"/>
            <w:tcMar>
              <w:top w:type="dxa" w:w="60"/>
              <w:left w:type="dxa" w:w="100"/>
              <w:bottom w:type="dxa" w:w="60"/>
              <w:right w:type="dxa" w:w="100"/>
            </w:tcMar>
          </w:tcPr>
          <w:p>
            <w:r>
              <w:rPr>
                <w:b w:val="false"/>
                <w:bCs w:val="false"/>
              </w:rPr>
              <w:t xml:space="preserve">Hours logged against a non-billable Service PO</w:t>
            </w:r>
          </w:p>
        </w:tc>
        <w:tc>
          <w:tcPr>
            <w:tcW w:type="pct" w:w="33%"/>
            <w:tcMar>
              <w:top w:type="dxa" w:w="60"/>
              <w:left w:type="dxa" w:w="100"/>
              <w:bottom w:type="dxa" w:w="60"/>
              <w:right w:type="dxa" w:w="100"/>
            </w:tcMar>
          </w:tcPr>
          <w:p>
            <w:r>
              <w:rPr>
                <w:b w:val="false"/>
                <w:bCs w:val="false"/>
              </w:rPr>
              <w:t xml:space="preserve">SUM(hours) where is_billable = false (rows with no timesheet activity at all fall into neither bucket)</w:t>
            </w:r>
          </w:p>
        </w:tc>
      </w:tr>
      <w:tr>
        <w:trPr>
          <w:tblHeader w:val="false"/>
        </w:trPr>
        <w:tc>
          <w:tcPr>
            <w:tcW w:type="pct" w:w="33%"/>
            <w:tcMar>
              <w:top w:type="dxa" w:w="60"/>
              <w:left w:type="dxa" w:w="100"/>
              <w:bottom w:type="dxa" w:w="60"/>
              <w:right w:type="dxa" w:w="100"/>
            </w:tcMar>
          </w:tcPr>
          <w:p>
            <w:r>
              <w:rPr>
                <w:b w:val="false"/>
                <w:bCs w:val="false"/>
              </w:rPr>
              <w:t xml:space="preserve">leaves_hours, team_management_hours, lnd_hours, internal_support_hours, others_hours</w:t>
            </w:r>
          </w:p>
        </w:tc>
        <w:tc>
          <w:tcPr>
            <w:tcW w:type="pct" w:w="33%"/>
            <w:tcMar>
              <w:top w:type="dxa" w:w="60"/>
              <w:left w:type="dxa" w:w="100"/>
              <w:bottom w:type="dxa" w:w="60"/>
              <w:right w:type="dxa" w:w="100"/>
            </w:tcMar>
          </w:tcPr>
          <w:p>
            <w:r>
              <w:rPr>
                <w:b w:val="false"/>
                <w:bCs w:val="false"/>
              </w:rPr>
              <w:t xml:space="preserve">Non-billable hours by category</w:t>
            </w:r>
          </w:p>
        </w:tc>
        <w:tc>
          <w:tcPr>
            <w:tcW w:type="pct" w:w="33%"/>
            <w:tcMar>
              <w:top w:type="dxa" w:w="60"/>
              <w:left w:type="dxa" w:w="100"/>
              <w:bottom w:type="dxa" w:w="60"/>
              <w:right w:type="dxa" w:w="100"/>
            </w:tcMar>
          </w:tcPr>
          <w:p>
            <w:r>
              <w:rPr>
                <w:b w:val="false"/>
                <w:bCs w:val="false"/>
              </w:rPr>
              <w:t xml:space="preserve">See classification logic below</w:t>
            </w:r>
          </w:p>
        </w:tc>
      </w:tr>
      <w:tr>
        <w:trPr>
          <w:tblHeader w:val="false"/>
        </w:trPr>
        <w:tc>
          <w:tcPr>
            <w:tcW w:type="pct" w:w="33%"/>
            <w:tcMar>
              <w:top w:type="dxa" w:w="60"/>
              <w:left w:type="dxa" w:w="100"/>
              <w:bottom w:type="dxa" w:w="60"/>
              <w:right w:type="dxa" w:w="100"/>
            </w:tcMar>
          </w:tcPr>
          <w:p>
            <w:r>
              <w:rPr>
                <w:b w:val="false"/>
                <w:bCs w:val="false"/>
              </w:rPr>
              <w:t xml:space="preserve">monthly_capacity, monthly_billing_capacity</w:t>
            </w:r>
          </w:p>
        </w:tc>
        <w:tc>
          <w:tcPr>
            <w:tcW w:type="pct" w:w="33%"/>
            <w:tcMar>
              <w:top w:type="dxa" w:w="60"/>
              <w:left w:type="dxa" w:w="100"/>
              <w:bottom w:type="dxa" w:w="60"/>
              <w:right w:type="dxa" w:w="100"/>
            </w:tcMar>
          </w:tcPr>
          <w:p>
            <w:r>
              <w:rPr>
                <w:b w:val="false"/>
                <w:bCs w:val="false"/>
              </w:rPr>
              <w:t xml:space="preserve">The standard monthly hour cap used for comparison</w:t>
            </w:r>
          </w:p>
        </w:tc>
        <w:tc>
          <w:tcPr>
            <w:tcW w:type="pct" w:w="33%"/>
            <w:tcMar>
              <w:top w:type="dxa" w:w="60"/>
              <w:left w:type="dxa" w:w="100"/>
              <w:bottom w:type="dxa" w:w="60"/>
              <w:right w:type="dxa" w:w="100"/>
            </w:tcMar>
          </w:tcPr>
          <w:p>
            <w:r>
              <w:rPr>
                <w:b w:val="false"/>
                <w:bCs w:val="false"/>
              </w:rPr>
              <w:t xml:space="preserve">Fixed constant, 176 for both fields</w:t>
            </w:r>
          </w:p>
        </w:tc>
      </w:tr>
      <w:tr>
        <w:trPr>
          <w:tblHeader w:val="false"/>
        </w:trPr>
        <w:tc>
          <w:tcPr>
            <w:tcW w:type="pct" w:w="33%"/>
            <w:tcMar>
              <w:top w:type="dxa" w:w="60"/>
              <w:left w:type="dxa" w:w="100"/>
              <w:bottom w:type="dxa" w:w="60"/>
              <w:right w:type="dxa" w:w="100"/>
            </w:tcMar>
          </w:tcPr>
          <w:p>
            <w:r>
              <w:rPr>
                <w:b w:val="false"/>
                <w:bCs w:val="false"/>
              </w:rPr>
              <w:t xml:space="preserve">clients</w:t>
            </w:r>
          </w:p>
        </w:tc>
        <w:tc>
          <w:tcPr>
            <w:tcW w:type="pct" w:w="33%"/>
            <w:tcMar>
              <w:top w:type="dxa" w:w="60"/>
              <w:left w:type="dxa" w:w="100"/>
              <w:bottom w:type="dxa" w:w="60"/>
              <w:right w:type="dxa" w:w="100"/>
            </w:tcMar>
          </w:tcPr>
          <w:p>
            <w:r>
              <w:rPr>
                <w:b w:val="false"/>
                <w:bCs w:val="false"/>
              </w:rPr>
              <w:t xml:space="preserve">Which billable clients this employee worked for this month</w:t>
            </w:r>
          </w:p>
        </w:tc>
        <w:tc>
          <w:tcPr>
            <w:tcW w:type="pct" w:w="33%"/>
            <w:tcMar>
              <w:top w:type="dxa" w:w="60"/>
              <w:left w:type="dxa" w:w="100"/>
              <w:bottom w:type="dxa" w:w="60"/>
              <w:right w:type="dxa" w:w="100"/>
            </w:tcMar>
          </w:tcPr>
          <w:p>
            <w:r>
              <w:rPr>
                <w:b w:val="false"/>
                <w:bCs w:val="false"/>
              </w:rPr>
              <w:t xml:space="preserve">Distinct, comma-separated client names, billable POs only</w:t>
            </w:r>
          </w:p>
        </w:tc>
      </w:tr>
      <w:tr>
        <w:trPr>
          <w:tblHeader w:val="false"/>
        </w:trPr>
        <w:tc>
          <w:tcPr>
            <w:tcW w:type="pct" w:w="33%"/>
            <w:tcMar>
              <w:top w:type="dxa" w:w="60"/>
              <w:left w:type="dxa" w:w="100"/>
              <w:bottom w:type="dxa" w:w="60"/>
              <w:right w:type="dxa" w:w="100"/>
            </w:tcMar>
          </w:tcPr>
          <w:p>
            <w:r>
              <w:rPr>
                <w:b w:val="false"/>
                <w:bCs w:val="false"/>
              </w:rPr>
              <w:t xml:space="preserve">total_utilization_excl_leaves_pct</w:t>
            </w:r>
          </w:p>
        </w:tc>
        <w:tc>
          <w:tcPr>
            <w:tcW w:type="pct" w:w="33%"/>
            <w:tcMar>
              <w:top w:type="dxa" w:w="60"/>
              <w:left w:type="dxa" w:w="100"/>
              <w:bottom w:type="dxa" w:w="60"/>
              <w:right w:type="dxa" w:w="100"/>
            </w:tcMar>
          </w:tcPr>
          <w:p>
            <w:r>
              <w:rPr>
                <w:b w:val="false"/>
                <w:bCs w:val="false"/>
              </w:rPr>
              <w:t xml:space="preserve">Despite its name, this is a raw hour count, not a percentage</w:t>
            </w:r>
          </w:p>
        </w:tc>
        <w:tc>
          <w:tcPr>
            <w:tcW w:type="pct" w:w="33%"/>
            <w:tcMar>
              <w:top w:type="dxa" w:w="60"/>
              <w:left w:type="dxa" w:w="100"/>
              <w:bottom w:type="dxa" w:w="60"/>
              <w:right w:type="dxa" w:w="100"/>
            </w:tcMar>
          </w:tcPr>
          <w:p>
            <w:r>
              <w:rPr>
                <w:b w:val="false"/>
                <w:bCs w:val="false"/>
              </w:rPr>
              <w:t xml:space="preserve">See formula below — flagged explicitly so it isn't misread as a percent</w:t>
            </w:r>
          </w:p>
        </w:tc>
      </w:tr>
    </w:tbl>
    <w:p>
      <w:pPr>
        <w:spacing w:after="160"/>
      </w:pPr>
    </w:p>
    <w:p>
      <w:pPr>
        <w:pStyle w:val="Heading3"/>
        <w:spacing w:after="160" w:before="240"/>
      </w:pPr>
      <w:r>
        <w:rPr>
          <w:b w:val="false"/>
          <w:bCs w:val="false"/>
          <w:i w:val="false"/>
          <w:iCs w:val="false"/>
        </w:rPr>
        <w:t xml:space="preserve">Formulas &amp; Calculations</w:t>
      </w:r>
    </w:p>
    <w:p>
      <w:pPr>
        <w:spacing w:after="120"/>
      </w:pPr>
      <w:r>
        <w:rPr>
          <w:b w:val="false"/>
          <w:bCs w:val="false"/>
          <w:i w:val="false"/>
          <w:iCs w:val="false"/>
        </w:rPr>
        <w:t xml:space="preserve"/>
      </w:r>
      <w:r>
        <w:rPr>
          <w:b/>
          <w:bCs/>
          <w:i w:val="false"/>
          <w:iCs w:val="false"/>
        </w:rPr>
        <w:t xml:space="preserve">Non-billable category classification</w:t>
      </w:r>
      <w:r>
        <w:rPr>
          <w:b w:val="false"/>
          <w:bCs w:val="false"/>
          <w:i w:val="false"/>
          <w:iCs w:val="false"/>
        </w:rPr>
        <w:t xml:space="preserve"> — evaluated per timesheet row, first match wins, in this exact order:</w:t>
      </w:r>
    </w:p>
    <w:p>
      <w:pPr>
        <w:pStyle w:val="ListParagraph"/>
        <w:numPr>
          <w:ilvl w:val="0"/>
          <w:numId w:val="2"/>
        </w:numPr>
        <w:spacing w:after="120"/>
      </w:pPr>
      <w:r>
        <w:rPr>
          <w:b w:val="false"/>
          <w:bCs w:val="false"/>
          <w:i w:val="false"/>
          <w:iCs w:val="false"/>
        </w:rPr>
        <w:t xml:space="preserve">Billable PO → not classified into any non-billable bucket at all</w:t>
      </w:r>
    </w:p>
    <w:p>
      <w:pPr>
        <w:pStyle w:val="ListParagraph"/>
        <w:numPr>
          <w:ilvl w:val="0"/>
          <w:numId w:val="2"/>
        </w:numPr>
        <w:spacing w:after="120"/>
      </w:pPr>
      <w:r>
        <w:rPr>
          <w:b w:val="false"/>
          <w:bCs w:val="false"/>
          <w:i w:val="false"/>
          <w:iCs w:val="false"/>
        </w:rPr>
        <w:t xml:space="preserve">Service Type name contains "leave", "vacation", or "holiday" → </w:t>
      </w:r>
      <w:r>
        <w:rPr>
          <w:b/>
          <w:bCs/>
          <w:i w:val="false"/>
          <w:iCs w:val="false"/>
        </w:rPr>
        <w:t xml:space="preserve">Leaves</w:t>
      </w:r>
      <w:r>
        <w:rPr>
          <w:b w:val="false"/>
          <w:bCs w:val="false"/>
          <w:i w:val="false"/>
          <w:iCs w:val="false"/>
        </w:rPr>
        <w:t xml:space="preserve"/>
      </w:r>
    </w:p>
    <w:p>
      <w:pPr>
        <w:pStyle w:val="ListParagraph"/>
        <w:numPr>
          <w:ilvl w:val="0"/>
          <w:numId w:val="2"/>
        </w:numPr>
        <w:spacing w:after="120"/>
      </w:pPr>
      <w:r>
        <w:rPr>
          <w:b w:val="false"/>
          <w:bCs w:val="false"/>
          <w:i w:val="false"/>
          <w:iCs w:val="false"/>
        </w:rPr>
        <w:t xml:space="preserve">Contains "team management" or "management" → </w:t>
      </w:r>
      <w:r>
        <w:rPr>
          <w:b/>
          <w:bCs/>
          <w:i w:val="false"/>
          <w:iCs w:val="false"/>
        </w:rPr>
        <w:t xml:space="preserve">Team Management</w:t>
      </w:r>
      <w:r>
        <w:rPr>
          <w:b w:val="false"/>
          <w:bCs w:val="false"/>
          <w:i w:val="false"/>
          <w:iCs w:val="false"/>
        </w:rPr>
        <w:t xml:space="preserve"/>
      </w:r>
    </w:p>
    <w:p>
      <w:pPr>
        <w:pStyle w:val="ListParagraph"/>
        <w:numPr>
          <w:ilvl w:val="0"/>
          <w:numId w:val="2"/>
        </w:numPr>
        <w:spacing w:after="120"/>
      </w:pPr>
      <w:r>
        <w:rPr>
          <w:b w:val="false"/>
          <w:bCs w:val="false"/>
          <w:i w:val="false"/>
          <w:iCs w:val="false"/>
        </w:rPr>
        <w:t xml:space="preserve">Contains "l&amp;d", "learning", "training", or "development" → </w:t>
      </w:r>
      <w:r>
        <w:rPr>
          <w:b/>
          <w:bCs/>
          <w:i w:val="false"/>
          <w:iCs w:val="false"/>
        </w:rPr>
        <w:t xml:space="preserve">L&amp;D</w:t>
      </w:r>
      <w:r>
        <w:rPr>
          <w:b w:val="false"/>
          <w:bCs w:val="false"/>
          <w:i w:val="false"/>
          <w:iCs w:val="false"/>
        </w:rPr>
        <w:t xml:space="preserve"/>
      </w:r>
    </w:p>
    <w:p>
      <w:pPr>
        <w:pStyle w:val="ListParagraph"/>
        <w:numPr>
          <w:ilvl w:val="0"/>
          <w:numId w:val="2"/>
        </w:numPr>
        <w:spacing w:after="120"/>
      </w:pPr>
      <w:r>
        <w:rPr>
          <w:b w:val="false"/>
          <w:bCs w:val="false"/>
          <w:i w:val="false"/>
          <w:iCs w:val="false"/>
        </w:rPr>
        <w:t xml:space="preserve">Contains "internal support", "internal", "hr", "marketing", "finance", or "admin" → </w:t>
      </w:r>
      <w:r>
        <w:rPr>
          <w:b/>
          <w:bCs/>
          <w:i w:val="false"/>
          <w:iCs w:val="false"/>
        </w:rPr>
        <w:t xml:space="preserve">Internal Support</w:t>
      </w:r>
      <w:r>
        <w:rPr>
          <w:b w:val="false"/>
          <w:bCs w:val="false"/>
          <w:i w:val="false"/>
          <w:iCs w:val="false"/>
        </w:rPr>
        <w:t xml:space="preserve"/>
      </w:r>
    </w:p>
    <w:p>
      <w:pPr>
        <w:pStyle w:val="ListParagraph"/>
        <w:numPr>
          <w:ilvl w:val="0"/>
          <w:numId w:val="2"/>
        </w:numPr>
        <w:spacing w:after="120"/>
      </w:pPr>
      <w:r>
        <w:rPr>
          <w:b w:val="false"/>
          <w:bCs w:val="false"/>
          <w:i w:val="false"/>
          <w:iCs w:val="false"/>
        </w:rPr>
        <w:t xml:space="preserve">Anything else → </w:t>
      </w:r>
      <w:r>
        <w:rPr>
          <w:b/>
          <w:bCs/>
          <w:i w:val="false"/>
          <w:iCs w:val="false"/>
        </w:rPr>
        <w:t xml:space="preserve">Others</w:t>
      </w:r>
      <w:r>
        <w:rPr>
          <w:b w:val="false"/>
          <w:bCs w:val="false"/>
          <w:i w:val="false"/>
          <w:iCs w:val="false"/>
        </w:rPr>
        <w:t xml:space="preserve"/>
      </w:r>
    </w:p>
    <w:p>
      <w:pPr>
        <w:spacing w:after="120"/>
      </w:pPr>
      <w:r>
        <w:rPr>
          <w:b w:val="false"/>
          <w:bCs w:val="false"/>
          <w:i w:val="false"/>
          <w:iCs w:val="false"/>
        </w:rPr>
        <w:t xml:space="preserve"/>
      </w:r>
      <w:r>
        <w:rPr>
          <w:b/>
          <w:bCs/>
          <w:i w:val="false"/>
          <w:iCs w:val="false"/>
        </w:rPr>
        <w:t xml:space="preserve">"total_utilization_excl_leaves_pct"</w:t>
      </w:r>
      <w:r>
        <w:rPr>
          <w:b w:val="false"/>
          <w:bCs w:val="false"/>
          <w:i w:val="false"/>
          <w:iCs w:val="false"/>
        </w:rPr>
        <w:t xml:space="preserve"> (name is misleading — this is hours, not a percentage):</w:t>
      </w:r>
    </w:p>
    <w:p>
      <w:pPr>
        <w:pBdr>
          <w:bottom w:val="single" w:color="D9D9D9" w:sz="2"/>
        </w:pBdr>
        <w:shd w:fill="F5F5F5" w:val="clear"/>
        <w:spacing w:after="0"/>
      </w:pPr>
      <w:r>
        <w:rPr>
          <w:rFonts w:ascii="Consolas" w:cs="Consolas" w:eastAsia="Consolas" w:hAnsi="Consolas"/>
          <w:sz w:val="19"/>
          <w:szCs w:val="19"/>
        </w:rPr>
        <w:t xml:space="preserve">total_utilization_excl_leaves_pct = billable_total + non_billable_total − leaves_hours</w:t>
      </w:r>
    </w:p>
    <w:p>
      <w:pPr>
        <w:spacing w:after="120"/>
      </w:pPr>
    </w:p>
    <w:p>
      <w:pPr>
        <w:spacing w:after="120"/>
      </w:pPr>
      <w:r>
        <w:rPr>
          <w:b w:val="false"/>
          <w:bCs w:val="false"/>
          <w:i w:val="false"/>
          <w:iCs w:val="false"/>
        </w:rPr>
        <w:t xml:space="preserve">There is no division by capacity and no ×100 anywhere in this calculation.</w:t>
      </w:r>
    </w:p>
    <w:p>
      <w:pPr>
        <w:spacing w:after="120"/>
      </w:pPr>
      <w:r>
        <w:rPr>
          <w:b w:val="false"/>
          <w:bCs w:val="false"/>
          <w:i w:val="false"/>
          <w:iCs w:val="false"/>
        </w:rPr>
        <w:t xml:space="preserve"/>
      </w:r>
      <w:r>
        <w:rPr>
          <w:b/>
          <w:bCs/>
          <w:i w:val="false"/>
          <w:iCs w:val="false"/>
        </w:rPr>
        <w:t xml:space="preserve">Monthly capacity:</w:t>
      </w:r>
      <w:r>
        <w:rPr>
          <w:b w:val="false"/>
          <w:bCs w:val="false"/>
          <w:i w:val="false"/>
          <w:iCs w:val="false"/>
        </w:rPr>
        <w:t xml:space="preserve"> hardcoded to </w:t>
      </w:r>
      <w:r>
        <w:rPr>
          <w:b/>
          <w:bCs/>
          <w:i w:val="false"/>
          <w:iCs w:val="false"/>
        </w:rPr>
        <w:t xml:space="preserve">176</w:t>
      </w:r>
      <w:r>
        <w:rPr>
          <w:b w:val="false"/>
          <w:bCs w:val="false"/>
          <w:i w:val="false"/>
          <w:iCs w:val="false"/>
        </w:rPr>
        <w:t xml:space="preserve"> hours for both </w:t>
      </w:r>
      <w:r>
        <w:rPr>
          <w:rFonts w:ascii="Consolas" w:cs="Consolas" w:eastAsia="Consolas" w:hAnsi="Consolas"/>
          <w:color w:val="AA0000"/>
          <w:sz w:val="20"/>
          <w:szCs w:val="20"/>
          <w:shd w:fill="F2F2F2" w:val="clear"/>
        </w:rPr>
        <w:t xml:space="preserve">monthly_capacity</w:t>
      </w:r>
      <w:r>
        <w:rPr>
          <w:b w:val="false"/>
          <w:bCs w:val="false"/>
          <w:i w:val="false"/>
          <w:iCs w:val="false"/>
        </w:rPr>
        <w:t xml:space="preserve"> and </w:t>
      </w:r>
      <w:r>
        <w:rPr>
          <w:rFonts w:ascii="Consolas" w:cs="Consolas" w:eastAsia="Consolas" w:hAnsi="Consolas"/>
          <w:color w:val="AA0000"/>
          <w:sz w:val="20"/>
          <w:szCs w:val="20"/>
          <w:shd w:fill="F2F2F2" w:val="clear"/>
        </w:rPr>
        <w:t xml:space="preserve">monthly_billing_capacity</w:t>
      </w:r>
      <w:r>
        <w:rPr>
          <w:b w:val="false"/>
          <w:bCs w:val="false"/>
          <w:i w:val="false"/>
          <w:iCs w:val="false"/>
        </w:rPr>
        <w:t xml:space="preserve"> — this is not derived from working days in that specific month.</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The period</w:t>
            </w:r>
          </w:p>
        </w:tc>
        <w:tc>
          <w:tcPr>
            <w:tcW w:type="pct" w:w="25%"/>
            <w:tcMar>
              <w:top w:type="dxa" w:w="60"/>
              <w:left w:type="dxa" w:w="100"/>
              <w:bottom w:type="dxa" w:w="60"/>
              <w:right w:type="dxa" w:w="100"/>
            </w:tcMar>
          </w:tcPr>
          <w:p>
            <w:r>
              <w:rPr>
                <w:b w:val="false"/>
                <w:bCs w:val="false"/>
              </w:rPr>
              <w:t xml:space="preserve">422 error if either is missing or month is out of 1–12</w:t>
            </w:r>
          </w:p>
        </w:tc>
      </w:tr>
      <w:tr>
        <w:trPr>
          <w:tblHeader w:val="false"/>
        </w:trPr>
        <w:tc>
          <w:tcPr>
            <w:tcW w:type="pct" w:w="25%"/>
            <w:tcMar>
              <w:top w:type="dxa" w:w="60"/>
              <w:left w:type="dxa" w:w="100"/>
              <w:bottom w:type="dxa" w:w="60"/>
              <w:right w:type="dxa" w:w="100"/>
            </w:tcMar>
          </w:tcPr>
          <w:p>
            <w:r>
              <w:rPr>
                <w:b w:val="false"/>
                <w:bCs w:val="false"/>
              </w:rPr>
              <w:t xml:space="preserve">employeeId</w:t>
            </w:r>
          </w:p>
        </w:tc>
        <w:tc>
          <w:tcPr>
            <w:tcW w:type="pct" w:w="25%"/>
            <w:tcMar>
              <w:top w:type="dxa" w:w="60"/>
              <w:left w:type="dxa" w:w="100"/>
              <w:bottom w:type="dxa" w:w="60"/>
              <w:right w:type="dxa" w:w="100"/>
            </w:tcMar>
          </w:tcPr>
          <w:p>
            <w:r>
              <w:rPr>
                <w:b w:val="false"/>
                <w:bCs w:val="false"/>
              </w:rPr>
              <w:t xml:space="preserve">Employee ID</w:t>
            </w:r>
          </w:p>
        </w:tc>
        <w:tc>
          <w:tcPr>
            <w:tcW w:type="pct" w:w="25%"/>
            <w:tcMar>
              <w:top w:type="dxa" w:w="60"/>
              <w:left w:type="dxa" w:w="100"/>
              <w:bottom w:type="dxa" w:w="60"/>
              <w:right w:type="dxa" w:w="100"/>
            </w:tcMar>
          </w:tcPr>
          <w:p>
            <w:r>
              <w:rPr>
                <w:b w:val="false"/>
                <w:bCs w:val="false"/>
              </w:rPr>
              <w:t xml:space="preserve">One person</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Name/code</w:t>
            </w:r>
          </w:p>
        </w:tc>
        <w:tc>
          <w:tcPr>
            <w:tcW w:type="pct" w:w="25%"/>
            <w:tcMar>
              <w:top w:type="dxa" w:w="60"/>
              <w:left w:type="dxa" w:w="100"/>
              <w:bottom w:type="dxa" w:w="60"/>
              <w:right w:type="dxa" w:w="100"/>
            </w:tcMar>
          </w:tcPr>
          <w:p>
            <w:r>
              <w:rPr>
                <w:b w:val="false"/>
                <w:bCs w:val="false"/>
              </w:rPr>
              <w:t xml:space="preserve">OR'd ILIKE</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See allow-list (output field names, e.g. billable_total)</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full_name</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 Swagger's stated 200 ceiling does not apply), </w:t>
      </w:r>
      <w:r>
        <w:rPr>
          <w:rFonts w:ascii="Consolas" w:cs="Consolas" w:eastAsia="Consolas" w:hAnsi="Consolas"/>
          <w:color w:val="AA0000"/>
          <w:sz w:val="20"/>
          <w:szCs w:val="20"/>
          <w:shd w:fill="F2F2F2" w:val="clear"/>
        </w:rPr>
        <w:t xml:space="preserve">sortBy=full_name</w:t>
      </w:r>
      <w:r>
        <w:rPr>
          <w:b w:val="false"/>
          <w:bCs w:val="false"/>
          <w:i w:val="false"/>
          <w:iCs w:val="false"/>
        </w:rPr>
        <w:t xml:space="preserve">, </w:t>
      </w:r>
      <w:r>
        <w:rPr>
          <w:rFonts w:ascii="Consolas" w:cs="Consolas" w:eastAsia="Consolas" w:hAnsi="Consolas"/>
          <w:color w:val="AA0000"/>
          <w:sz w:val="20"/>
          <w:szCs w:val="20"/>
          <w:shd w:fill="F2F2F2" w:val="clear"/>
        </w:rPr>
        <w:t xml:space="preserve">sortOrder=ASC</w:t>
      </w:r>
      <w:r>
        <w:rPr>
          <w:b w:val="false"/>
          <w:bCs w:val="false"/>
          <w:i w:val="false"/>
          <w:iCs w:val="false"/>
        </w:rPr>
        <w:t xml:space="preserve">.</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Only </w:t>
      </w:r>
      <w:r>
        <w:rPr>
          <w:rFonts w:ascii="Consolas" w:cs="Consolas" w:eastAsia="Consolas" w:hAnsi="Consolas"/>
          <w:color w:val="AA0000"/>
          <w:sz w:val="20"/>
          <w:szCs w:val="20"/>
          <w:shd w:fill="F2F2F2" w:val="clear"/>
        </w:rPr>
        <w:t xml:space="preserve">status='active'</w:t>
      </w:r>
      <w:r>
        <w:rPr>
          <w:b w:val="false"/>
          <w:bCs w:val="false"/>
          <w:i w:val="false"/>
          <w:iCs w:val="false"/>
        </w:rPr>
        <w:t xml:space="preserve"> employees appear. An employee with zero timesheet activity that month still appears (all hour columns default to </w:t>
      </w:r>
      <w:r>
        <w:rPr>
          <w:rFonts w:ascii="Consolas" w:cs="Consolas" w:eastAsia="Consolas" w:hAnsi="Consolas"/>
          <w:color w:val="AA0000"/>
          <w:sz w:val="20"/>
          <w:szCs w:val="20"/>
          <w:shd w:fill="F2F2F2" w:val="clear"/>
        </w:rPr>
        <w:t xml:space="preserve">0</w:t>
      </w:r>
      <w:r>
        <w:rPr>
          <w:b w:val="false"/>
          <w:bCs w:val="false"/>
          <w:i w:val="false"/>
          <w:iCs w:val="false"/>
        </w:rPr>
        <w:t xml:space="preserve">, </w:t>
      </w:r>
      <w:r>
        <w:rPr>
          <w:rFonts w:ascii="Consolas" w:cs="Consolas" w:eastAsia="Consolas" w:hAnsi="Consolas"/>
          <w:color w:val="AA0000"/>
          <w:sz w:val="20"/>
          <w:szCs w:val="20"/>
          <w:shd w:fill="F2F2F2" w:val="clear"/>
        </w:rPr>
        <w:t xml:space="preserve">clients</w:t>
      </w:r>
      <w:r>
        <w:rPr>
          <w:b w:val="false"/>
          <w:bCs w:val="false"/>
          <w:i w:val="false"/>
          <w:iCs w:val="false"/>
        </w:rPr>
        <w:t xml:space="preserve"> is </w:t>
      </w:r>
      <w:r>
        <w:rPr>
          <w:rFonts w:ascii="Consolas" w:cs="Consolas" w:eastAsia="Consolas" w:hAnsi="Consolas"/>
          <w:color w:val="AA0000"/>
          <w:sz w:val="20"/>
          <w:szCs w:val="20"/>
          <w:shd w:fill="F2F2F2" w:val="clear"/>
        </w:rPr>
        <w:t xml:space="preserve">null</w:t>
      </w:r>
      <w:r>
        <w:rPr>
          <w:b w:val="false"/>
          <w:bCs w:val="false"/>
          <w:i w:val="false"/>
          <w:iCs w:val="false"/>
        </w:rPr>
        <w:t xml:space="preserve">) — they are not excluded. The row count (</w:t>
      </w:r>
      <w:r>
        <w:rPr>
          <w:rFonts w:ascii="Consolas" w:cs="Consolas" w:eastAsia="Consolas" w:hAnsi="Consolas"/>
          <w:color w:val="AA0000"/>
          <w:sz w:val="20"/>
          <w:szCs w:val="20"/>
          <w:shd w:fill="F2F2F2" w:val="clear"/>
        </w:rPr>
        <w:t xml:space="preserve">meta.total</w:t>
      </w:r>
      <w:r>
        <w:rPr>
          <w:b w:val="false"/>
          <w:bCs w:val="false"/>
          <w:i w:val="false"/>
          <w:iCs w:val="false"/>
        </w:rPr>
        <w:t xml:space="preserve">) is simply the count of active employees matching </w:t>
      </w:r>
      <w:r>
        <w:rPr>
          <w:rFonts w:ascii="Consolas" w:cs="Consolas" w:eastAsia="Consolas" w:hAnsi="Consolas"/>
          <w:color w:val="AA0000"/>
          <w:sz w:val="20"/>
          <w:szCs w:val="20"/>
          <w:shd w:fill="F2F2F2" w:val="clear"/>
        </w:rPr>
        <w:t xml:space="preserve">employeeId</w:t>
      </w:r>
      <w:r>
        <w:rPr>
          <w:b w:val="false"/>
          <w:bCs w:val="false"/>
          <w:i w:val="false"/>
          <w:iCs w:val="false"/>
        </w:rPr>
        <w:t xml:space="preserve">/</w:t>
      </w:r>
      <w:r>
        <w:rPr>
          <w:rFonts w:ascii="Consolas" w:cs="Consolas" w:eastAsia="Consolas" w:hAnsi="Consolas"/>
          <w:color w:val="AA0000"/>
          <w:sz w:val="20"/>
          <w:szCs w:val="20"/>
          <w:shd w:fill="F2F2F2" w:val="clear"/>
        </w:rPr>
        <w:t xml:space="preserve">search</w:t>
      </w:r>
      <w:r>
        <w:rPr>
          <w:b w:val="false"/>
          <w:bCs w:val="false"/>
          <w:i w:val="false"/>
          <w:iCs w:val="false"/>
        </w:rPr>
        <w:t xml:space="preserve"> — it is </w:t>
      </w:r>
      <w:r>
        <w:rPr>
          <w:b/>
          <w:bCs/>
          <w:i w:val="false"/>
          <w:iCs w:val="false"/>
        </w:rPr>
        <w:t xml:space="preserve">not</w:t>
      </w:r>
      <w:r>
        <w:rPr>
          <w:b w:val="false"/>
          <w:bCs w:val="false"/>
          <w:i w:val="false"/>
          <w:iCs w:val="false"/>
        </w:rPr>
        <w:t xml:space="preserve"> reduced by whether they logged any hours.</w:t>
      </w:r>
    </w:p>
    <w:p>
      <w:pPr>
        <w:pStyle w:val="Heading3"/>
        <w:spacing w:after="160" w:before="240"/>
      </w:pPr>
      <w:r>
        <w:rPr>
          <w:b w:val="false"/>
          <w:bCs w:val="false"/>
          <w:i w:val="false"/>
          <w:iCs w:val="false"/>
        </w:rPr>
        <w:t xml:space="preserve">Business Interpretation</w:t>
      </w:r>
    </w:p>
    <w:p>
      <w:pPr>
        <w:spacing w:after="120"/>
      </w:pPr>
      <w:r>
        <w:rPr>
          <w:b w:val="false"/>
          <w:bCs w:val="false"/>
          <w:i w:val="false"/>
          <w:iCs w:val="false"/>
        </w:rPr>
        <w:t xml:space="preserve">This report never flags anything as "at risk" — it is a descriptive breakdown. Interpretation is left to the reader: a high </w:t>
      </w:r>
      <w:r>
        <w:rPr>
          <w:rFonts w:ascii="Consolas" w:cs="Consolas" w:eastAsia="Consolas" w:hAnsi="Consolas"/>
          <w:color w:val="AA0000"/>
          <w:sz w:val="20"/>
          <w:szCs w:val="20"/>
          <w:shd w:fill="F2F2F2" w:val="clear"/>
        </w:rPr>
        <w:t xml:space="preserve">leaves_hours</w:t>
      </w:r>
      <w:r>
        <w:rPr>
          <w:b w:val="false"/>
          <w:bCs w:val="false"/>
          <w:i w:val="false"/>
          <w:iCs w:val="false"/>
        </w:rPr>
        <w:t xml:space="preserve"> or </w:t>
      </w:r>
      <w:r>
        <w:rPr>
          <w:rFonts w:ascii="Consolas" w:cs="Consolas" w:eastAsia="Consolas" w:hAnsi="Consolas"/>
          <w:color w:val="AA0000"/>
          <w:sz w:val="20"/>
          <w:szCs w:val="20"/>
          <w:shd w:fill="F2F2F2" w:val="clear"/>
        </w:rPr>
        <w:t xml:space="preserve">internal_support_hours</w:t>
      </w:r>
      <w:r>
        <w:rPr>
          <w:b w:val="false"/>
          <w:bCs w:val="false"/>
          <w:i w:val="false"/>
          <w:iCs w:val="false"/>
        </w:rPr>
        <w:t xml:space="preserve"> share relative to </w:t>
      </w:r>
      <w:r>
        <w:rPr>
          <w:rFonts w:ascii="Consolas" w:cs="Consolas" w:eastAsia="Consolas" w:hAnsi="Consolas"/>
          <w:color w:val="AA0000"/>
          <w:sz w:val="20"/>
          <w:szCs w:val="20"/>
          <w:shd w:fill="F2F2F2" w:val="clear"/>
        </w:rPr>
        <w:t xml:space="preserve">billable_total</w:t>
      </w:r>
      <w:r>
        <w:rPr>
          <w:b w:val="false"/>
          <w:bCs w:val="false"/>
          <w:i w:val="false"/>
          <w:iCs w:val="false"/>
        </w:rPr>
        <w:t xml:space="preserve"> may indicate under-utilization for that individual.</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High non-billable share for an employee expected to be billable</w:t>
            </w:r>
          </w:p>
        </w:tc>
        <w:tc>
          <w:tcPr>
            <w:tcW w:type="pct" w:w="50%"/>
            <w:tcMar>
              <w:top w:type="dxa" w:w="60"/>
              <w:left w:type="dxa" w:w="100"/>
              <w:bottom w:type="dxa" w:w="60"/>
              <w:right w:type="dxa" w:w="100"/>
            </w:tcMar>
          </w:tcPr>
          <w:p>
            <w:r>
              <w:rPr>
                <w:b w:val="false"/>
                <w:bCs w:val="false"/>
              </w:rPr>
              <w:t xml:space="preserve">Review their current project allocation</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/api/v1/reports/employee-utilization-summary</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 summary: {...} }</w:t>
      </w:r>
      <w:r>
        <w:rPr>
          <w:b w:val="false"/>
          <w:bCs w:val="false"/>
          <w:i w:val="false"/>
          <w:iCs w:val="false"/>
        </w:rPr>
        <w:t xml:space="preserve">. </w:t>
      </w:r>
      <w:r>
        <w:rPr>
          <w:b/>
          <w:bCs/>
          <w:i w:val="false"/>
          <w:iCs w:val="false"/>
        </w:rPr>
        <w:t xml:space="preserve">Note:</w:t>
      </w:r>
      <w:r>
        <w:rPr>
          <w:b w:val="false"/>
          <w:bCs w:val="false"/>
          <w:i w:val="false"/>
          <w:iCs w:val="false"/>
        </w:rPr>
        <w:t xml:space="preserve"> </w:t>
      </w:r>
      <w:r>
        <w:rPr>
          <w:rFonts w:ascii="Consolas" w:cs="Consolas" w:eastAsia="Consolas" w:hAnsi="Consolas"/>
          <w:color w:val="AA0000"/>
          <w:sz w:val="20"/>
          <w:szCs w:val="20"/>
          <w:shd w:fill="F2F2F2" w:val="clear"/>
        </w:rPr>
        <w:t xml:space="preserve">summary</w:t>
      </w:r>
      <w:r>
        <w:rPr>
          <w:b w:val="false"/>
          <w:bCs w:val="false"/>
          <w:i w:val="false"/>
          <w:iCs w:val="false"/>
        </w:rPr>
        <w:t xml:space="preserve"> totals the 7 hour columns listed above (billable_total, non_billable_total, and the 5 categories) but explicitly does </w:t>
      </w:r>
      <w:r>
        <w:rPr>
          <w:b/>
          <w:bCs/>
          <w:i w:val="false"/>
          <w:iCs w:val="false"/>
        </w:rPr>
        <w:t xml:space="preserve">not</w:t>
      </w:r>
      <w:r>
        <w:rPr>
          <w:b w:val="false"/>
          <w:bCs w:val="false"/>
          <w:i w:val="false"/>
          <w:iCs w:val="false"/>
        </w:rPr>
        <w:t xml:space="preserve"> include </w:t>
      </w:r>
      <w:r>
        <w:rPr>
          <w:rFonts w:ascii="Consolas" w:cs="Consolas" w:eastAsia="Consolas" w:hAnsi="Consolas"/>
          <w:color w:val="AA0000"/>
          <w:sz w:val="20"/>
          <w:szCs w:val="20"/>
          <w:shd w:fill="F2F2F2" w:val="clear"/>
        </w:rPr>
        <w:t xml:space="preserve">total_utilization_excl_leaves_pct</w:t>
      </w:r>
      <w:r>
        <w:rPr>
          <w:b w:val="false"/>
          <w:bCs w:val="false"/>
          <w:i w:val="false"/>
          <w:iCs w:val="false"/>
        </w:rPr>
        <w:t xml:space="preserve">.</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/api/v1/reports/employee-utilization-summary?month=8&amp;year=2026</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9. Service PO Summary</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One row per Service PO, showing how many hours have been delivered before the selected month, how many hours remain against the plan, and how much is billable for the selected month specifically.</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Combines three separate questions — "how much has this PO consumed historically," "how much is left," and "what's billable this month" — into a single PO-level view for Finance/Delivery to review month by month.</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Documented as </w:t>
      </w:r>
      <w:r>
        <w:rPr>
          <w:b/>
          <w:bCs/>
          <w:i w:val="false"/>
          <w:iCs w:val="false"/>
        </w:rPr>
        <w:t xml:space="preserve">Finance, Management, Division Head</w:t>
      </w:r>
      <w:r>
        <w:rPr>
          <w:b w:val="false"/>
          <w:bCs w:val="false"/>
          <w:i w:val="false"/>
          <w:iCs w:val="false"/>
        </w:rPr>
        <w:t xml:space="preserv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How many hours has this PO consumed before this month started?</w:t>
      </w:r>
    </w:p>
    <w:p>
      <w:pPr>
        <w:pStyle w:val="ListParagraph"/>
        <w:numPr>
          <w:ilvl w:val="0"/>
          <w:numId w:val="1"/>
        </w:numPr>
        <w:spacing w:after="120"/>
      </w:pPr>
      <w:r>
        <w:rPr>
          <w:b w:val="false"/>
          <w:bCs w:val="false"/>
          <w:i w:val="false"/>
          <w:iCs w:val="false"/>
        </w:rPr>
        <w:t xml:space="preserve">How many hours remain against its </w:t>
      </w:r>
      <w:r>
        <w:rPr>
          <w:rFonts w:ascii="Consolas" w:cs="Consolas" w:eastAsia="Consolas" w:hAnsi="Consolas"/>
          <w:color w:val="AA0000"/>
          <w:sz w:val="20"/>
          <w:szCs w:val="20"/>
          <w:shd w:fill="F2F2F2" w:val="clear"/>
        </w:rPr>
        <w:t xml:space="preserve">expected_man_hours</w:t>
      </w:r>
      <w:r>
        <w:rPr>
          <w:b w:val="false"/>
          <w:bCs w:val="false"/>
          <w:i w:val="false"/>
          <w:iCs w:val="false"/>
        </w:rPr>
        <w:t xml:space="preserve"> plan?</w:t>
      </w:r>
    </w:p>
    <w:p>
      <w:pPr>
        <w:pStyle w:val="ListParagraph"/>
        <w:numPr>
          <w:ilvl w:val="0"/>
          <w:numId w:val="1"/>
        </w:numPr>
        <w:spacing w:after="120"/>
      </w:pPr>
      <w:r>
        <w:rPr>
          <w:b w:val="false"/>
          <w:bCs w:val="false"/>
          <w:i w:val="false"/>
          <w:iCs w:val="false"/>
        </w:rPr>
        <w:t xml:space="preserve">What billable amount did this PO generate this specific month?</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billable-capable Service PO with timesheet activity THIS month:</w:t>
      </w:r>
    </w:p>
    <w:p>
      <w:pPr>
        <w:shd w:fill="F5F5F5" w:val="clear"/>
        <w:spacing w:after="0"/>
      </w:pPr>
      <w:r>
        <w:rPr>
          <w:rFonts w:ascii="Consolas" w:cs="Consolas" w:eastAsia="Consolas" w:hAnsi="Consolas"/>
          <w:sz w:val="19"/>
          <w:szCs w:val="19"/>
        </w:rPr>
        <w:t xml:space="preserve">     hours_delivered_before_month = SUM(hours) logged before day 1 of the month</w:t>
      </w:r>
    </w:p>
    <w:p>
      <w:pPr>
        <w:shd w:fill="F5F5F5" w:val="clear"/>
        <w:spacing w:after="0"/>
      </w:pPr>
      <w:r>
        <w:rPr>
          <w:rFonts w:ascii="Consolas" w:cs="Consolas" w:eastAsia="Consolas" w:hAnsi="Consolas"/>
          <w:sz w:val="19"/>
          <w:szCs w:val="19"/>
        </w:rPr>
        <w:t xml:space="preserve">     available_hours = expected_man_hours − hours_delivered_before_month</w:t>
      </w:r>
    </w:p>
    <w:p>
      <w:pPr>
        <w:shd w:fill="F5F5F5" w:val="clear"/>
        <w:spacing w:after="0"/>
      </w:pPr>
      <w:r>
        <w:rPr>
          <w:rFonts w:ascii="Consolas" w:cs="Consolas" w:eastAsia="Consolas" w:hAnsi="Consolas"/>
          <w:sz w:val="19"/>
          <w:szCs w:val="19"/>
        </w:rPr>
        <w:t xml:space="preserve">     monthly_billable_amount = SUM(this month's hours × the logging</w:t>
      </w:r>
    </w:p>
    <w:p>
      <w:pPr>
        <w:shd w:fill="F5F5F5" w:val="clear"/>
        <w:spacing w:after="0"/>
      </w:pPr>
      <w:r>
        <w:rPr>
          <w:rFonts w:ascii="Consolas" w:cs="Consolas" w:eastAsia="Consolas" w:hAnsi="Consolas"/>
          <w:sz w:val="19"/>
          <w:szCs w:val="19"/>
        </w:rPr>
        <w:t xml:space="preserve">                                    employee's monthly_costs.total_cost)</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Sort / paginate</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Service PO plan</w:t>
            </w:r>
          </w:p>
        </w:tc>
        <w:tc>
          <w:tcPr>
            <w:tcW w:type="pct" w:w="33%"/>
            <w:tcMar>
              <w:top w:type="dxa" w:w="60"/>
              <w:left w:type="dxa" w:w="100"/>
              <w:bottom w:type="dxa" w:w="60"/>
              <w:right w:type="dxa" w:w="100"/>
            </w:tcMar>
          </w:tcPr>
          <w:p>
            <w:r>
              <w:rPr>
                <w:b w:val="false"/>
                <w:bCs w:val="false"/>
              </w:rPr>
              <w:t xml:space="preserve">service_pos (expected_man_hours, invoice_amount, dates, status)</w:t>
            </w:r>
          </w:p>
        </w:tc>
        <w:tc>
          <w:tcPr>
            <w:tcW w:type="pct" w:w="33%"/>
            <w:tcMar>
              <w:top w:type="dxa" w:w="60"/>
              <w:left w:type="dxa" w:w="100"/>
              <w:bottom w:type="dxa" w:w="60"/>
              <w:right w:type="dxa" w:w="100"/>
            </w:tcMar>
          </w:tcPr>
          <w:p>
            <w:r>
              <w:rPr>
                <w:b w:val="false"/>
                <w:bCs w:val="false"/>
              </w:rPr>
              <w:t xml:space="preserve">Planning baseline &amp; static invoice figure</w:t>
            </w:r>
          </w:p>
        </w:tc>
      </w:tr>
      <w:tr>
        <w:trPr>
          <w:tblHeader w:val="false"/>
        </w:trPr>
        <w:tc>
          <w:tcPr>
            <w:tcW w:type="pct" w:w="33%"/>
            <w:tcMar>
              <w:top w:type="dxa" w:w="60"/>
              <w:left w:type="dxa" w:w="100"/>
              <w:bottom w:type="dxa" w:w="60"/>
              <w:right w:type="dxa" w:w="100"/>
            </w:tcMar>
          </w:tcPr>
          <w:p>
            <w:r>
              <w:rPr>
                <w:b w:val="false"/>
                <w:bCs w:val="false"/>
              </w:rPr>
              <w:t xml:space="preserve">Historical hours</w:t>
            </w:r>
          </w:p>
        </w:tc>
        <w:tc>
          <w:tcPr>
            <w:tcW w:type="pct" w:w="33%"/>
            <w:tcMar>
              <w:top w:type="dxa" w:w="60"/>
              <w:left w:type="dxa" w:w="100"/>
              <w:bottom w:type="dxa" w:w="60"/>
              <w:right w:type="dxa" w:w="100"/>
            </w:tcMar>
          </w:tcPr>
          <w:p>
            <w:r>
              <w:rPr>
                <w:b w:val="false"/>
                <w:bCs w:val="false"/>
              </w:rPr>
              <w:t xml:space="preserve">timesheets (before the month)</w:t>
            </w:r>
          </w:p>
        </w:tc>
        <w:tc>
          <w:tcPr>
            <w:tcW w:type="pct" w:w="33%"/>
            <w:tcMar>
              <w:top w:type="dxa" w:w="60"/>
              <w:left w:type="dxa" w:w="100"/>
              <w:bottom w:type="dxa" w:w="60"/>
              <w:right w:type="dxa" w:w="100"/>
            </w:tcMar>
          </w:tcPr>
          <w:p>
            <w:r>
              <w:rPr>
                <w:b w:val="false"/>
                <w:bCs w:val="false"/>
              </w:rPr>
              <w:t xml:space="preserve">hours_delivered_before_month</w:t>
            </w:r>
          </w:p>
        </w:tc>
      </w:tr>
      <w:tr>
        <w:trPr>
          <w:tblHeader w:val="false"/>
        </w:trPr>
        <w:tc>
          <w:tcPr>
            <w:tcW w:type="pct" w:w="33%"/>
            <w:tcMar>
              <w:top w:type="dxa" w:w="60"/>
              <w:left w:type="dxa" w:w="100"/>
              <w:bottom w:type="dxa" w:w="60"/>
              <w:right w:type="dxa" w:w="100"/>
            </w:tcMar>
          </w:tcPr>
          <w:p>
            <w:r>
              <w:rPr>
                <w:b w:val="false"/>
                <w:bCs w:val="false"/>
              </w:rPr>
              <w:t xml:space="preserve">This month's hours + cost</w:t>
            </w:r>
          </w:p>
        </w:tc>
        <w:tc>
          <w:tcPr>
            <w:tcW w:type="pct" w:w="33%"/>
            <w:tcMar>
              <w:top w:type="dxa" w:w="60"/>
              <w:left w:type="dxa" w:w="100"/>
              <w:bottom w:type="dxa" w:w="60"/>
              <w:right w:type="dxa" w:w="100"/>
            </w:tcMar>
          </w:tcPr>
          <w:p>
            <w:r>
              <w:rPr>
                <w:b w:val="false"/>
                <w:bCs w:val="false"/>
              </w:rPr>
              <w:t xml:space="preserve">timesheets (this month) × monthly_costs</w:t>
            </w:r>
          </w:p>
        </w:tc>
        <w:tc>
          <w:tcPr>
            <w:tcW w:type="pct" w:w="33%"/>
            <w:tcMar>
              <w:top w:type="dxa" w:w="60"/>
              <w:left w:type="dxa" w:w="100"/>
              <w:bottom w:type="dxa" w:w="60"/>
              <w:right w:type="dxa" w:w="100"/>
            </w:tcMar>
          </w:tcPr>
          <w:p>
            <w:r>
              <w:rPr>
                <w:b w:val="false"/>
                <w:bCs w:val="false"/>
              </w:rPr>
              <w:t xml:space="preserve">monthly_billable_amount</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hours_delivered_before_month</w:t>
            </w:r>
          </w:p>
        </w:tc>
        <w:tc>
          <w:tcPr>
            <w:tcW w:type="pct" w:w="33%"/>
            <w:tcMar>
              <w:top w:type="dxa" w:w="60"/>
              <w:left w:type="dxa" w:w="100"/>
              <w:bottom w:type="dxa" w:w="60"/>
              <w:right w:type="dxa" w:w="100"/>
            </w:tcMar>
          </w:tcPr>
          <w:p>
            <w:r>
              <w:rPr>
                <w:b w:val="false"/>
                <w:bCs w:val="false"/>
              </w:rPr>
              <w:t xml:space="preserve">All-time hours logged strictly before the 1st of the selected month</w:t>
            </w:r>
          </w:p>
        </w:tc>
        <w:tc>
          <w:tcPr>
            <w:tcW w:type="pct" w:w="33%"/>
            <w:tcMar>
              <w:top w:type="dxa" w:w="60"/>
              <w:left w:type="dxa" w:w="100"/>
              <w:bottom w:type="dxa" w:w="60"/>
              <w:right w:type="dxa" w:w="100"/>
            </w:tcMar>
          </w:tcPr>
          <w:p>
            <w:r>
              <w:rPr>
                <w:b w:val="false"/>
                <w:bCs w:val="false"/>
              </w:rPr>
              <w:t xml:space="preserve">SUM(hours) where timesheet_date &lt; first day of month</w:t>
            </w:r>
          </w:p>
        </w:tc>
      </w:tr>
      <w:tr>
        <w:trPr>
          <w:tblHeader w:val="false"/>
        </w:trPr>
        <w:tc>
          <w:tcPr>
            <w:tcW w:type="pct" w:w="33%"/>
            <w:tcMar>
              <w:top w:type="dxa" w:w="60"/>
              <w:left w:type="dxa" w:w="100"/>
              <w:bottom w:type="dxa" w:w="60"/>
              <w:right w:type="dxa" w:w="100"/>
            </w:tcMar>
          </w:tcPr>
          <w:p>
            <w:r>
              <w:rPr>
                <w:b w:val="false"/>
                <w:bCs w:val="false"/>
              </w:rPr>
              <w:t xml:space="preserve">available_hours</w:t>
            </w:r>
          </w:p>
        </w:tc>
        <w:tc>
          <w:tcPr>
            <w:tcW w:type="pct" w:w="33%"/>
            <w:tcMar>
              <w:top w:type="dxa" w:w="60"/>
              <w:left w:type="dxa" w:w="100"/>
              <w:bottom w:type="dxa" w:w="60"/>
              <w:right w:type="dxa" w:w="100"/>
            </w:tcMar>
          </w:tcPr>
          <w:p>
            <w:r>
              <w:rPr>
                <w:b w:val="false"/>
                <w:bCs w:val="false"/>
              </w:rPr>
              <w:t xml:space="preserve">Remaining plan</w:t>
            </w:r>
          </w:p>
        </w:tc>
        <w:tc>
          <w:tcPr>
            <w:tcW w:type="pct" w:w="33%"/>
            <w:tcMar>
              <w:top w:type="dxa" w:w="60"/>
              <w:left w:type="dxa" w:w="100"/>
              <w:bottom w:type="dxa" w:w="60"/>
              <w:right w:type="dxa" w:w="100"/>
            </w:tcMar>
          </w:tcPr>
          <w:p>
            <w:r>
              <w:rPr>
                <w:b w:val="false"/>
                <w:bCs w:val="false"/>
              </w:rPr>
              <w:t xml:space="preserve">expected_man_hours − hours_delivered_before_month (can go negative if more was delivered than planned)</w:t>
            </w:r>
          </w:p>
        </w:tc>
      </w:tr>
      <w:tr>
        <w:trPr>
          <w:tblHeader w:val="false"/>
        </w:trPr>
        <w:tc>
          <w:tcPr>
            <w:tcW w:type="pct" w:w="33%"/>
            <w:tcMar>
              <w:top w:type="dxa" w:w="60"/>
              <w:left w:type="dxa" w:w="100"/>
              <w:bottom w:type="dxa" w:w="60"/>
              <w:right w:type="dxa" w:w="100"/>
            </w:tcMar>
          </w:tcPr>
          <w:p>
            <w:r>
              <w:rPr>
                <w:b w:val="false"/>
                <w:bCs w:val="false"/>
              </w:rPr>
              <w:t xml:space="preserve">monthly_billable_amount</w:t>
            </w:r>
          </w:p>
        </w:tc>
        <w:tc>
          <w:tcPr>
            <w:tcW w:type="pct" w:w="33%"/>
            <w:tcMar>
              <w:top w:type="dxa" w:w="60"/>
              <w:left w:type="dxa" w:w="100"/>
              <w:bottom w:type="dxa" w:w="60"/>
              <w:right w:type="dxa" w:w="100"/>
            </w:tcMar>
          </w:tcPr>
          <w:p>
            <w:r>
              <w:rPr>
                <w:b w:val="false"/>
                <w:bCs w:val="false"/>
              </w:rPr>
              <w:t xml:space="preserve">This month's billable value</w:t>
            </w:r>
          </w:p>
        </w:tc>
        <w:tc>
          <w:tcPr>
            <w:tcW w:type="pct" w:w="33%"/>
            <w:tcMar>
              <w:top w:type="dxa" w:w="60"/>
              <w:left w:type="dxa" w:w="100"/>
              <w:bottom w:type="dxa" w:w="60"/>
              <w:right w:type="dxa" w:w="100"/>
            </w:tcMar>
          </w:tcPr>
          <w:p>
            <w:r>
              <w:rPr>
                <w:b w:val="false"/>
                <w:bCs w:val="false"/>
              </w:rPr>
              <w:t xml:space="preserve">SUM(hours_this_month × employee_monthly_cost), billable POs only, else NULL</w:t>
            </w:r>
          </w:p>
        </w:tc>
      </w:tr>
      <w:tr>
        <w:trPr>
          <w:tblHeader w:val="false"/>
        </w:trPr>
        <w:tc>
          <w:tcPr>
            <w:tcW w:type="pct" w:w="33%"/>
            <w:tcMar>
              <w:top w:type="dxa" w:w="60"/>
              <w:left w:type="dxa" w:w="100"/>
              <w:bottom w:type="dxa" w:w="60"/>
              <w:right w:type="dxa" w:w="100"/>
            </w:tcMar>
          </w:tcPr>
          <w:p>
            <w:r>
              <w:rPr>
                <w:b w:val="false"/>
                <w:bCs w:val="false"/>
              </w:rPr>
              <w:t xml:space="preserve">invoiced_amount</w:t>
            </w:r>
          </w:p>
        </w:tc>
        <w:tc>
          <w:tcPr>
            <w:tcW w:type="pct" w:w="33%"/>
            <w:tcMar>
              <w:top w:type="dxa" w:w="60"/>
              <w:left w:type="dxa" w:w="100"/>
              <w:bottom w:type="dxa" w:w="60"/>
              <w:right w:type="dxa" w:w="100"/>
            </w:tcMar>
          </w:tcPr>
          <w:p>
            <w:r>
              <w:rPr>
                <w:b w:val="false"/>
                <w:bCs w:val="false"/>
              </w:rPr>
              <w:t xml:space="preserve">The PO's static invoice figure</w:t>
            </w:r>
          </w:p>
        </w:tc>
        <w:tc>
          <w:tcPr>
            <w:tcW w:type="pct" w:w="33%"/>
            <w:tcMar>
              <w:top w:type="dxa" w:w="60"/>
              <w:left w:type="dxa" w:w="100"/>
              <w:bottom w:type="dxa" w:w="60"/>
              <w:right w:type="dxa" w:w="100"/>
            </w:tcMar>
          </w:tcPr>
          <w:p>
            <w:r>
              <w:rPr>
                <w:b w:val="false"/>
                <w:bCs w:val="false"/>
              </w:rPr>
              <w:t xml:space="preserve">Directly from service_pos.invoice_amount, billable POs only</w:t>
            </w:r>
          </w:p>
        </w:tc>
      </w:tr>
      <w:tr>
        <w:trPr>
          <w:tblHeader w:val="false"/>
        </w:trPr>
        <w:tc>
          <w:tcPr>
            <w:tcW w:type="pct" w:w="33%"/>
            <w:tcMar>
              <w:top w:type="dxa" w:w="60"/>
              <w:left w:type="dxa" w:w="100"/>
              <w:bottom w:type="dxa" w:w="60"/>
              <w:right w:type="dxa" w:w="100"/>
            </w:tcMar>
          </w:tcPr>
          <w:p>
            <w:r>
              <w:rPr>
                <w:b w:val="false"/>
                <w:bCs w:val="false"/>
              </w:rPr>
              <w:t xml:space="preserve">unbilled_amount</w:t>
            </w:r>
          </w:p>
        </w:tc>
        <w:tc>
          <w:tcPr>
            <w:tcW w:type="pct" w:w="33%"/>
            <w:tcMar>
              <w:top w:type="dxa" w:w="60"/>
              <w:left w:type="dxa" w:w="100"/>
              <w:bottom w:type="dxa" w:w="60"/>
              <w:right w:type="dxa" w:w="100"/>
            </w:tcMar>
          </w:tcPr>
          <w:p>
            <w:r>
              <w:rPr>
                <w:b w:val="false"/>
                <w:bCs w:val="false"/>
              </w:rPr>
              <w:t xml:space="preserve">Cumulative billable value not yet reflected in the invoice figure</w:t>
            </w:r>
          </w:p>
        </w:tc>
        <w:tc>
          <w:tcPr>
            <w:tcW w:type="pct" w:w="33%"/>
            <w:tcMar>
              <w:top w:type="dxa" w:w="60"/>
              <w:left w:type="dxa" w:w="100"/>
              <w:bottom w:type="dxa" w:w="60"/>
              <w:right w:type="dxa" w:w="100"/>
            </w:tcMar>
          </w:tcPr>
          <w:p>
            <w:r>
              <w:rPr>
                <w:b w:val="false"/>
                <w:bCs w:val="false"/>
              </w:rPr>
              <w:t xml:space="preserve">(all-time billable amount before this month + this month's billable amount) − invoice_amount</w:t>
            </w:r>
          </w:p>
        </w:tc>
      </w:tr>
    </w:tbl>
    <w:p>
      <w:pPr>
        <w:spacing w:after="160"/>
      </w:pPr>
    </w:p>
    <w:p>
      <w:pPr>
        <w:pStyle w:val="Heading3"/>
        <w:spacing w:after="160" w:before="240"/>
      </w:pPr>
      <w:r>
        <w:rPr>
          <w:b w:val="false"/>
          <w:bCs w:val="false"/>
          <w:i w:val="false"/>
          <w:iCs w:val="false"/>
        </w:rPr>
        <w:t xml:space="preserve">Formulas &amp; Calculations</w:t>
      </w:r>
    </w:p>
    <w:p>
      <w:pPr>
        <w:shd w:fill="F5F5F5" w:val="clear"/>
        <w:spacing w:after="0"/>
      </w:pPr>
      <w:r>
        <w:rPr>
          <w:rFonts w:ascii="Consolas" w:cs="Consolas" w:eastAsia="Consolas" w:hAnsi="Consolas"/>
          <w:sz w:val="19"/>
          <w:szCs w:val="19"/>
        </w:rPr>
        <w:t xml:space="preserve">hours_delivered_before_month = SUM(hours) WHERE timesheet_date &lt; first-of-month</w:t>
      </w:r>
    </w:p>
    <w:p>
      <w:pPr>
        <w:shd w:fill="F5F5F5" w:val="clear"/>
        <w:spacing w:after="0"/>
      </w:pPr>
      <w:r>
        <w:rPr>
          <w:rFonts w:ascii="Consolas" w:cs="Consolas" w:eastAsia="Consolas" w:hAnsi="Consolas"/>
          <w:sz w:val="19"/>
          <w:szCs w:val="19"/>
        </w:rPr>
        <w:t xml:space="preserve">available_hours              = expected_man_hours − hours_delivered_before_month</w:t>
      </w:r>
    </w:p>
    <w:p>
      <w:pPr>
        <w:shd w:fill="F5F5F5" w:val="clear"/>
        <w:spacing w:after="0"/>
      </w:pPr>
      <w:r>
        <w:rPr>
          <w:rFonts w:ascii="Consolas" w:cs="Consolas" w:eastAsia="Consolas" w:hAnsi="Consolas"/>
          <w:sz w:val="19"/>
          <w:szCs w:val="19"/>
        </w:rPr>
        <w:t xml:space="preserve">monthly_billable_amount      = SUM(hours_this_month × employee.monthly_costs.total_cost)   [billable POs only]</w:t>
      </w:r>
    </w:p>
    <w:p>
      <w:pPr>
        <w:pBdr>
          <w:bottom w:val="single" w:color="D9D9D9" w:sz="2"/>
        </w:pBdr>
        <w:shd w:fill="F5F5F5" w:val="clear"/>
        <w:spacing w:after="0"/>
      </w:pPr>
      <w:r>
        <w:rPr>
          <w:rFonts w:ascii="Consolas" w:cs="Consolas" w:eastAsia="Consolas" w:hAnsi="Consolas"/>
          <w:sz w:val="19"/>
          <w:szCs w:val="19"/>
        </w:rPr>
        <w:t xml:space="preserve">unbilled_amount               = (cumulative billable amount through this month) − invoice_amount   [billable POs only]</w:t>
      </w:r>
    </w:p>
    <w:p>
      <w:pPr>
        <w:spacing w:after="120"/>
      </w:pPr>
    </w:p>
    <w:p>
      <w:pPr>
        <w:pBdr>
          <w:left w:val="single" w:color="4472C4" w:sz="12"/>
        </w:pBdr>
        <w:shd w:fill="EEF3FB" w:val="clear"/>
        <w:spacing w:after="120"/>
        <w:ind w:left="480"/>
      </w:pPr>
      <w:r>
        <w:rPr>
          <w:b w:val="false"/>
          <w:bCs w:val="false"/>
          <w:i w:val="false"/>
          <w:iCs w:val="false"/>
        </w:rPr>
        <w:t xml:space="preserve"/>
      </w:r>
      <w:r>
        <w:rPr>
          <w:b/>
          <w:bCs/>
          <w:i w:val="false"/>
          <w:iCs w:val="false"/>
        </w:rPr>
        <w:t xml:space="preserve">Known implementation note:</w:t>
      </w:r>
      <w:r>
        <w:rPr>
          <w:b w:val="false"/>
          <w:bCs w:val="false"/>
          <w:i w:val="false"/>
          <w:iCs w:val="false"/>
        </w:rPr>
        <w:t xml:space="preserve"> despite Swagger text for this route claiming </w:t>
      </w:r>
      <w:r>
        <w:rPr>
          <w:rFonts w:ascii="Consolas" w:cs="Consolas" w:eastAsia="Consolas" w:hAnsi="Consolas"/>
          <w:color w:val="AA0000"/>
          <w:sz w:val="20"/>
          <w:szCs w:val="20"/>
          <w:shd w:fill="F2F2F2" w:val="clear"/>
        </w:rPr>
        <w:t xml:space="preserve">hourly_rate = total_cost / 160</w:t>
      </w:r>
      <w:r>
        <w:rPr>
          <w:b w:val="false"/>
          <w:bCs w:val="false"/>
          <w:i w:val="false"/>
          <w:iCs w:val="false"/>
        </w:rPr>
        <w:t xml:space="preserve">, no such division, and no </w:t>
      </w:r>
      <w:r>
        <w:rPr>
          <w:rFonts w:ascii="Consolas" w:cs="Consolas" w:eastAsia="Consolas" w:hAnsi="Consolas"/>
          <w:color w:val="AA0000"/>
          <w:sz w:val="20"/>
          <w:szCs w:val="20"/>
          <w:shd w:fill="F2F2F2" w:val="clear"/>
        </w:rPr>
        <w:t xml:space="preserve">hourly_rate</w:t>
      </w:r>
      <w:r>
        <w:rPr>
          <w:b w:val="false"/>
          <w:bCs w:val="false"/>
          <w:i w:val="false"/>
          <w:iCs w:val="false"/>
        </w:rPr>
        <w:t xml:space="preserve"> field, exists anywhere in this report's actual query — </w:t>
      </w:r>
      <w:r>
        <w:rPr>
          <w:rFonts w:ascii="Consolas" w:cs="Consolas" w:eastAsia="Consolas" w:hAnsi="Consolas"/>
          <w:color w:val="AA0000"/>
          <w:sz w:val="20"/>
          <w:szCs w:val="20"/>
          <w:shd w:fill="F2F2F2" w:val="clear"/>
        </w:rPr>
        <w:t xml:space="preserve">monthly_costs.total_cost</w:t>
      </w:r>
      <w:r>
        <w:rPr>
          <w:b w:val="false"/>
          <w:bCs w:val="false"/>
          <w:i w:val="false"/>
          <w:iCs w:val="false"/>
        </w:rPr>
        <w:t xml:space="preserve"> is multiplied directly by hours with no per-hour conversion. The </w:t>
      </w:r>
      <w:r>
        <w:rPr>
          <w:rFonts w:ascii="Consolas" w:cs="Consolas" w:eastAsia="Consolas" w:hAnsi="Consolas"/>
          <w:color w:val="AA0000"/>
          <w:sz w:val="20"/>
          <w:szCs w:val="20"/>
          <w:shd w:fill="F2F2F2" w:val="clear"/>
        </w:rPr>
        <w:t xml:space="preserve">/160</w:t>
      </w:r>
      <w:r>
        <w:rPr>
          <w:b w:val="false"/>
          <w:bCs w:val="false"/>
          <w:i w:val="false"/>
          <w:iCs w:val="false"/>
        </w:rPr>
        <w:t xml:space="preserve"> division genuinely exists, but only in the unrelated </w:t>
      </w:r>
      <w:r>
        <w:rPr>
          <w:b/>
          <w:bCs/>
          <w:i w:val="false"/>
          <w:iCs w:val="false"/>
        </w:rPr>
        <w:t xml:space="preserve">Employee Hourly Rate</w:t>
      </w:r>
      <w:r>
        <w:rPr>
          <w:b w:val="false"/>
          <w:bCs w:val="false"/>
          <w:i w:val="false"/>
          <w:iCs w:val="false"/>
        </w:rPr>
        <w:t xml:space="preserve"> report (report 1), which divides by </w:t>
      </w:r>
      <w:r>
        <w:rPr>
          <w:b/>
          <w:bCs/>
          <w:i w:val="false"/>
          <w:iCs w:val="false"/>
        </w:rPr>
        <w:t xml:space="preserve">176</w:t>
      </w:r>
      <w:r>
        <w:rPr>
          <w:b w:val="false"/>
          <w:bCs w:val="false"/>
          <w:i w:val="false"/>
          <w:iCs w:val="false"/>
        </w:rPr>
        <w:t xml:space="preserve">, not 160.</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The period</w:t>
            </w:r>
          </w:p>
        </w:tc>
        <w:tc>
          <w:tcPr>
            <w:tcW w:type="pct" w:w="25%"/>
            <w:tcMar>
              <w:top w:type="dxa" w:w="60"/>
              <w:left w:type="dxa" w:w="100"/>
              <w:bottom w:type="dxa" w:w="60"/>
              <w:right w:type="dxa" w:w="100"/>
            </w:tcMar>
          </w:tcPr>
          <w:p>
            <w:r>
              <w:rPr>
                <w:b w:val="false"/>
                <w:bCs w:val="false"/>
              </w:rPr>
              <w:t xml:space="preserve">422 if missing/out of range</w:t>
            </w:r>
          </w:p>
        </w:tc>
      </w:tr>
      <w:tr>
        <w:trPr>
          <w:tblHeader w:val="false"/>
        </w:trPr>
        <w:tc>
          <w:tcPr>
            <w:tcW w:type="pct" w:w="25%"/>
            <w:tcMar>
              <w:top w:type="dxa" w:w="60"/>
              <w:left w:type="dxa" w:w="100"/>
              <w:bottom w:type="dxa" w:w="60"/>
              <w:right w:type="dxa" w:w="100"/>
            </w:tcMar>
          </w:tcPr>
          <w:p>
            <w:r>
              <w:rPr>
                <w:b w:val="false"/>
                <w:bCs w:val="false"/>
              </w:rPr>
              <w:t xml:space="preserve">status</w:t>
            </w:r>
          </w:p>
        </w:tc>
        <w:tc>
          <w:tcPr>
            <w:tcW w:type="pct" w:w="25%"/>
            <w:tcMar>
              <w:top w:type="dxa" w:w="60"/>
              <w:left w:type="dxa" w:w="100"/>
              <w:bottom w:type="dxa" w:w="60"/>
              <w:right w:type="dxa" w:w="100"/>
            </w:tcMar>
          </w:tcPr>
          <w:p>
            <w:r>
              <w:rPr>
                <w:b w:val="false"/>
                <w:bCs w:val="false"/>
              </w:rPr>
              <w:t xml:space="preserve">PO status or all</w:t>
            </w:r>
          </w:p>
        </w:tc>
        <w:tc>
          <w:tcPr>
            <w:tcW w:type="pct" w:w="25%"/>
            <w:tcMar>
              <w:top w:type="dxa" w:w="60"/>
              <w:left w:type="dxa" w:w="100"/>
              <w:bottom w:type="dxa" w:w="60"/>
              <w:right w:type="dxa" w:w="100"/>
            </w:tcMar>
          </w:tcPr>
          <w:p>
            <w:r>
              <w:rPr>
                <w:b w:val="false"/>
                <w:bCs w:val="false"/>
              </w:rPr>
              <w:t xml:space="preserve">Lifecycle</w:t>
            </w:r>
          </w:p>
        </w:tc>
        <w:tc>
          <w:tcPr>
            <w:tcW w:type="pct" w:w="25%"/>
            <w:tcMar>
              <w:top w:type="dxa" w:w="60"/>
              <w:left w:type="dxa" w:w="100"/>
              <w:bottom w:type="dxa" w:w="60"/>
              <w:right w:type="dxa" w:w="100"/>
            </w:tcMar>
          </w:tcPr>
          <w:p>
            <w:r>
              <w:rPr>
                <w:b w:val="false"/>
                <w:bCs w:val="false"/>
              </w:rPr>
              <w:t xml:space="preserve">Exact match, skipped if all</w:t>
            </w:r>
          </w:p>
        </w:tc>
      </w:tr>
      <w:tr>
        <w:trPr>
          <w:tblHeader w:val="false"/>
        </w:trPr>
        <w:tc>
          <w:tcPr>
            <w:tcW w:type="pct" w:w="25%"/>
            <w:tcMar>
              <w:top w:type="dxa" w:w="60"/>
              <w:left w:type="dxa" w:w="100"/>
              <w:bottom w:type="dxa" w:w="60"/>
              <w:right w:type="dxa" w:w="100"/>
            </w:tcMar>
          </w:tcPr>
          <w:p>
            <w:r>
              <w:rPr>
                <w:b w:val="false"/>
                <w:bCs w:val="false"/>
              </w:rPr>
              <w:t xml:space="preserve">clientId</w:t>
            </w:r>
          </w:p>
        </w:tc>
        <w:tc>
          <w:tcPr>
            <w:tcW w:type="pct" w:w="25%"/>
            <w:tcMar>
              <w:top w:type="dxa" w:w="60"/>
              <w:left w:type="dxa" w:w="100"/>
              <w:bottom w:type="dxa" w:w="60"/>
              <w:right w:type="dxa" w:w="100"/>
            </w:tcMar>
          </w:tcPr>
          <w:p>
            <w:r>
              <w:rPr>
                <w:b w:val="false"/>
                <w:bCs w:val="false"/>
              </w:rPr>
              <w:t xml:space="preserve">ID</w:t>
            </w:r>
          </w:p>
        </w:tc>
        <w:tc>
          <w:tcPr>
            <w:tcW w:type="pct" w:w="25%"/>
            <w:tcMar>
              <w:top w:type="dxa" w:w="60"/>
              <w:left w:type="dxa" w:w="100"/>
              <w:bottom w:type="dxa" w:w="60"/>
              <w:right w:type="dxa" w:w="100"/>
            </w:tcMar>
          </w:tcPr>
          <w:p>
            <w:r>
              <w:rPr>
                <w:b w:val="false"/>
                <w:bCs w:val="false"/>
              </w:rPr>
              <w:t xml:space="preserve">One client</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is_billable</w:t>
            </w:r>
          </w:p>
        </w:tc>
        <w:tc>
          <w:tcPr>
            <w:tcW w:type="pct" w:w="25%"/>
            <w:tcMar>
              <w:top w:type="dxa" w:w="60"/>
              <w:left w:type="dxa" w:w="100"/>
              <w:bottom w:type="dxa" w:w="60"/>
              <w:right w:type="dxa" w:w="100"/>
            </w:tcMar>
          </w:tcPr>
          <w:p>
            <w:r>
              <w:rPr>
                <w:b w:val="false"/>
                <w:bCs w:val="false"/>
              </w:rPr>
              <w:t xml:space="preserve">boolean-like</w:t>
            </w:r>
          </w:p>
        </w:tc>
        <w:tc>
          <w:tcPr>
            <w:tcW w:type="pct" w:w="25%"/>
            <w:tcMar>
              <w:top w:type="dxa" w:w="60"/>
              <w:left w:type="dxa" w:w="100"/>
              <w:bottom w:type="dxa" w:w="60"/>
              <w:right w:type="dxa" w:w="100"/>
            </w:tcMar>
          </w:tcPr>
          <w:p>
            <w:r>
              <w:rPr>
                <w:b w:val="false"/>
                <w:bCs w:val="false"/>
              </w:rPr>
              <w:t xml:space="preserve">Billable filter</w:t>
            </w:r>
          </w:p>
        </w:tc>
        <w:tc>
          <w:tcPr>
            <w:tcW w:type="pct" w:w="25%"/>
            <w:tcMar>
              <w:top w:type="dxa" w:w="60"/>
              <w:left w:type="dxa" w:w="100"/>
              <w:bottom w:type="dxa" w:w="60"/>
              <w:right w:type="dxa" w:w="100"/>
            </w:tcMar>
          </w:tcPr>
          <w:p>
            <w:r>
              <w:rPr>
                <w:b w:val="false"/>
                <w:bCs w:val="false"/>
              </w:rPr>
              <w:t xml:space="preserve">Only applied if explicitly given</w:t>
            </w:r>
          </w:p>
        </w:tc>
      </w:tr>
      <w:tr>
        <w:trPr>
          <w:tblHeader w:val="false"/>
        </w:trPr>
        <w:tc>
          <w:tcPr>
            <w:tcW w:type="pct" w:w="25%"/>
            <w:tcMar>
              <w:top w:type="dxa" w:w="60"/>
              <w:left w:type="dxa" w:w="100"/>
              <w:bottom w:type="dxa" w:w="60"/>
              <w:right w:type="dxa" w:w="100"/>
            </w:tcMar>
          </w:tcPr>
          <w:p>
            <w:r>
              <w:rPr>
                <w:b w:val="false"/>
                <w:bCs w:val="false"/>
              </w:rPr>
              <w:t xml:space="preserve">serviceCategoryId / serviceTypeId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Category/type</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poId</w:t>
            </w:r>
          </w:p>
        </w:tc>
        <w:tc>
          <w:tcPr>
            <w:tcW w:type="pct" w:w="25%"/>
            <w:tcMar>
              <w:top w:type="dxa" w:w="60"/>
              <w:left w:type="dxa" w:w="100"/>
              <w:bottom w:type="dxa" w:w="60"/>
              <w:right w:type="dxa" w:w="100"/>
            </w:tcMar>
          </w:tcPr>
          <w:p>
            <w:r>
              <w:rPr>
                <w:b w:val="false"/>
                <w:bCs w:val="false"/>
              </w:rPr>
              <w:t xml:space="preserve">ID</w:t>
            </w:r>
          </w:p>
        </w:tc>
        <w:tc>
          <w:tcPr>
            <w:tcW w:type="pct" w:w="25%"/>
            <w:tcMar>
              <w:top w:type="dxa" w:w="60"/>
              <w:left w:type="dxa" w:w="100"/>
              <w:bottom w:type="dxa" w:w="60"/>
              <w:right w:type="dxa" w:w="100"/>
            </w:tcMar>
          </w:tcPr>
          <w:p>
            <w:r>
              <w:rPr>
                <w:b w:val="false"/>
                <w:bCs w:val="false"/>
              </w:rPr>
              <w:t xml:space="preserve">One PO</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startDate / endDate</w:t>
            </w:r>
          </w:p>
        </w:tc>
        <w:tc>
          <w:tcPr>
            <w:tcW w:type="pct" w:w="25%"/>
            <w:tcMar>
              <w:top w:type="dxa" w:w="60"/>
              <w:left w:type="dxa" w:w="100"/>
              <w:bottom w:type="dxa" w:w="60"/>
              <w:right w:type="dxa" w:w="100"/>
            </w:tcMar>
          </w:tcPr>
          <w:p>
            <w:r>
              <w:rPr>
                <w:b w:val="false"/>
                <w:bCs w:val="false"/>
              </w:rPr>
              <w:t xml:space="preserve">Dates</w:t>
            </w:r>
          </w:p>
        </w:tc>
        <w:tc>
          <w:tcPr>
            <w:tcW w:type="pct" w:w="25%"/>
            <w:tcMar>
              <w:top w:type="dxa" w:w="60"/>
              <w:left w:type="dxa" w:w="100"/>
              <w:bottom w:type="dxa" w:w="60"/>
              <w:right w:type="dxa" w:w="100"/>
            </w:tcMar>
          </w:tcPr>
          <w:p>
            <w:r>
              <w:rPr>
                <w:b w:val="false"/>
                <w:bCs w:val="false"/>
              </w:rPr>
              <w:t xml:space="preserve">PO start/end date bounds</w:t>
            </w:r>
          </w:p>
        </w:tc>
        <w:tc>
          <w:tcPr>
            <w:tcW w:type="pct" w:w="25%"/>
            <w:tcMar>
              <w:top w:type="dxa" w:w="60"/>
              <w:left w:type="dxa" w:w="100"/>
              <w:bottom w:type="dxa" w:w="60"/>
              <w:right w:type="dxa" w:w="100"/>
            </w:tcMar>
          </w:tcPr>
          <w:p>
            <w:r>
              <w:rPr>
                <w:b w:val="false"/>
                <w:bCs w:val="false"/>
              </w:rPr>
              <w:t xml:space="preserve">sp.start_date &gt;= / sp.end_date &lt;=</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Client/PO name/code</w:t>
            </w:r>
          </w:p>
        </w:tc>
        <w:tc>
          <w:tcPr>
            <w:tcW w:type="pct" w:w="25%"/>
            <w:tcMar>
              <w:top w:type="dxa" w:w="60"/>
              <w:left w:type="dxa" w:w="100"/>
              <w:bottom w:type="dxa" w:w="60"/>
              <w:right w:type="dxa" w:w="100"/>
            </w:tcMar>
          </w:tcPr>
          <w:p>
            <w:r>
              <w:rPr>
                <w:b w:val="false"/>
                <w:bCs w:val="false"/>
              </w:rPr>
              <w:t xml:space="preserve">OR'd ILIKE</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 Swagger's 200 does not apply), </w:t>
      </w:r>
      <w:r>
        <w:rPr>
          <w:rFonts w:ascii="Consolas" w:cs="Consolas" w:eastAsia="Consolas" w:hAnsi="Consolas"/>
          <w:color w:val="AA0000"/>
          <w:sz w:val="20"/>
          <w:szCs w:val="20"/>
          <w:shd w:fill="F2F2F2" w:val="clear"/>
        </w:rPr>
        <w:t xml:space="preserve">sortBy=client_name</w:t>
      </w:r>
      <w:r>
        <w:rPr>
          <w:b w:val="false"/>
          <w:bCs w:val="false"/>
          <w:i w:val="false"/>
          <w:iCs w:val="false"/>
        </w:rPr>
        <w:t xml:space="preserve">, </w:t>
      </w:r>
      <w:r>
        <w:rPr>
          <w:rFonts w:ascii="Consolas" w:cs="Consolas" w:eastAsia="Consolas" w:hAnsi="Consolas"/>
          <w:color w:val="AA0000"/>
          <w:sz w:val="20"/>
          <w:szCs w:val="20"/>
          <w:shd w:fill="F2F2F2" w:val="clear"/>
        </w:rPr>
        <w:t xml:space="preserve">sortOrder=ASC</w:t>
      </w:r>
      <w:r>
        <w:rPr>
          <w:b w:val="false"/>
          <w:bCs w:val="false"/>
          <w:i w:val="false"/>
          <w:iCs w:val="false"/>
        </w:rPr>
        <w:t xml:space="preserve">, with an always-applied secondary tie-break sort on </w:t>
      </w:r>
      <w:r>
        <w:rPr>
          <w:rFonts w:ascii="Consolas" w:cs="Consolas" w:eastAsia="Consolas" w:hAnsi="Consolas"/>
          <w:color w:val="AA0000"/>
          <w:sz w:val="20"/>
          <w:szCs w:val="20"/>
          <w:shd w:fill="F2F2F2" w:val="clear"/>
        </w:rPr>
        <w:t xml:space="preserve">service_po_name ASC</w:t>
      </w:r>
      <w:r>
        <w:rPr>
          <w:b w:val="false"/>
          <w:bCs w:val="false"/>
          <w:i w:val="false"/>
          <w:iCs w:val="false"/>
        </w:rPr>
        <w:t xml:space="preserve">.</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
      </w:r>
      <w:r>
        <w:rPr>
          <w:b/>
          <w:bCs/>
          <w:i w:val="false"/>
          <w:iCs w:val="false"/>
        </w:rPr>
        <w:t xml:space="preserve">Critical exclusion:</w:t>
      </w:r>
      <w:r>
        <w:rPr>
          <w:b w:val="false"/>
          <w:bCs w:val="false"/>
          <w:i w:val="false"/>
          <w:iCs w:val="false"/>
        </w:rPr>
        <w:t xml:space="preserve"> a Service PO with </w:t>
      </w:r>
      <w:r>
        <w:rPr>
          <w:b/>
          <w:bCs/>
          <w:i w:val="false"/>
          <w:iCs w:val="false"/>
        </w:rPr>
        <w:t xml:space="preserve">zero timesheet activity in the selected month</w:t>
      </w:r>
      <w:r>
        <w:rPr>
          <w:b w:val="false"/>
          <w:bCs w:val="false"/>
          <w:i w:val="false"/>
          <w:iCs w:val="false"/>
        </w:rPr>
        <w:t xml:space="preserve"> does not appear in this report </w:t>
      </w:r>
      <w:r>
        <w:rPr>
          <w:b/>
          <w:bCs/>
          <w:i w:val="false"/>
          <w:iCs w:val="false"/>
        </w:rPr>
        <w:t xml:space="preserve">at all</w:t>
      </w:r>
      <w:r>
        <w:rPr>
          <w:b w:val="false"/>
          <w:bCs w:val="false"/>
          <w:i w:val="false"/>
          <w:iCs w:val="false"/>
        </w:rPr>
        <w:t xml:space="preserve">, for any month — the query is built around an inner join to "this month's hours," so a dormant PO simply vanishes from the result set rather than showing zero values. This is different from most other reports in this document, where a zero-activity row is still shown with zeros.</w:t>
      </w:r>
    </w:p>
    <w:p>
      <w:pPr>
        <w:pStyle w:val="Heading3"/>
        <w:spacing w:after="160" w:before="240"/>
      </w:pPr>
      <w:r>
        <w:rPr>
          <w:b w:val="false"/>
          <w:bCs w:val="false"/>
          <w:i w:val="false"/>
          <w:iCs w:val="false"/>
        </w:rPr>
        <w:t xml:space="preserve">Business Interpretation</w:t>
      </w:r>
    </w:p>
    <w:p>
      <w:pPr>
        <w:spacing w:after="120"/>
      </w:pPr>
      <w:r>
        <w:rPr>
          <w:b w:val="false"/>
          <w:bCs w:val="false"/>
          <w:i w:val="false"/>
          <w:iCs w:val="false"/>
        </w:rPr>
        <w:t xml:space="preserve">A PO that used to appear every month and suddenly disappears from this report has had </w:t>
      </w:r>
      <w:r>
        <w:rPr>
          <w:b/>
          <w:bCs/>
          <w:i w:val="false"/>
          <w:iCs w:val="false"/>
        </w:rPr>
        <w:t xml:space="preserve">zero</w:t>
      </w:r>
      <w:r>
        <w:rPr>
          <w:b w:val="false"/>
          <w:bCs w:val="false"/>
          <w:i w:val="false"/>
          <w:iCs w:val="false"/>
        </w:rPr>
        <w:t xml:space="preserve"> timesheet hours logged in the selected month — check whether it's stalled, closed, or simply not yet started that month's work.</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available_hours negative</w:t>
            </w:r>
          </w:p>
        </w:tc>
        <w:tc>
          <w:tcPr>
            <w:tcW w:type="pct" w:w="50%"/>
            <w:tcMar>
              <w:top w:type="dxa" w:w="60"/>
              <w:left w:type="dxa" w:w="100"/>
              <w:bottom w:type="dxa" w:w="60"/>
              <w:right w:type="dxa" w:w="100"/>
            </w:tcMar>
          </w:tcPr>
          <w:p>
            <w:r>
              <w:rPr>
                <w:b w:val="false"/>
                <w:bCs w:val="false"/>
              </w:rPr>
              <w:t xml:space="preserve">The PO has exceeded its planned hours — review scope/budget</w:t>
            </w:r>
          </w:p>
        </w:tc>
      </w:tr>
      <w:tr>
        <w:trPr>
          <w:tblHeader w:val="false"/>
        </w:trPr>
        <w:tc>
          <w:tcPr>
            <w:tcW w:type="pct" w:w="50%"/>
            <w:tcMar>
              <w:top w:type="dxa" w:w="60"/>
              <w:left w:type="dxa" w:w="100"/>
              <w:bottom w:type="dxa" w:w="60"/>
              <w:right w:type="dxa" w:w="100"/>
            </w:tcMar>
          </w:tcPr>
          <w:p>
            <w:r>
              <w:rPr>
                <w:b w:val="false"/>
                <w:bCs w:val="false"/>
              </w:rPr>
              <w:t xml:space="preserve">PO missing from the report</w:t>
            </w:r>
          </w:p>
        </w:tc>
        <w:tc>
          <w:tcPr>
            <w:tcW w:type="pct" w:w="50%"/>
            <w:tcMar>
              <w:top w:type="dxa" w:w="60"/>
              <w:left w:type="dxa" w:w="100"/>
              <w:bottom w:type="dxa" w:w="60"/>
              <w:right w:type="dxa" w:w="100"/>
            </w:tcMar>
          </w:tcPr>
          <w:p>
            <w:r>
              <w:rPr>
                <w:b w:val="false"/>
                <w:bCs w:val="false"/>
              </w:rPr>
              <w:t xml:space="preserve">Confirm whether it should have activity this month</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/api/v1/reports/service-po-summary</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 summary: {...} }</w:t>
      </w:r>
      <w:r>
        <w:rPr>
          <w:b w:val="false"/>
          <w:bCs w:val="false"/>
          <w:i w:val="false"/>
          <w:iCs w:val="false"/>
        </w:rPr>
        <w:t xml:space="preserve"> — page-level totals for PO value, expected hours, hours delivered before month, available hours, and monthly billable amount.</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/api/v1/reports/service-po-summary?month=8&amp;year=2026&amp;clientId=12</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10. Invoice PO Summary</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Structurally identical to Service PO Summary (same PO detail, same </w:t>
      </w:r>
      <w:r>
        <w:rPr>
          <w:rFonts w:ascii="Consolas" w:cs="Consolas" w:eastAsia="Consolas" w:hAnsi="Consolas"/>
          <w:color w:val="AA0000"/>
          <w:sz w:val="20"/>
          <w:szCs w:val="20"/>
          <w:shd w:fill="F2F2F2" w:val="clear"/>
        </w:rPr>
        <w:t xml:space="preserve">hours_delivered_before_month</w:t>
      </w:r>
      <w:r>
        <w:rPr>
          <w:b w:val="false"/>
          <w:bCs w:val="false"/>
          <w:i w:val="false"/>
          <w:iCs w:val="false"/>
        </w:rPr>
        <w:t xml:space="preserve">/</w:t>
      </w:r>
      <w:r>
        <w:rPr>
          <w:rFonts w:ascii="Consolas" w:cs="Consolas" w:eastAsia="Consolas" w:hAnsi="Consolas"/>
          <w:color w:val="AA0000"/>
          <w:sz w:val="20"/>
          <w:szCs w:val="20"/>
          <w:shd w:fill="F2F2F2" w:val="clear"/>
        </w:rPr>
        <w:t xml:space="preserve">available_hours</w:t>
      </w:r>
      <w:r>
        <w:rPr>
          <w:b w:val="false"/>
          <w:bCs w:val="false"/>
          <w:i w:val="false"/>
          <w:iCs w:val="false"/>
        </w:rPr>
        <w:t xml:space="preserve">/</w:t>
      </w:r>
      <w:r>
        <w:rPr>
          <w:rFonts w:ascii="Consolas" w:cs="Consolas" w:eastAsia="Consolas" w:hAnsi="Consolas"/>
          <w:color w:val="AA0000"/>
          <w:sz w:val="20"/>
          <w:szCs w:val="20"/>
          <w:shd w:fill="F2F2F2" w:val="clear"/>
        </w:rPr>
        <w:t xml:space="preserve">monthly_billable_amount</w:t>
      </w:r>
      <w:r>
        <w:rPr>
          <w:b w:val="false"/>
          <w:bCs w:val="false"/>
          <w:i w:val="false"/>
          <w:iCs w:val="false"/>
        </w:rPr>
        <w:t xml:space="preserve">), but its billing figures come from a different, purpose-built source: the </w:t>
      </w:r>
      <w:r>
        <w:rPr>
          <w:b/>
          <w:bCs/>
          <w:i w:val="false"/>
          <w:iCs w:val="false"/>
        </w:rPr>
        <w:t xml:space="preserve">Service PO Monthly Budget</w:t>
      </w:r>
      <w:r>
        <w:rPr>
          <w:b w:val="false"/>
          <w:bCs w:val="false"/>
          <w:i w:val="false"/>
          <w:iCs w:val="false"/>
        </w:rPr>
        <w:t xml:space="preserve"> master.</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Service PO Summary reads </w:t>
      </w:r>
      <w:r>
        <w:rPr>
          <w:rFonts w:ascii="Consolas" w:cs="Consolas" w:eastAsia="Consolas" w:hAnsi="Consolas"/>
          <w:color w:val="AA0000"/>
          <w:sz w:val="20"/>
          <w:szCs w:val="20"/>
          <w:shd w:fill="F2F2F2" w:val="clear"/>
        </w:rPr>
        <w:t xml:space="preserve">invoiced_amount</w:t>
      </w:r>
      <w:r>
        <w:rPr>
          <w:b w:val="false"/>
          <w:bCs w:val="false"/>
          <w:i w:val="false"/>
          <w:iCs w:val="false"/>
        </w:rPr>
        <w:t xml:space="preserve"> off the PO's own static </w:t>
      </w:r>
      <w:r>
        <w:rPr>
          <w:rFonts w:ascii="Consolas" w:cs="Consolas" w:eastAsia="Consolas" w:hAnsi="Consolas"/>
          <w:color w:val="AA0000"/>
          <w:sz w:val="20"/>
          <w:szCs w:val="20"/>
          <w:shd w:fill="F2F2F2" w:val="clear"/>
        </w:rPr>
        <w:t xml:space="preserve">invoice_amount</w:t>
      </w:r>
      <w:r>
        <w:rPr>
          <w:b w:val="false"/>
          <w:bCs w:val="false"/>
          <w:i w:val="false"/>
          <w:iCs w:val="false"/>
        </w:rPr>
        <w:t xml:space="preserve"> field. Once a dedicated month-by-month invoicing/billing master (</w:t>
      </w:r>
      <w:r>
        <w:rPr>
          <w:rFonts w:ascii="Consolas" w:cs="Consolas" w:eastAsia="Consolas" w:hAnsi="Consolas"/>
          <w:color w:val="AA0000"/>
          <w:sz w:val="20"/>
          <w:szCs w:val="20"/>
          <w:shd w:fill="F2F2F2" w:val="clear"/>
        </w:rPr>
        <w:t xml:space="preserve">service_po_monthly_budgets</w:t>
      </w:r>
      <w:r>
        <w:rPr>
          <w:b w:val="false"/>
          <w:bCs w:val="false"/>
          <w:i w:val="false"/>
          <w:iCs w:val="false"/>
        </w:rPr>
        <w:t xml:space="preserve">) was introduced, this report was created as a </w:t>
      </w:r>
      <w:r>
        <w:rPr>
          <w:b/>
          <w:bCs/>
          <w:i w:val="false"/>
          <w:iCs w:val="false"/>
        </w:rPr>
        <w:t xml:space="preserve">separate, independent implementation</w:t>
      </w:r>
      <w:r>
        <w:rPr>
          <w:b w:val="false"/>
          <w:bCs w:val="false"/>
          <w:i w:val="false"/>
          <w:iCs w:val="false"/>
        </w:rPr>
        <w:t xml:space="preserve"> so the two billing views could never interfere with each other. The code is explicit that this report does not modify or share logic with Service PO Summary's calculation.</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Documented as </w:t>
      </w:r>
      <w:r>
        <w:rPr>
          <w:b/>
          <w:bCs/>
          <w:i w:val="false"/>
          <w:iCs w:val="false"/>
        </w:rPr>
        <w:t xml:space="preserve">Finance, Management, Division Head</w:t>
      </w:r>
      <w:r>
        <w:rPr>
          <w:b w:val="false"/>
          <w:bCs w:val="false"/>
          <w:i w:val="false"/>
          <w:iCs w:val="false"/>
        </w:rPr>
        <w:t xml:space="preserv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What was actually invoiced vs. billed for this PO, this month, according to the Monthly Budget master?</w:t>
      </w:r>
    </w:p>
    <w:p>
      <w:pPr>
        <w:pStyle w:val="ListParagraph"/>
        <w:numPr>
          <w:ilvl w:val="0"/>
          <w:numId w:val="1"/>
        </w:numPr>
        <w:spacing w:after="120"/>
      </w:pPr>
      <w:r>
        <w:rPr>
          <w:b w:val="false"/>
          <w:bCs w:val="false"/>
          <w:i w:val="false"/>
          <w:iCs w:val="false"/>
        </w:rPr>
        <w:t xml:space="preserve">How much remains unbilled against what was invoiced?</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Same delivery/hours calculation as Service PO Summary</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PLUS: look up this PO's row in service_po_monthly_budgets for the</w:t>
      </w:r>
    </w:p>
    <w:p>
      <w:pPr>
        <w:shd w:fill="F5F5F5" w:val="clear"/>
        <w:spacing w:after="0"/>
      </w:pPr>
      <w:r>
        <w:rPr>
          <w:rFonts w:ascii="Consolas" w:cs="Consolas" w:eastAsia="Consolas" w:hAnsi="Consolas"/>
          <w:sz w:val="19"/>
          <w:szCs w:val="19"/>
        </w:rPr>
        <w:t xml:space="preserve">selected month/year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invoiced_amount = that row's invoice_amount (0 if no row exists)</w:t>
      </w:r>
    </w:p>
    <w:p>
      <w:pPr>
        <w:shd w:fill="F5F5F5" w:val="clear"/>
        <w:spacing w:after="0"/>
      </w:pPr>
      <w:r>
        <w:rPr>
          <w:rFonts w:ascii="Consolas" w:cs="Consolas" w:eastAsia="Consolas" w:hAnsi="Consolas"/>
          <w:sz w:val="19"/>
          <w:szCs w:val="19"/>
        </w:rPr>
        <w:t xml:space="preserve">billed_amount   = that row's billed_amount (0 if no row exists)</w:t>
      </w:r>
    </w:p>
    <w:p>
      <w:pPr>
        <w:pBdr>
          <w:bottom w:val="single" w:color="D9D9D9" w:sz="2"/>
        </w:pBdr>
        <w:shd w:fill="F5F5F5" w:val="clear"/>
        <w:spacing w:after="0"/>
      </w:pPr>
      <w:r>
        <w:rPr>
          <w:rFonts w:ascii="Consolas" w:cs="Consolas" w:eastAsia="Consolas" w:hAnsi="Consolas"/>
          <w:sz w:val="19"/>
          <w:szCs w:val="19"/>
        </w:rPr>
        <w:t xml:space="preserve">unbilled_amount = invoiced_amount − billed_amount</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Same PO/hours data as report 9</w:t>
            </w:r>
          </w:p>
        </w:tc>
        <w:tc>
          <w:tcPr>
            <w:tcW w:type="pct" w:w="33%"/>
            <w:tcMar>
              <w:top w:type="dxa" w:w="60"/>
              <w:left w:type="dxa" w:w="100"/>
              <w:bottom w:type="dxa" w:w="60"/>
              <w:right w:type="dxa" w:w="100"/>
            </w:tcMar>
          </w:tcPr>
          <w:p>
            <w:r>
              <w:rPr>
                <w:b w:val="false"/>
                <w:bCs w:val="false"/>
              </w:rPr>
              <w:t xml:space="preserve">service_pos, timesheets, monthly_costs</w:t>
            </w:r>
          </w:p>
        </w:tc>
        <w:tc>
          <w:tcPr>
            <w:tcW w:type="pct" w:w="33%"/>
            <w:tcMar>
              <w:top w:type="dxa" w:w="60"/>
              <w:left w:type="dxa" w:w="100"/>
              <w:bottom w:type="dxa" w:w="60"/>
              <w:right w:type="dxa" w:w="100"/>
            </w:tcMar>
          </w:tcPr>
          <w:p>
            <w:r>
              <w:rPr>
                <w:b w:val="false"/>
                <w:bCs w:val="false"/>
              </w:rPr>
              <w:t xml:space="preserve">Unchanged delivery calculation</w:t>
            </w:r>
          </w:p>
        </w:tc>
      </w:tr>
      <w:tr>
        <w:trPr>
          <w:tblHeader w:val="false"/>
        </w:trPr>
        <w:tc>
          <w:tcPr>
            <w:tcW w:type="pct" w:w="33%"/>
            <w:tcMar>
              <w:top w:type="dxa" w:w="60"/>
              <w:left w:type="dxa" w:w="100"/>
              <w:bottom w:type="dxa" w:w="60"/>
              <w:right w:type="dxa" w:w="100"/>
            </w:tcMar>
          </w:tcPr>
          <w:p>
            <w:r>
              <w:rPr>
                <w:b w:val="false"/>
                <w:bCs w:val="false"/>
              </w:rPr>
              <w:t xml:space="preserve">Billing figures</w:t>
            </w:r>
          </w:p>
        </w:tc>
        <w:tc>
          <w:tcPr>
            <w:tcW w:type="pct" w:w="33%"/>
            <w:tcMar>
              <w:top w:type="dxa" w:w="60"/>
              <w:left w:type="dxa" w:w="100"/>
              <w:bottom w:type="dxa" w:w="60"/>
              <w:right w:type="dxa" w:w="100"/>
            </w:tcMar>
          </w:tcPr>
          <w:p>
            <w:r>
              <w:rPr>
                <w:b w:val="false"/>
                <w:bCs w:val="false"/>
              </w:rPr>
              <w:t xml:space="preserve">service_po_monthly_budgets (LEFT JOIN, matched on PO + month + year)</w:t>
            </w:r>
          </w:p>
        </w:tc>
        <w:tc>
          <w:tcPr>
            <w:tcW w:type="pct" w:w="33%"/>
            <w:tcMar>
              <w:top w:type="dxa" w:w="60"/>
              <w:left w:type="dxa" w:w="100"/>
              <w:bottom w:type="dxa" w:w="60"/>
              <w:right w:type="dxa" w:w="100"/>
            </w:tcMar>
          </w:tcPr>
          <w:p>
            <w:r>
              <w:rPr>
                <w:b w:val="false"/>
                <w:bCs w:val="false"/>
              </w:rPr>
              <w:t xml:space="preserve">The authoritative monthly invoicing record</w:t>
            </w:r>
          </w:p>
        </w:tc>
      </w:tr>
    </w:tbl>
    <w:p>
      <w:pPr>
        <w:spacing w:after="160"/>
      </w:pPr>
    </w:p>
    <w:p>
      <w:pPr>
        <w:pStyle w:val="Heading3"/>
        <w:spacing w:after="160" w:before="240"/>
      </w:pPr>
      <w:r>
        <w:rPr>
          <w:b w:val="false"/>
          <w:bCs w:val="false"/>
          <w:i w:val="false"/>
          <w:iCs w:val="false"/>
        </w:rPr>
        <w:t xml:space="preserve">Column Definitions</w:t>
      </w:r>
    </w:p>
    <w:p>
      <w:pPr>
        <w:spacing w:after="120"/>
      </w:pPr>
      <w:r>
        <w:rPr>
          <w:b w:val="false"/>
          <w:bCs w:val="false"/>
          <w:i w:val="false"/>
          <w:iCs w:val="false"/>
        </w:rPr>
        <w:t xml:space="preserve">Same as Service PO Summary, </w:t>
      </w:r>
      <w:r>
        <w:rPr>
          <w:b/>
          <w:bCs/>
          <w:i w:val="false"/>
          <w:iCs w:val="false"/>
        </w:rPr>
        <w:t xml:space="preserve">plus</w:t>
      </w:r>
      <w:r>
        <w:rPr>
          <w:b w:val="false"/>
          <w:bCs w:val="false"/>
          <w:i w:val="false"/>
          <w:iCs w:val="false"/>
        </w:rPr>
        <w:t xml:space="preserv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invoiced_amount</w:t>
            </w:r>
          </w:p>
        </w:tc>
        <w:tc>
          <w:tcPr>
            <w:tcW w:type="pct" w:w="33%"/>
            <w:tcMar>
              <w:top w:type="dxa" w:w="60"/>
              <w:left w:type="dxa" w:w="100"/>
              <w:bottom w:type="dxa" w:w="60"/>
              <w:right w:type="dxa" w:w="100"/>
            </w:tcMar>
          </w:tcPr>
          <w:p>
            <w:r>
              <w:rPr>
                <w:b w:val="false"/>
                <w:bCs w:val="false"/>
              </w:rPr>
              <w:t xml:space="preserve">This month's invoiced figure per the Budget master</w:t>
            </w:r>
          </w:p>
        </w:tc>
        <w:tc>
          <w:tcPr>
            <w:tcW w:type="pct" w:w="33%"/>
            <w:tcMar>
              <w:top w:type="dxa" w:w="60"/>
              <w:left w:type="dxa" w:w="100"/>
              <w:bottom w:type="dxa" w:w="60"/>
              <w:right w:type="dxa" w:w="100"/>
            </w:tcMar>
          </w:tcPr>
          <w:p>
            <w:r>
              <w:rPr>
                <w:b w:val="false"/>
                <w:bCs w:val="false"/>
              </w:rPr>
              <w:t xml:space="preserve">service_po_monthly_budgets.invoice_amount, defaults to 0 if no row</w:t>
            </w:r>
          </w:p>
        </w:tc>
      </w:tr>
      <w:tr>
        <w:trPr>
          <w:tblHeader w:val="false"/>
        </w:trPr>
        <w:tc>
          <w:tcPr>
            <w:tcW w:type="pct" w:w="33%"/>
            <w:tcMar>
              <w:top w:type="dxa" w:w="60"/>
              <w:left w:type="dxa" w:w="100"/>
              <w:bottom w:type="dxa" w:w="60"/>
              <w:right w:type="dxa" w:w="100"/>
            </w:tcMar>
          </w:tcPr>
          <w:p>
            <w:r>
              <w:rPr>
                <w:b w:val="false"/>
                <w:bCs w:val="false"/>
              </w:rPr>
              <w:t xml:space="preserve">billed_amount</w:t>
            </w:r>
          </w:p>
        </w:tc>
        <w:tc>
          <w:tcPr>
            <w:tcW w:type="pct" w:w="33%"/>
            <w:tcMar>
              <w:top w:type="dxa" w:w="60"/>
              <w:left w:type="dxa" w:w="100"/>
              <w:bottom w:type="dxa" w:w="60"/>
              <w:right w:type="dxa" w:w="100"/>
            </w:tcMar>
          </w:tcPr>
          <w:p>
            <w:r>
              <w:rPr>
                <w:b w:val="false"/>
                <w:bCs w:val="false"/>
              </w:rPr>
              <w:t xml:space="preserve">This month's billed figure per the Budget master</w:t>
            </w:r>
          </w:p>
        </w:tc>
        <w:tc>
          <w:tcPr>
            <w:tcW w:type="pct" w:w="33%"/>
            <w:tcMar>
              <w:top w:type="dxa" w:w="60"/>
              <w:left w:type="dxa" w:w="100"/>
              <w:bottom w:type="dxa" w:w="60"/>
              <w:right w:type="dxa" w:w="100"/>
            </w:tcMar>
          </w:tcPr>
          <w:p>
            <w:r>
              <w:rPr>
                <w:b w:val="false"/>
                <w:bCs w:val="false"/>
              </w:rPr>
              <w:t xml:space="preserve">service_po_monthly_budgets.billed_amount, defaults to 0 if no row</w:t>
            </w:r>
          </w:p>
        </w:tc>
      </w:tr>
      <w:tr>
        <w:trPr>
          <w:tblHeader w:val="false"/>
        </w:trPr>
        <w:tc>
          <w:tcPr>
            <w:tcW w:type="pct" w:w="33%"/>
            <w:tcMar>
              <w:top w:type="dxa" w:w="60"/>
              <w:left w:type="dxa" w:w="100"/>
              <w:bottom w:type="dxa" w:w="60"/>
              <w:right w:type="dxa" w:w="100"/>
            </w:tcMar>
          </w:tcPr>
          <w:p>
            <w:r>
              <w:rPr>
                <w:b w:val="false"/>
                <w:bCs w:val="false"/>
              </w:rPr>
              <w:t xml:space="preserve">unbilled_amount</w:t>
            </w:r>
          </w:p>
        </w:tc>
        <w:tc>
          <w:tcPr>
            <w:tcW w:type="pct" w:w="33%"/>
            <w:tcMar>
              <w:top w:type="dxa" w:w="60"/>
              <w:left w:type="dxa" w:w="100"/>
              <w:bottom w:type="dxa" w:w="60"/>
              <w:right w:type="dxa" w:w="100"/>
            </w:tcMar>
          </w:tcPr>
          <w:p>
            <w:r>
              <w:rPr>
                <w:b w:val="false"/>
                <w:bCs w:val="false"/>
              </w:rPr>
              <w:t xml:space="preserve">Gap between invoiced and billed, this month only</w:t>
            </w:r>
          </w:p>
        </w:tc>
        <w:tc>
          <w:tcPr>
            <w:tcW w:type="pct" w:w="33%"/>
            <w:tcMar>
              <w:top w:type="dxa" w:w="60"/>
              <w:left w:type="dxa" w:w="100"/>
              <w:bottom w:type="dxa" w:w="60"/>
              <w:right w:type="dxa" w:w="100"/>
            </w:tcMar>
          </w:tcPr>
          <w:p>
            <w:r>
              <w:rPr>
                <w:b w:val="false"/>
                <w:bCs w:val="false"/>
              </w:rPr>
              <w:t xml:space="preserve">invoiced_amount − billed_amount (a simple monthly difference — not the cumulative formula report 9 uses)</w:t>
            </w:r>
          </w:p>
        </w:tc>
      </w:tr>
    </w:tbl>
    <w:p>
      <w:pPr>
        <w:spacing w:after="160"/>
      </w:pPr>
    </w:p>
    <w:p>
      <w:pPr>
        <w:pStyle w:val="Heading3"/>
        <w:spacing w:after="160" w:before="240"/>
      </w:pPr>
      <w:r>
        <w:rPr>
          <w:b w:val="false"/>
          <w:bCs w:val="false"/>
          <w:i w:val="false"/>
          <w:iCs w:val="false"/>
        </w:rPr>
        <w:t xml:space="preserve">Formulas &amp; Calculations</w:t>
      </w:r>
    </w:p>
    <w:p>
      <w:pPr>
        <w:shd w:fill="F5F5F5" w:val="clear"/>
        <w:spacing w:after="0"/>
      </w:pPr>
      <w:r>
        <w:rPr>
          <w:rFonts w:ascii="Consolas" w:cs="Consolas" w:eastAsia="Consolas" w:hAnsi="Consolas"/>
          <w:sz w:val="19"/>
          <w:szCs w:val="19"/>
        </w:rPr>
        <w:t xml:space="preserve">invoiced_amount = service_po_monthly_budgets.invoice_amount   (0 if no matching row for that PO/month)</w:t>
      </w:r>
    </w:p>
    <w:p>
      <w:pPr>
        <w:shd w:fill="F5F5F5" w:val="clear"/>
        <w:spacing w:after="0"/>
      </w:pPr>
      <w:r>
        <w:rPr>
          <w:rFonts w:ascii="Consolas" w:cs="Consolas" w:eastAsia="Consolas" w:hAnsi="Consolas"/>
          <w:sz w:val="19"/>
          <w:szCs w:val="19"/>
        </w:rPr>
        <w:t xml:space="preserve">billed_amount   = service_po_monthly_budgets.billed_amount    (0 if no matching row)</w:t>
      </w:r>
    </w:p>
    <w:p>
      <w:pPr>
        <w:pBdr>
          <w:bottom w:val="single" w:color="D9D9D9" w:sz="2"/>
        </w:pBdr>
        <w:shd w:fill="F5F5F5" w:val="clear"/>
        <w:spacing w:after="0"/>
      </w:pPr>
      <w:r>
        <w:rPr>
          <w:rFonts w:ascii="Consolas" w:cs="Consolas" w:eastAsia="Consolas" w:hAnsi="Consolas"/>
          <w:sz w:val="19"/>
          <w:szCs w:val="19"/>
        </w:rPr>
        <w:t xml:space="preserve">unbilled_amount = invoiced_amount − billed_amount</w:t>
      </w:r>
    </w:p>
    <w:p>
      <w:pPr>
        <w:spacing w:after="120"/>
      </w:pPr>
    </w:p>
    <w:p>
      <w:pPr>
        <w:pStyle w:val="Heading3"/>
        <w:spacing w:after="160" w:before="240"/>
      </w:pPr>
      <w:r>
        <w:rPr>
          <w:b w:val="false"/>
          <w:bCs w:val="false"/>
          <w:i w:val="false"/>
          <w:iCs w:val="false"/>
        </w:rPr>
        <w:t xml:space="preserve">Filters</w:t>
      </w:r>
    </w:p>
    <w:p>
      <w:pPr>
        <w:spacing w:after="120"/>
      </w:pPr>
      <w:r>
        <w:rPr>
          <w:b w:val="false"/>
          <w:bCs w:val="false"/>
          <w:i w:val="false"/>
          <w:iCs w:val="false"/>
        </w:rPr>
        <w:t xml:space="preserve">Identical filter set to Service PO Summary (</w:t>
      </w:r>
      <w:r>
        <w:rPr>
          <w:rFonts w:ascii="Consolas" w:cs="Consolas" w:eastAsia="Consolas" w:hAnsi="Consolas"/>
          <w:color w:val="AA0000"/>
          <w:sz w:val="20"/>
          <w:szCs w:val="20"/>
          <w:shd w:fill="F2F2F2" w:val="clear"/>
        </w:rPr>
        <w:t xml:space="preserve">status</w:t>
      </w:r>
      <w:r>
        <w:rPr>
          <w:b w:val="false"/>
          <w:bCs w:val="false"/>
          <w:i w:val="false"/>
          <w:iCs w:val="false"/>
        </w:rPr>
        <w:t xml:space="preserve">, </w:t>
      </w:r>
      <w:r>
        <w:rPr>
          <w:rFonts w:ascii="Consolas" w:cs="Consolas" w:eastAsia="Consolas" w:hAnsi="Consolas"/>
          <w:color w:val="AA0000"/>
          <w:sz w:val="20"/>
          <w:szCs w:val="20"/>
          <w:shd w:fill="F2F2F2" w:val="clear"/>
        </w:rPr>
        <w:t xml:space="preserve">clientId</w:t>
      </w:r>
      <w:r>
        <w:rPr>
          <w:b w:val="false"/>
          <w:bCs w:val="false"/>
          <w:i w:val="false"/>
          <w:iCs w:val="false"/>
        </w:rPr>
        <w:t xml:space="preserve">, </w:t>
      </w:r>
      <w:r>
        <w:rPr>
          <w:rFonts w:ascii="Consolas" w:cs="Consolas" w:eastAsia="Consolas" w:hAnsi="Consolas"/>
          <w:color w:val="AA0000"/>
          <w:sz w:val="20"/>
          <w:szCs w:val="20"/>
          <w:shd w:fill="F2F2F2" w:val="clear"/>
        </w:rPr>
        <w:t xml:space="preserve">is_billable</w:t>
      </w:r>
      <w:r>
        <w:rPr>
          <w:b w:val="false"/>
          <w:bCs w:val="false"/>
          <w:i w:val="false"/>
          <w:iCs w:val="false"/>
        </w:rPr>
        <w:t xml:space="preserve">, </w:t>
      </w:r>
      <w:r>
        <w:rPr>
          <w:rFonts w:ascii="Consolas" w:cs="Consolas" w:eastAsia="Consolas" w:hAnsi="Consolas"/>
          <w:color w:val="AA0000"/>
          <w:sz w:val="20"/>
          <w:szCs w:val="20"/>
          <w:shd w:fill="F2F2F2" w:val="clear"/>
        </w:rPr>
        <w:t xml:space="preserve">serviceCategoryId</w:t>
      </w:r>
      <w:r>
        <w:rPr>
          <w:b w:val="false"/>
          <w:bCs w:val="false"/>
          <w:i w:val="false"/>
          <w:iCs w:val="false"/>
        </w:rPr>
        <w:t xml:space="preserve">, </w:t>
      </w:r>
      <w:r>
        <w:rPr>
          <w:rFonts w:ascii="Consolas" w:cs="Consolas" w:eastAsia="Consolas" w:hAnsi="Consolas"/>
          <w:color w:val="AA0000"/>
          <w:sz w:val="20"/>
          <w:szCs w:val="20"/>
          <w:shd w:fill="F2F2F2" w:val="clear"/>
        </w:rPr>
        <w:t xml:space="preserve">serviceTypeId</w:t>
      </w:r>
      <w:r>
        <w:rPr>
          <w:b w:val="false"/>
          <w:bCs w:val="false"/>
          <w:i w:val="false"/>
          <w:iCs w:val="false"/>
        </w:rPr>
        <w:t xml:space="preserve">, </w:t>
      </w:r>
      <w:r>
        <w:rPr>
          <w:rFonts w:ascii="Consolas" w:cs="Consolas" w:eastAsia="Consolas" w:hAnsi="Consolas"/>
          <w:color w:val="AA0000"/>
          <w:sz w:val="20"/>
          <w:szCs w:val="20"/>
          <w:shd w:fill="F2F2F2" w:val="clear"/>
        </w:rPr>
        <w:t xml:space="preserve">poId</w:t>
      </w:r>
      <w:r>
        <w:rPr>
          <w:b w:val="false"/>
          <w:bCs w:val="false"/>
          <w:i w:val="false"/>
          <w:iCs w:val="false"/>
        </w:rPr>
        <w:t xml:space="preserve">, </w:t>
      </w:r>
      <w:r>
        <w:rPr>
          <w:rFonts w:ascii="Consolas" w:cs="Consolas" w:eastAsia="Consolas" w:hAnsi="Consolas"/>
          <w:color w:val="AA0000"/>
          <w:sz w:val="20"/>
          <w:szCs w:val="20"/>
          <w:shd w:fill="F2F2F2" w:val="clear"/>
        </w:rPr>
        <w:t xml:space="preserve">startDate</w:t>
      </w:r>
      <w:r>
        <w:rPr>
          <w:b w:val="false"/>
          <w:bCs w:val="false"/>
          <w:i w:val="false"/>
          <w:iCs w:val="false"/>
        </w:rPr>
        <w:t xml:space="preserve">, </w:t>
      </w:r>
      <w:r>
        <w:rPr>
          <w:rFonts w:ascii="Consolas" w:cs="Consolas" w:eastAsia="Consolas" w:hAnsi="Consolas"/>
          <w:color w:val="AA0000"/>
          <w:sz w:val="20"/>
          <w:szCs w:val="20"/>
          <w:shd w:fill="F2F2F2" w:val="clear"/>
        </w:rPr>
        <w:t xml:space="preserve">endDate</w:t>
      </w:r>
      <w:r>
        <w:rPr>
          <w:b w:val="false"/>
          <w:bCs w:val="false"/>
          <w:i w:val="false"/>
          <w:iCs w:val="false"/>
        </w:rPr>
        <w:t xml:space="preserve">, </w:t>
      </w:r>
      <w:r>
        <w:rPr>
          <w:rFonts w:ascii="Consolas" w:cs="Consolas" w:eastAsia="Consolas" w:hAnsi="Consolas"/>
          <w:color w:val="AA0000"/>
          <w:sz w:val="20"/>
          <w:szCs w:val="20"/>
          <w:shd w:fill="F2F2F2" w:val="clear"/>
        </w:rPr>
        <w:t xml:space="preserve">search</w:t>
      </w:r>
      <w:r>
        <w:rPr>
          <w:b w:val="false"/>
          <w:bCs w:val="false"/>
          <w:i w:val="false"/>
          <w:iCs w:val="false"/>
        </w:rPr>
        <w:t xml:space="preserve">, </w:t>
      </w:r>
      <w:r>
        <w:rPr>
          <w:rFonts w:ascii="Consolas" w:cs="Consolas" w:eastAsia="Consolas" w:hAnsi="Consolas"/>
          <w:color w:val="AA0000"/>
          <w:sz w:val="20"/>
          <w:szCs w:val="20"/>
          <w:shd w:fill="F2F2F2" w:val="clear"/>
        </w:rPr>
        <w:t xml:space="preserve">sortBy</w:t>
      </w:r>
      <w:r>
        <w:rPr>
          <w:b w:val="false"/>
          <w:bCs w:val="false"/>
          <w:i w:val="false"/>
          <w:iCs w:val="false"/>
        </w:rPr>
        <w:t xml:space="preserve">, </w:t>
      </w:r>
      <w:r>
        <w:rPr>
          <w:rFonts w:ascii="Consolas" w:cs="Consolas" w:eastAsia="Consolas" w:hAnsi="Consolas"/>
          <w:color w:val="AA0000"/>
          <w:sz w:val="20"/>
          <w:szCs w:val="20"/>
          <w:shd w:fill="F2F2F2" w:val="clear"/>
        </w:rPr>
        <w:t xml:space="preserve">sortOrder</w:t>
      </w:r>
      <w:r>
        <w:rPr>
          <w:b w:val="false"/>
          <w:bCs w:val="false"/>
          <w:i w:val="false"/>
          <w:iCs w:val="false"/>
        </w:rPr>
        <w:t xml:space="preserve">, </w:t>
      </w:r>
      <w:r>
        <w:rPr>
          <w:rFonts w:ascii="Consolas" w:cs="Consolas" w:eastAsia="Consolas" w:hAnsi="Consolas"/>
          <w:color w:val="AA0000"/>
          <w:sz w:val="20"/>
          <w:szCs w:val="20"/>
          <w:shd w:fill="F2F2F2" w:val="clear"/>
        </w:rPr>
        <w:t xml:space="preserve">page</w:t>
      </w:r>
      <w:r>
        <w:rPr>
          <w:b w:val="false"/>
          <w:bCs w:val="false"/>
          <w:i w:val="false"/>
          <w:iCs w:val="false"/>
        </w:rPr>
        <w:t xml:space="preserve">, </w:t>
      </w:r>
      <w:r>
        <w:rPr>
          <w:rFonts w:ascii="Consolas" w:cs="Consolas" w:eastAsia="Consolas" w:hAnsi="Consolas"/>
          <w:color w:val="AA0000"/>
          <w:sz w:val="20"/>
          <w:szCs w:val="20"/>
          <w:shd w:fill="F2F2F2" w:val="clear"/>
        </w:rPr>
        <w:t xml:space="preserve">limit</w:t>
      </w:r>
      <w:r>
        <w:rPr>
          <w:b w:val="false"/>
          <w:bCs w:val="false"/>
          <w:i w:val="false"/>
          <w:iCs w:val="false"/>
        </w:rPr>
        <w:t xml:space="preserve">) — same meanings and effects.</w:t>
      </w:r>
    </w:p>
    <w:p>
      <w:pPr>
        <w:pStyle w:val="Heading3"/>
        <w:spacing w:after="160" w:before="240"/>
      </w:pPr>
      <w:r>
        <w:rPr>
          <w:b w:val="false"/>
          <w:bCs w:val="false"/>
          <w:i w:val="false"/>
          <w:iCs w:val="false"/>
        </w:rPr>
        <w:t xml:space="preserve">Default Filter Values</w:t>
      </w:r>
    </w:p>
    <w:p>
      <w:pPr>
        <w:spacing w:after="120"/>
      </w:pPr>
      <w:r>
        <w:rPr>
          <w:b w:val="false"/>
          <w:bCs w:val="false"/>
          <w:i w:val="false"/>
          <w:iCs w:val="false"/>
        </w:rPr>
        <w:t xml:space="preserve">Same as Service PO Summary.</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Same exclusion as Service PO Summary: a PO with </w:t>
      </w:r>
      <w:r>
        <w:rPr>
          <w:b/>
          <w:bCs/>
          <w:i w:val="false"/>
          <w:iCs w:val="false"/>
        </w:rPr>
        <w:t xml:space="preserve">zero timesheet activity in the selected month</w:t>
      </w:r>
      <w:r>
        <w:rPr>
          <w:b w:val="false"/>
          <w:bCs w:val="false"/>
          <w:i w:val="false"/>
          <w:iCs w:val="false"/>
        </w:rPr>
        <w:t xml:space="preserve"> does not appear at all, regardless of whether it has a Monthly Budget entry. Missing budget data for a PO/month is not an exclusion condition by itself — it simply defaults </w:t>
      </w:r>
      <w:r>
        <w:rPr>
          <w:rFonts w:ascii="Consolas" w:cs="Consolas" w:eastAsia="Consolas" w:hAnsi="Consolas"/>
          <w:color w:val="AA0000"/>
          <w:sz w:val="20"/>
          <w:szCs w:val="20"/>
          <w:shd w:fill="F2F2F2" w:val="clear"/>
        </w:rPr>
        <w:t xml:space="preserve">invoiced_amount</w:t>
      </w:r>
      <w:r>
        <w:rPr>
          <w:b w:val="false"/>
          <w:bCs w:val="false"/>
          <w:i w:val="false"/>
          <w:iCs w:val="false"/>
        </w:rPr>
        <w:t xml:space="preserve">/</w:t>
      </w:r>
      <w:r>
        <w:rPr>
          <w:rFonts w:ascii="Consolas" w:cs="Consolas" w:eastAsia="Consolas" w:hAnsi="Consolas"/>
          <w:color w:val="AA0000"/>
          <w:sz w:val="20"/>
          <w:szCs w:val="20"/>
          <w:shd w:fill="F2F2F2" w:val="clear"/>
        </w:rPr>
        <w:t xml:space="preserve">billed_amount</w:t>
      </w:r>
      <w:r>
        <w:rPr>
          <w:b w:val="false"/>
          <w:bCs w:val="false"/>
          <w:i w:val="false"/>
          <w:iCs w:val="false"/>
        </w:rPr>
        <w:t xml:space="preserve"> to </w:t>
      </w:r>
      <w:r>
        <w:rPr>
          <w:rFonts w:ascii="Consolas" w:cs="Consolas" w:eastAsia="Consolas" w:hAnsi="Consolas"/>
          <w:color w:val="AA0000"/>
          <w:sz w:val="20"/>
          <w:szCs w:val="20"/>
          <w:shd w:fill="F2F2F2" w:val="clear"/>
        </w:rPr>
        <w:t xml:space="preserve">0</w:t>
      </w:r>
      <w:r>
        <w:rPr>
          <w:b w:val="false"/>
          <w:bCs w:val="false"/>
          <w:i w:val="false"/>
          <w:iCs w:val="false"/>
        </w:rPr>
        <w:t xml:space="preserve">.</w:t>
      </w:r>
    </w:p>
    <w:p>
      <w:pPr>
        <w:pBdr>
          <w:left w:val="single" w:color="4472C4" w:sz="12"/>
        </w:pBdr>
        <w:shd w:fill="EEF3FB" w:val="clear"/>
        <w:spacing w:after="120"/>
        <w:ind w:left="480"/>
      </w:pPr>
      <w:r>
        <w:rPr>
          <w:b w:val="false"/>
          <w:bCs w:val="false"/>
          <w:i w:val="false"/>
          <w:iCs w:val="false"/>
        </w:rPr>
        <w:t xml:space="preserve"/>
      </w:r>
      <w:r>
        <w:rPr>
          <w:b/>
          <w:bCs/>
          <w:i w:val="false"/>
          <w:iCs w:val="false"/>
        </w:rPr>
        <w:t xml:space="preserve">Known implementation note:</w:t>
      </w:r>
      <w:r>
        <w:rPr>
          <w:b w:val="false"/>
          <w:bCs w:val="false"/>
          <w:i w:val="false"/>
          <w:iCs w:val="false"/>
        </w:rPr>
        <w:t xml:space="preserve"> a migration-file comment describing the </w:t>
      </w:r>
      <w:r>
        <w:rPr>
          <w:rFonts w:ascii="Consolas" w:cs="Consolas" w:eastAsia="Consolas" w:hAnsi="Consolas"/>
          <w:color w:val="AA0000"/>
          <w:sz w:val="20"/>
          <w:szCs w:val="20"/>
          <w:shd w:fill="F2F2F2" w:val="clear"/>
        </w:rPr>
        <w:t xml:space="preserve">service_po_monthly_budgets</w:t>
      </w:r>
      <w:r>
        <w:rPr>
          <w:b w:val="false"/>
          <w:bCs w:val="false"/>
          <w:i w:val="false"/>
          <w:iCs w:val="false"/>
        </w:rPr>
        <w:t xml:space="preserve"> table says it is "consumed by Service PO Summary" — that is stale; the table is actually read by </w:t>
      </w:r>
      <w:r>
        <w:rPr>
          <w:b w:val="false"/>
          <w:bCs w:val="false"/>
          <w:i/>
          <w:iCs/>
        </w:rPr>
        <w:t xml:space="preserve">this</w:t>
      </w:r>
      <w:r>
        <w:rPr>
          <w:b w:val="false"/>
          <w:bCs w:val="false"/>
          <w:i w:val="false"/>
          <w:iCs w:val="false"/>
        </w:rPr>
        <w:t xml:space="preserve"> report (Invoice PO Summary), not by Service PO Summary.</w:t>
      </w:r>
    </w:p>
    <w:p>
      <w:pPr>
        <w:pStyle w:val="Heading3"/>
        <w:spacing w:after="160" w:before="240"/>
      </w:pPr>
      <w:r>
        <w:rPr>
          <w:b w:val="false"/>
          <w:bCs w:val="false"/>
          <w:i w:val="false"/>
          <w:iCs w:val="false"/>
        </w:rPr>
        <w:t xml:space="preserve">Business Interpretation</w:t>
      </w:r>
    </w:p>
    <w:p>
      <w:pPr>
        <w:spacing w:after="120"/>
      </w:pPr>
      <w:r>
        <w:rPr>
          <w:rFonts w:ascii="Consolas" w:cs="Consolas" w:eastAsia="Consolas" w:hAnsi="Consolas"/>
          <w:color w:val="AA0000"/>
          <w:sz w:val="20"/>
          <w:szCs w:val="20"/>
          <w:shd w:fill="F2F2F2" w:val="clear"/>
        </w:rPr>
        <w:t xml:space="preserve">unbilled_amount</w:t>
      </w:r>
      <w:r>
        <w:rPr>
          <w:b w:val="false"/>
          <w:bCs w:val="false"/>
          <w:i w:val="false"/>
          <w:iCs w:val="false"/>
        </w:rPr>
        <w:t xml:space="preserve"> here answers "of what was invoiced this specific month, how much is still unbilled" — a simpler, single-month question than Service PO Summary's cumulative </w:t>
      </w:r>
      <w:r>
        <w:rPr>
          <w:rFonts w:ascii="Consolas" w:cs="Consolas" w:eastAsia="Consolas" w:hAnsi="Consolas"/>
          <w:color w:val="AA0000"/>
          <w:sz w:val="20"/>
          <w:szCs w:val="20"/>
          <w:shd w:fill="F2F2F2" w:val="clear"/>
        </w:rPr>
        <w:t xml:space="preserve">unbilled_amount</w:t>
      </w:r>
      <w:r>
        <w:rPr>
          <w:b w:val="false"/>
          <w:bCs w:val="false"/>
          <w:i w:val="false"/>
          <w:iCs w:val="false"/>
        </w:rPr>
        <w:t xml:space="preserve">. Do not compare the two reports' </w:t>
      </w:r>
      <w:r>
        <w:rPr>
          <w:rFonts w:ascii="Consolas" w:cs="Consolas" w:eastAsia="Consolas" w:hAnsi="Consolas"/>
          <w:color w:val="AA0000"/>
          <w:sz w:val="20"/>
          <w:szCs w:val="20"/>
          <w:shd w:fill="F2F2F2" w:val="clear"/>
        </w:rPr>
        <w:t xml:space="preserve">unbilled_amount</w:t>
      </w:r>
      <w:r>
        <w:rPr>
          <w:b w:val="false"/>
          <w:bCs w:val="false"/>
          <w:i w:val="false"/>
          <w:iCs w:val="false"/>
        </w:rPr>
        <w:t xml:space="preserve"> figures directly; they measure different things.</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unbilled_amount &gt; 0</w:t>
            </w:r>
          </w:p>
        </w:tc>
        <w:tc>
          <w:tcPr>
            <w:tcW w:type="pct" w:w="50%"/>
            <w:tcMar>
              <w:top w:type="dxa" w:w="60"/>
              <w:left w:type="dxa" w:w="100"/>
              <w:bottom w:type="dxa" w:w="60"/>
              <w:right w:type="dxa" w:w="100"/>
            </w:tcMar>
          </w:tcPr>
          <w:p>
            <w:r>
              <w:rPr>
                <w:b w:val="false"/>
                <w:bCs w:val="false"/>
              </w:rPr>
              <w:t xml:space="preserve">Follow up on billing for that PO/month</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/api/v1/reports/invoice-po-summary</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 summary: {...} }</w:t>
      </w:r>
      <w:r>
        <w:rPr>
          <w:b w:val="false"/>
          <w:bCs w:val="false"/>
          <w:i w:val="false"/>
          <w:iCs w:val="false"/>
        </w:rPr>
        <w:t xml:space="preserve"> — same totals as report 9 plus </w:t>
      </w:r>
      <w:r>
        <w:rPr>
          <w:rFonts w:ascii="Consolas" w:cs="Consolas" w:eastAsia="Consolas" w:hAnsi="Consolas"/>
          <w:color w:val="AA0000"/>
          <w:sz w:val="20"/>
          <w:szCs w:val="20"/>
          <w:shd w:fill="F2F2F2" w:val="clear"/>
        </w:rPr>
        <w:t xml:space="preserve">total_billed_amount</w:t>
      </w:r>
      <w:r>
        <w:rPr>
          <w:b w:val="false"/>
          <w:bCs w:val="false"/>
          <w:i w:val="false"/>
          <w:iCs w:val="false"/>
        </w:rPr>
        <w:t xml:space="preserve">.</w:t>
      </w:r>
    </w:p>
    <w:p>
      <w:pPr>
        <w:pStyle w:val="Heading3"/>
        <w:spacing w:after="160" w:before="240"/>
      </w:pPr>
      <w:r>
        <w:rPr>
          <w:b w:val="false"/>
          <w:bCs w:val="false"/>
          <w:i w:val="false"/>
          <w:iCs w:val="false"/>
        </w:rPr>
        <w:t xml:space="preserve">Relation to Other Reports</w:t>
      </w:r>
    </w:p>
    <w:p>
      <w:pPr>
        <w:spacing w:after="120"/>
      </w:pPr>
      <w:r>
        <w:rPr>
          <w:b w:val="false"/>
          <w:bCs w:val="false"/>
          <w:i w:val="false"/>
          <w:iCs w:val="false"/>
        </w:rPr>
        <w:t xml:space="preserve">This is the report to use when you specifically need figures sourced from the </w:t>
      </w:r>
      <w:r>
        <w:rPr>
          <w:b/>
          <w:bCs/>
          <w:i w:val="false"/>
          <w:iCs w:val="false"/>
        </w:rPr>
        <w:t xml:space="preserve">Service PO Monthly Budget master</w:t>
      </w:r>
      <w:r>
        <w:rPr>
          <w:b w:val="false"/>
          <w:bCs w:val="false"/>
          <w:i w:val="false"/>
          <w:iCs w:val="false"/>
        </w:rPr>
        <w:t xml:space="preserve">. Use </w:t>
      </w:r>
      <w:r>
        <w:rPr>
          <w:b/>
          <w:bCs/>
          <w:i w:val="false"/>
          <w:iCs w:val="false"/>
        </w:rPr>
        <w:t xml:space="preserve">Service PO Summary</w:t>
      </w:r>
      <w:r>
        <w:rPr>
          <w:b w:val="false"/>
          <w:bCs w:val="false"/>
          <w:i w:val="false"/>
          <w:iCs w:val="false"/>
        </w:rPr>
        <w:t xml:space="preserve"> when you want the PO's own static </w:t>
      </w:r>
      <w:r>
        <w:rPr>
          <w:rFonts w:ascii="Consolas" w:cs="Consolas" w:eastAsia="Consolas" w:hAnsi="Consolas"/>
          <w:color w:val="AA0000"/>
          <w:sz w:val="20"/>
          <w:szCs w:val="20"/>
          <w:shd w:fill="F2F2F2" w:val="clear"/>
        </w:rPr>
        <w:t xml:space="preserve">invoice_amount</w:t>
      </w:r>
      <w:r>
        <w:rPr>
          <w:b w:val="false"/>
          <w:bCs w:val="false"/>
          <w:i w:val="false"/>
          <w:iCs w:val="false"/>
        </w:rPr>
        <w:t xml:space="preserve"> and a cumulative unbilled calculation instead.</w:t>
      </w:r>
    </w:p>
    <w:p>
      <w:pPr>
        <w:pBdr>
          <w:bottom w:val="single" w:color="BFBFBF" w:sz="6"/>
        </w:pBdr>
        <w:spacing w:after="200"/>
      </w:pPr>
    </w:p>
    <w:p>
      <w:pPr>
        <w:pStyle w:val="Heading2"/>
        <w:spacing w:after="160" w:before="360"/>
      </w:pPr>
      <w:r>
        <w:rPr>
          <w:b w:val="false"/>
          <w:bCs w:val="false"/>
          <w:i w:val="false"/>
          <w:iCs w:val="false"/>
        </w:rPr>
        <w:t xml:space="preserve">11. Resource Utilization</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Shows each employee's hours for a month, pivoted across whichever Service Categories/Service Types actually had activity that month — a dynamic spreadsheet-style table rather than a fixed column list.</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Service Types vary by company and change over time; hardcoding columns for "Project," "Service Pack," etc. would break whenever a new type was added. This report builds its columns from whatever categories/types actually appear in the data for the selected period.</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Documented as </w:t>
      </w:r>
      <w:r>
        <w:rPr>
          <w:b/>
          <w:bCs/>
          <w:i w:val="false"/>
          <w:iCs w:val="false"/>
        </w:rPr>
        <w:t xml:space="preserve">HR, Management, Division Head</w:t>
      </w:r>
      <w:r>
        <w:rPr>
          <w:b w:val="false"/>
          <w:bCs w:val="false"/>
          <w:i w:val="false"/>
          <w:iCs w:val="false"/>
        </w:rPr>
        <w:t xml:space="preserv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How were an employee's hours spread across different service categories/types this month?</w:t>
      </w:r>
    </w:p>
    <w:p>
      <w:pPr>
        <w:pStyle w:val="ListParagraph"/>
        <w:numPr>
          <w:ilvl w:val="0"/>
          <w:numId w:val="1"/>
        </w:numPr>
        <w:spacing w:after="120"/>
      </w:pPr>
      <w:r>
        <w:rPr>
          <w:b w:val="false"/>
          <w:bCs w:val="false"/>
          <w:i w:val="false"/>
          <w:iCs w:val="false"/>
        </w:rPr>
        <w:t xml:space="preserve">What's each employee's billable vs. non-billable total and overall utilization?</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Find every distinct (Service Category, Service Type) that has</w:t>
      </w:r>
    </w:p>
    <w:p>
      <w:pPr>
        <w:shd w:fill="F5F5F5" w:val="clear"/>
        <w:spacing w:after="0"/>
      </w:pPr>
      <w:r>
        <w:rPr>
          <w:rFonts w:ascii="Consolas" w:cs="Consolas" w:eastAsia="Consolas" w:hAnsi="Consolas"/>
          <w:sz w:val="19"/>
          <w:szCs w:val="19"/>
        </w:rPr>
        <w:t xml:space="preserve">timesheet activity that period → these become the columns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employee with activity that period, sum hours per column</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Classify columns as billable/non-billable by category-name keyword,</w:t>
      </w:r>
    </w:p>
    <w:p>
      <w:pPr>
        <w:shd w:fill="F5F5F5" w:val="clear"/>
        <w:spacing w:after="0"/>
      </w:pPr>
      <w:r>
        <w:rPr>
          <w:rFonts w:ascii="Consolas" w:cs="Consolas" w:eastAsia="Consolas" w:hAnsi="Consolas"/>
          <w:sz w:val="19"/>
          <w:szCs w:val="19"/>
        </w:rPr>
        <w:t xml:space="preserve">and as "leave" by service-type-name keyword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Compute billable_total, non_billable_total, leaves_hours,</w:t>
      </w:r>
    </w:p>
    <w:p>
      <w:pPr>
        <w:pBdr>
          <w:bottom w:val="single" w:color="D9D9D9" w:sz="2"/>
        </w:pBdr>
        <w:shd w:fill="F5F5F5" w:val="clear"/>
        <w:spacing w:after="0"/>
      </w:pPr>
      <w:r>
        <w:rPr>
          <w:rFonts w:ascii="Consolas" w:cs="Consolas" w:eastAsia="Consolas" w:hAnsi="Consolas"/>
          <w:sz w:val="19"/>
          <w:szCs w:val="19"/>
        </w:rPr>
        <w:t xml:space="preserve">total_utilization = total_hours − leaves_hours</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Hours + pivot columns</w:t>
            </w:r>
          </w:p>
        </w:tc>
        <w:tc>
          <w:tcPr>
            <w:tcW w:type="pct" w:w="33%"/>
            <w:tcMar>
              <w:top w:type="dxa" w:w="60"/>
              <w:left w:type="dxa" w:w="100"/>
              <w:bottom w:type="dxa" w:w="60"/>
              <w:right w:type="dxa" w:w="100"/>
            </w:tcMar>
          </w:tcPr>
          <w:p>
            <w:r>
              <w:rPr>
                <w:b w:val="false"/>
                <w:bCs w:val="false"/>
              </w:rPr>
              <w:t xml:space="preserve">timesheets → service_pos → service_types → service_categories</w:t>
            </w:r>
          </w:p>
        </w:tc>
        <w:tc>
          <w:tcPr>
            <w:tcW w:type="pct" w:w="33%"/>
            <w:tcMar>
              <w:top w:type="dxa" w:w="60"/>
              <w:left w:type="dxa" w:w="100"/>
              <w:bottom w:type="dxa" w:w="60"/>
              <w:right w:type="dxa" w:w="100"/>
            </w:tcMar>
          </w:tcPr>
          <w:p>
            <w:r>
              <w:rPr>
                <w:b w:val="false"/>
                <w:bCs w:val="false"/>
              </w:rPr>
              <w:t xml:space="preserve">Everything comes from actual logged activity</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columns</w:t>
            </w:r>
          </w:p>
        </w:tc>
        <w:tc>
          <w:tcPr>
            <w:tcW w:type="pct" w:w="33%"/>
            <w:tcMar>
              <w:top w:type="dxa" w:w="60"/>
              <w:left w:type="dxa" w:w="100"/>
              <w:bottom w:type="dxa" w:w="60"/>
              <w:right w:type="dxa" w:w="100"/>
            </w:tcMar>
          </w:tcPr>
          <w:p>
            <w:r>
              <w:rPr>
                <w:b w:val="false"/>
                <w:bCs w:val="false"/>
              </w:rPr>
              <w:t xml:space="preserve">The dynamic category → service-type structure for this period</w:t>
            </w:r>
          </w:p>
        </w:tc>
        <w:tc>
          <w:tcPr>
            <w:tcW w:type="pct" w:w="33%"/>
            <w:tcMar>
              <w:top w:type="dxa" w:w="60"/>
              <w:left w:type="dxa" w:w="100"/>
              <w:bottom w:type="dxa" w:w="60"/>
              <w:right w:type="dxa" w:w="100"/>
            </w:tcMar>
          </w:tcPr>
          <w:p>
            <w:r>
              <w:rPr>
                <w:b w:val="false"/>
                <w:bCs w:val="false"/>
              </w:rPr>
              <w:t xml:space="preserve">Distinct combinations with activity</w:t>
            </w:r>
          </w:p>
        </w:tc>
      </w:tr>
      <w:tr>
        <w:trPr>
          <w:tblHeader w:val="false"/>
        </w:trPr>
        <w:tc>
          <w:tcPr>
            <w:tcW w:type="pct" w:w="33%"/>
            <w:tcMar>
              <w:top w:type="dxa" w:w="60"/>
              <w:left w:type="dxa" w:w="100"/>
              <w:bottom w:type="dxa" w:w="60"/>
              <w:right w:type="dxa" w:w="100"/>
            </w:tcMar>
          </w:tcPr>
          <w:p>
            <w:r>
              <w:rPr>
                <w:b w:val="false"/>
                <w:bCs w:val="false"/>
              </w:rPr>
              <w:t xml:space="preserve">hours (per service type, per employee)</w:t>
            </w:r>
          </w:p>
        </w:tc>
        <w:tc>
          <w:tcPr>
            <w:tcW w:type="pct" w:w="33%"/>
            <w:tcMar>
              <w:top w:type="dxa" w:w="60"/>
              <w:left w:type="dxa" w:w="100"/>
              <w:bottom w:type="dxa" w:w="60"/>
              <w:right w:type="dxa" w:w="100"/>
            </w:tcMar>
          </w:tcPr>
          <w:p>
            <w:r>
              <w:rPr>
                <w:b w:val="false"/>
                <w:bCs w:val="false"/>
              </w:rPr>
              <w:t xml:space="preserve">Hours that employee logged against that specific service type</w:t>
            </w:r>
          </w:p>
        </w:tc>
        <w:tc>
          <w:tcPr>
            <w:tcW w:type="pct" w:w="33%"/>
            <w:tcMar>
              <w:top w:type="dxa" w:w="60"/>
              <w:left w:type="dxa" w:w="100"/>
              <w:bottom w:type="dxa" w:w="60"/>
              <w:right w:type="dxa" w:w="100"/>
            </w:tcMar>
          </w:tcPr>
          <w:p>
            <w:r>
              <w:rPr>
                <w:b w:val="false"/>
                <w:bCs w:val="false"/>
              </w:rPr>
              <w:t xml:space="preserve">ROUND(SUM(hours), 4)</w:t>
            </w:r>
          </w:p>
        </w:tc>
      </w:tr>
      <w:tr>
        <w:trPr>
          <w:tblHeader w:val="false"/>
        </w:trPr>
        <w:tc>
          <w:tcPr>
            <w:tcW w:type="pct" w:w="33%"/>
            <w:tcMar>
              <w:top w:type="dxa" w:w="60"/>
              <w:left w:type="dxa" w:w="100"/>
              <w:bottom w:type="dxa" w:w="60"/>
              <w:right w:type="dxa" w:w="100"/>
            </w:tcMar>
          </w:tcPr>
          <w:p>
            <w:r>
              <w:rPr>
                <w:b w:val="false"/>
                <w:bCs w:val="false"/>
              </w:rPr>
              <w:t xml:space="preserve">billable_total</w:t>
            </w:r>
          </w:p>
        </w:tc>
        <w:tc>
          <w:tcPr>
            <w:tcW w:type="pct" w:w="33%"/>
            <w:tcMar>
              <w:top w:type="dxa" w:w="60"/>
              <w:left w:type="dxa" w:w="100"/>
              <w:bottom w:type="dxa" w:w="60"/>
              <w:right w:type="dxa" w:w="100"/>
            </w:tcMar>
          </w:tcPr>
          <w:p>
            <w:r>
              <w:rPr>
                <w:b w:val="false"/>
                <w:bCs w:val="false"/>
              </w:rPr>
              <w:t xml:space="preserve">Sum of hours in columns whose category name contains "billable" (and not "non")</w:t>
            </w:r>
          </w:p>
        </w:tc>
        <w:tc>
          <w:tcPr>
            <w:tcW w:type="pct" w:w="33%"/>
            <w:tcMar>
              <w:top w:type="dxa" w:w="60"/>
              <w:left w:type="dxa" w:w="100"/>
              <w:bottom w:type="dxa" w:w="60"/>
              <w:right w:type="dxa" w:w="100"/>
            </w:tcMar>
          </w:tcPr>
          <w:p>
            <w:r>
              <w:rPr>
                <w:b w:val="false"/>
                <w:bCs w:val="false"/>
              </w:rPr>
              <w:t xml:space="preserve">See formula</w:t>
            </w:r>
          </w:p>
        </w:tc>
      </w:tr>
      <w:tr>
        <w:trPr>
          <w:tblHeader w:val="false"/>
        </w:trPr>
        <w:tc>
          <w:tcPr>
            <w:tcW w:type="pct" w:w="33%"/>
            <w:tcMar>
              <w:top w:type="dxa" w:w="60"/>
              <w:left w:type="dxa" w:w="100"/>
              <w:bottom w:type="dxa" w:w="60"/>
              <w:right w:type="dxa" w:w="100"/>
            </w:tcMar>
          </w:tcPr>
          <w:p>
            <w:r>
              <w:rPr>
                <w:b w:val="false"/>
                <w:bCs w:val="false"/>
              </w:rPr>
              <w:t xml:space="preserve">non_billable_total</w:t>
            </w:r>
          </w:p>
        </w:tc>
        <w:tc>
          <w:tcPr>
            <w:tcW w:type="pct" w:w="33%"/>
            <w:tcMar>
              <w:top w:type="dxa" w:w="60"/>
              <w:left w:type="dxa" w:w="100"/>
              <w:bottom w:type="dxa" w:w="60"/>
              <w:right w:type="dxa" w:w="100"/>
            </w:tcMar>
          </w:tcPr>
          <w:p>
            <w:r>
              <w:rPr>
                <w:b w:val="false"/>
                <w:bCs w:val="false"/>
              </w:rPr>
              <w:t xml:space="preserve">Everything else</w:t>
            </w:r>
          </w:p>
        </w:tc>
        <w:tc>
          <w:tcPr>
            <w:tcW w:type="pct" w:w="33%"/>
            <w:tcMar>
              <w:top w:type="dxa" w:w="60"/>
              <w:left w:type="dxa" w:w="100"/>
              <w:bottom w:type="dxa" w:w="60"/>
              <w:right w:type="dxa" w:w="100"/>
            </w:tcMar>
          </w:tcPr>
          <w:p>
            <w:r>
              <w:rPr>
                <w:b w:val="false"/>
                <w:bCs w:val="false"/>
              </w:rPr>
              <w:t xml:space="preserve">total - billable</w:t>
            </w:r>
          </w:p>
        </w:tc>
      </w:tr>
      <w:tr>
        <w:trPr>
          <w:tblHeader w:val="false"/>
        </w:trPr>
        <w:tc>
          <w:tcPr>
            <w:tcW w:type="pct" w:w="33%"/>
            <w:tcMar>
              <w:top w:type="dxa" w:w="60"/>
              <w:left w:type="dxa" w:w="100"/>
              <w:bottom w:type="dxa" w:w="60"/>
              <w:right w:type="dxa" w:w="100"/>
            </w:tcMar>
          </w:tcPr>
          <w:p>
            <w:r>
              <w:rPr>
                <w:b w:val="false"/>
                <w:bCs w:val="false"/>
              </w:rPr>
              <w:t xml:space="preserve">leaves_hours</w:t>
            </w:r>
          </w:p>
        </w:tc>
        <w:tc>
          <w:tcPr>
            <w:tcW w:type="pct" w:w="33%"/>
            <w:tcMar>
              <w:top w:type="dxa" w:w="60"/>
              <w:left w:type="dxa" w:w="100"/>
              <w:bottom w:type="dxa" w:w="60"/>
              <w:right w:type="dxa" w:w="100"/>
            </w:tcMar>
          </w:tcPr>
          <w:p>
            <w:r>
              <w:rPr>
                <w:b w:val="false"/>
                <w:bCs w:val="false"/>
              </w:rPr>
              <w:t xml:space="preserve">Sum of hours in columns whose service-type name contains "leave"/"vacation"/"holiday"</w:t>
            </w:r>
          </w:p>
        </w:tc>
        <w:tc>
          <w:tcPr>
            <w:tcW w:type="pct" w:w="33%"/>
            <w:tcMar>
              <w:top w:type="dxa" w:w="60"/>
              <w:left w:type="dxa" w:w="100"/>
              <w:bottom w:type="dxa" w:w="60"/>
              <w:right w:type="dxa" w:w="100"/>
            </w:tcMar>
          </w:tcPr>
          <w:p>
            <w:r>
              <w:rPr>
                <w:b w:val="false"/>
                <w:bCs w:val="false"/>
              </w:rPr>
              <w:t xml:space="preserve">Independent accumulator — see note below</w:t>
            </w:r>
          </w:p>
        </w:tc>
      </w:tr>
      <w:tr>
        <w:trPr>
          <w:tblHeader w:val="false"/>
        </w:trPr>
        <w:tc>
          <w:tcPr>
            <w:tcW w:type="pct" w:w="33%"/>
            <w:tcMar>
              <w:top w:type="dxa" w:w="60"/>
              <w:left w:type="dxa" w:w="100"/>
              <w:bottom w:type="dxa" w:w="60"/>
              <w:right w:type="dxa" w:w="100"/>
            </w:tcMar>
          </w:tcPr>
          <w:p>
            <w:r>
              <w:rPr>
                <w:b w:val="false"/>
                <w:bCs w:val="false"/>
              </w:rPr>
              <w:t xml:space="preserve">total_hours</w:t>
            </w:r>
          </w:p>
        </w:tc>
        <w:tc>
          <w:tcPr>
            <w:tcW w:type="pct" w:w="33%"/>
            <w:tcMar>
              <w:top w:type="dxa" w:w="60"/>
              <w:left w:type="dxa" w:w="100"/>
              <w:bottom w:type="dxa" w:w="60"/>
              <w:right w:type="dxa" w:w="100"/>
            </w:tcMar>
          </w:tcPr>
          <w:p>
            <w:r>
              <w:rPr>
                <w:b w:val="false"/>
                <w:bCs w:val="false"/>
              </w:rPr>
              <w:t xml:space="preserve">billable_total + non_billable_total</w:t>
            </w:r>
          </w:p>
        </w:tc>
        <w:tc>
          <w:tcPr>
            <w:tcW w:type="pct" w:w="33%"/>
            <w:tcMar>
              <w:top w:type="dxa" w:w="60"/>
              <w:left w:type="dxa" w:w="100"/>
              <w:bottom w:type="dxa" w:w="60"/>
              <w:right w:type="dxa" w:w="100"/>
            </w:tcMar>
          </w:tcPr>
          <w:p>
            <w:r>
              <w:rPr>
                <w:b w:val="false"/>
                <w:bCs w:val="false"/>
              </w:rPr>
              <w:t xml:space="preserve"/>
            </w:r>
          </w:p>
        </w:tc>
      </w:tr>
      <w:tr>
        <w:trPr>
          <w:tblHeader w:val="false"/>
        </w:trPr>
        <w:tc>
          <w:tcPr>
            <w:tcW w:type="pct" w:w="33%"/>
            <w:tcMar>
              <w:top w:type="dxa" w:w="60"/>
              <w:left w:type="dxa" w:w="100"/>
              <w:bottom w:type="dxa" w:w="60"/>
              <w:right w:type="dxa" w:w="100"/>
            </w:tcMar>
          </w:tcPr>
          <w:p>
            <w:r>
              <w:rPr>
                <w:b w:val="false"/>
                <w:bCs w:val="false"/>
              </w:rPr>
              <w:t xml:space="preserve">total_utilization</w:t>
            </w:r>
          </w:p>
        </w:tc>
        <w:tc>
          <w:tcPr>
            <w:tcW w:type="pct" w:w="33%"/>
            <w:tcMar>
              <w:top w:type="dxa" w:w="60"/>
              <w:left w:type="dxa" w:w="100"/>
              <w:bottom w:type="dxa" w:w="60"/>
              <w:right w:type="dxa" w:w="100"/>
            </w:tcMar>
          </w:tcPr>
          <w:p>
            <w:r>
              <w:rPr>
                <w:b w:val="false"/>
                <w:bCs w:val="false"/>
              </w:rPr>
              <w:t xml:space="preserve">total_hours − leaves_hours</w:t>
            </w:r>
          </w:p>
        </w:tc>
        <w:tc>
          <w:tcPr>
            <w:tcW w:type="pct" w:w="33%"/>
            <w:tcMar>
              <w:top w:type="dxa" w:w="60"/>
              <w:left w:type="dxa" w:w="100"/>
              <w:bottom w:type="dxa" w:w="60"/>
              <w:right w:type="dxa" w:w="100"/>
            </w:tcMar>
          </w:tcPr>
          <w:p>
            <w:r>
              <w:rPr>
                <w:b w:val="false"/>
                <w:bCs w:val="false"/>
              </w:rPr>
              <w:t xml:space="preserve"/>
            </w:r>
          </w:p>
        </w:tc>
      </w:tr>
    </w:tbl>
    <w:p>
      <w:pPr>
        <w:spacing w:after="160"/>
      </w:pPr>
    </w:p>
    <w:p>
      <w:pPr>
        <w:pStyle w:val="Heading3"/>
        <w:spacing w:after="160" w:before="240"/>
      </w:pPr>
      <w:r>
        <w:rPr>
          <w:b w:val="false"/>
          <w:bCs w:val="false"/>
          <w:i w:val="false"/>
          <w:iCs w:val="false"/>
        </w:rPr>
        <w:t xml:space="preserve">Formulas &amp; Calculations</w:t>
      </w:r>
    </w:p>
    <w:p>
      <w:pPr>
        <w:shd w:fill="F5F5F5" w:val="clear"/>
        <w:spacing w:after="0"/>
      </w:pPr>
      <w:r>
        <w:rPr>
          <w:rFonts w:ascii="Consolas" w:cs="Consolas" w:eastAsia="Consolas" w:hAnsi="Consolas"/>
          <w:sz w:val="19"/>
          <w:szCs w:val="19"/>
        </w:rPr>
        <w:t xml:space="preserve">billable_total    = SUM(hours) for columns where category_name contains "billable" and not "non"</w:t>
      </w:r>
    </w:p>
    <w:p>
      <w:pPr>
        <w:shd w:fill="F5F5F5" w:val="clear"/>
        <w:spacing w:after="0"/>
      </w:pPr>
      <w:r>
        <w:rPr>
          <w:rFonts w:ascii="Consolas" w:cs="Consolas" w:eastAsia="Consolas" w:hAnsi="Consolas"/>
          <w:sz w:val="19"/>
          <w:szCs w:val="19"/>
        </w:rPr>
        <w:t xml:space="preserve">non_billable_total = SUM(hours) for every other column</w:t>
      </w:r>
    </w:p>
    <w:p>
      <w:pPr>
        <w:shd w:fill="F5F5F5" w:val="clear"/>
        <w:spacing w:after="0"/>
      </w:pPr>
      <w:r>
        <w:rPr>
          <w:rFonts w:ascii="Consolas" w:cs="Consolas" w:eastAsia="Consolas" w:hAnsi="Consolas"/>
          <w:sz w:val="19"/>
          <w:szCs w:val="19"/>
        </w:rPr>
        <w:t xml:space="preserve">total_hours        = billable_total + non_billable_total</w:t>
      </w:r>
    </w:p>
    <w:p>
      <w:pPr>
        <w:pBdr>
          <w:bottom w:val="single" w:color="D9D9D9" w:sz="2"/>
        </w:pBdr>
        <w:shd w:fill="F5F5F5" w:val="clear"/>
        <w:spacing w:after="0"/>
      </w:pPr>
      <w:r>
        <w:rPr>
          <w:rFonts w:ascii="Consolas" w:cs="Consolas" w:eastAsia="Consolas" w:hAnsi="Consolas"/>
          <w:sz w:val="19"/>
          <w:szCs w:val="19"/>
        </w:rPr>
        <w:t xml:space="preserve">total_utilization  = total_hours − leaves_hours</w:t>
      </w:r>
    </w:p>
    <w:p>
      <w:pPr>
        <w:spacing w:after="120"/>
      </w:pPr>
    </w:p>
    <w:p>
      <w:pPr>
        <w:pBdr>
          <w:left w:val="single" w:color="4472C4" w:sz="12"/>
        </w:pBdr>
        <w:shd w:fill="EEF3FB" w:val="clear"/>
        <w:spacing w:after="120"/>
        <w:ind w:left="480"/>
      </w:pPr>
      <w:r>
        <w:rPr>
          <w:b w:val="false"/>
          <w:bCs w:val="false"/>
          <w:i w:val="false"/>
          <w:iCs w:val="false"/>
        </w:rPr>
        <w:t xml:space="preserve"/>
      </w:r>
      <w:r>
        <w:rPr>
          <w:b/>
          <w:bCs/>
          <w:i w:val="false"/>
          <w:iCs w:val="false"/>
        </w:rPr>
        <w:t xml:space="preserve">Known implementation note:</w:t>
      </w:r>
      <w:r>
        <w:rPr>
          <w:b w:val="false"/>
          <w:bCs w:val="false"/>
          <w:i w:val="false"/>
          <w:iCs w:val="false"/>
        </w:rPr>
        <w:t xml:space="preserve"> </w:t>
      </w:r>
      <w:r>
        <w:rPr>
          <w:rFonts w:ascii="Consolas" w:cs="Consolas" w:eastAsia="Consolas" w:hAnsi="Consolas"/>
          <w:color w:val="AA0000"/>
          <w:sz w:val="20"/>
          <w:szCs w:val="20"/>
          <w:shd w:fill="F2F2F2" w:val="clear"/>
        </w:rPr>
        <w:t xml:space="preserve">leaves_hours</w:t>
      </w:r>
      <w:r>
        <w:rPr>
          <w:b w:val="false"/>
          <w:bCs w:val="false"/>
          <w:i w:val="false"/>
          <w:iCs w:val="false"/>
        </w:rPr>
        <w:t xml:space="preserve"> is tracked as an independent accumulator, not mutually exclusive from </w:t>
      </w:r>
      <w:r>
        <w:rPr>
          <w:rFonts w:ascii="Consolas" w:cs="Consolas" w:eastAsia="Consolas" w:hAnsi="Consolas"/>
          <w:color w:val="AA0000"/>
          <w:sz w:val="20"/>
          <w:szCs w:val="20"/>
          <w:shd w:fill="F2F2F2" w:val="clear"/>
        </w:rPr>
        <w:t xml:space="preserve">non_billable_total</w:t>
      </w:r>
      <w:r>
        <w:rPr>
          <w:b w:val="false"/>
          <w:bCs w:val="false"/>
          <w:i w:val="false"/>
          <w:iCs w:val="false"/>
        </w:rPr>
        <w:t xml:space="preserve"> — a "leave" service type is still counted inside </w:t>
      </w:r>
      <w:r>
        <w:rPr>
          <w:rFonts w:ascii="Consolas" w:cs="Consolas" w:eastAsia="Consolas" w:hAnsi="Consolas"/>
          <w:color w:val="AA0000"/>
          <w:sz w:val="20"/>
          <w:szCs w:val="20"/>
          <w:shd w:fill="F2F2F2" w:val="clear"/>
        </w:rPr>
        <w:t xml:space="preserve">non_billable_total</w:t>
      </w:r>
      <w:r>
        <w:rPr>
          <w:b w:val="false"/>
          <w:bCs w:val="false"/>
          <w:i w:val="false"/>
          <w:iCs w:val="false"/>
        </w:rPr>
        <w:t xml:space="preserve"> </w:t>
      </w:r>
      <w:r>
        <w:rPr>
          <w:b w:val="false"/>
          <w:bCs w:val="false"/>
          <w:i/>
          <w:iCs/>
        </w:rPr>
        <w:t xml:space="preserve">and</w:t>
      </w:r>
      <w:r>
        <w:rPr>
          <w:b w:val="false"/>
          <w:bCs w:val="false"/>
          <w:i w:val="false"/>
          <w:iCs w:val="false"/>
        </w:rPr>
        <w:t xml:space="preserve"> separately inside </w:t>
      </w:r>
      <w:r>
        <w:rPr>
          <w:rFonts w:ascii="Consolas" w:cs="Consolas" w:eastAsia="Consolas" w:hAnsi="Consolas"/>
          <w:color w:val="AA0000"/>
          <w:sz w:val="20"/>
          <w:szCs w:val="20"/>
          <w:shd w:fill="F2F2F2" w:val="clear"/>
        </w:rPr>
        <w:t xml:space="preserve">leaves_hours</w:t>
      </w:r>
      <w:r>
        <w:rPr>
          <w:b w:val="false"/>
          <w:bCs w:val="false"/>
          <w:i w:val="false"/>
          <w:iCs w:val="false"/>
        </w:rPr>
        <w:t xml:space="preserve">. This is why </w:t>
      </w:r>
      <w:r>
        <w:rPr>
          <w:rFonts w:ascii="Consolas" w:cs="Consolas" w:eastAsia="Consolas" w:hAnsi="Consolas"/>
          <w:color w:val="AA0000"/>
          <w:sz w:val="20"/>
          <w:szCs w:val="20"/>
          <w:shd w:fill="F2F2F2" w:val="clear"/>
        </w:rPr>
        <w:t xml:space="preserve">total_utilization</w:t>
      </w:r>
      <w:r>
        <w:rPr>
          <w:b w:val="false"/>
          <w:bCs w:val="false"/>
          <w:i w:val="false"/>
          <w:iCs w:val="false"/>
        </w:rPr>
        <w:t xml:space="preserve"> subtracts </w:t>
      </w:r>
      <w:r>
        <w:rPr>
          <w:rFonts w:ascii="Consolas" w:cs="Consolas" w:eastAsia="Consolas" w:hAnsi="Consolas"/>
          <w:color w:val="AA0000"/>
          <w:sz w:val="20"/>
          <w:szCs w:val="20"/>
          <w:shd w:fill="F2F2F2" w:val="clear"/>
        </w:rPr>
        <w:t xml:space="preserve">leaves_hours</w:t>
      </w:r>
      <w:r>
        <w:rPr>
          <w:b w:val="false"/>
          <w:bCs w:val="false"/>
          <w:i w:val="false"/>
          <w:iCs w:val="false"/>
        </w:rPr>
        <w:t xml:space="preserve"> rather than the two being naturally exclusive buckets.</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Required</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missing/invalid</w:t>
            </w:r>
          </w:p>
        </w:tc>
      </w:tr>
      <w:tr>
        <w:trPr>
          <w:tblHeader w:val="false"/>
        </w:trPr>
        <w:tc>
          <w:tcPr>
            <w:tcW w:type="pct" w:w="25%"/>
            <w:tcMar>
              <w:top w:type="dxa" w:w="60"/>
              <w:left w:type="dxa" w:w="100"/>
              <w:bottom w:type="dxa" w:w="60"/>
              <w:right w:type="dxa" w:w="100"/>
            </w:tcMar>
          </w:tcPr>
          <w:p>
            <w:r>
              <w:rPr>
                <w:b w:val="false"/>
                <w:bCs w:val="false"/>
              </w:rPr>
              <w:t xml:space="preserve">employeeId</w:t>
            </w:r>
          </w:p>
        </w:tc>
        <w:tc>
          <w:tcPr>
            <w:tcW w:type="pct" w:w="25%"/>
            <w:tcMar>
              <w:top w:type="dxa" w:w="60"/>
              <w:left w:type="dxa" w:w="100"/>
              <w:bottom w:type="dxa" w:w="60"/>
              <w:right w:type="dxa" w:w="100"/>
            </w:tcMar>
          </w:tcPr>
          <w:p>
            <w:r>
              <w:rPr>
                <w:b w:val="false"/>
                <w:bCs w:val="false"/>
              </w:rPr>
              <w:t xml:space="preserve">ID</w:t>
            </w:r>
          </w:p>
        </w:tc>
        <w:tc>
          <w:tcPr>
            <w:tcW w:type="pct" w:w="25%"/>
            <w:tcMar>
              <w:top w:type="dxa" w:w="60"/>
              <w:left w:type="dxa" w:w="100"/>
              <w:bottom w:type="dxa" w:w="60"/>
              <w:right w:type="dxa" w:w="100"/>
            </w:tcMar>
          </w:tcPr>
          <w:p>
            <w:r>
              <w:rPr>
                <w:b w:val="false"/>
                <w:bCs w:val="false"/>
              </w:rPr>
              <w:t xml:space="preserve">One person</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Name/code</w:t>
            </w:r>
          </w:p>
        </w:tc>
        <w:tc>
          <w:tcPr>
            <w:tcW w:type="pct" w:w="25%"/>
            <w:tcMar>
              <w:top w:type="dxa" w:w="60"/>
              <w:left w:type="dxa" w:w="100"/>
              <w:bottom w:type="dxa" w:w="60"/>
              <w:right w:type="dxa" w:w="100"/>
            </w:tcMar>
          </w:tcPr>
          <w:p>
            <w:r>
              <w:rPr>
                <w:b w:val="false"/>
                <w:bCs w:val="false"/>
              </w:rPr>
              <w:t xml:space="preserve">OR'd ILIKE</w:t>
            </w:r>
          </w:p>
        </w:tc>
      </w:tr>
      <w:tr>
        <w:trPr>
          <w:tblHeader w:val="false"/>
        </w:trPr>
        <w:tc>
          <w:tcPr>
            <w:tcW w:type="pct" w:w="25%"/>
            <w:tcMar>
              <w:top w:type="dxa" w:w="60"/>
              <w:left w:type="dxa" w:w="100"/>
              <w:bottom w:type="dxa" w:w="60"/>
              <w:right w:type="dxa" w:w="100"/>
            </w:tcMar>
          </w:tcPr>
          <w:p>
            <w:r>
              <w:rPr>
                <w:b w:val="false"/>
                <w:bCs w:val="false"/>
              </w:rPr>
              <w:t xml:space="preserve">page/limit</w:t>
            </w:r>
          </w:p>
        </w:tc>
        <w:tc>
          <w:tcPr>
            <w:tcW w:type="pct" w:w="25%"/>
            <w:tcMar>
              <w:top w:type="dxa" w:w="60"/>
              <w:left w:type="dxa" w:w="100"/>
              <w:bottom w:type="dxa" w:w="60"/>
              <w:right w:type="dxa" w:w="100"/>
            </w:tcMar>
          </w:tcPr>
          <w:p>
            <w:r>
              <w:rPr>
                <w:b w:val="false"/>
                <w:bCs w:val="false"/>
              </w:rPr>
              <w:t xml:space="preserve">—</w:t>
            </w:r>
          </w:p>
        </w:tc>
        <w:tc>
          <w:tcPr>
            <w:tcW w:type="pct" w:w="25%"/>
            <w:tcMar>
              <w:top w:type="dxa" w:w="60"/>
              <w:left w:type="dxa" w:w="100"/>
              <w:bottom w:type="dxa" w:w="60"/>
              <w:right w:type="dxa" w:w="100"/>
            </w:tcMar>
          </w:tcPr>
          <w:p>
            <w:r>
              <w:rPr>
                <w:b w:val="false"/>
                <w:bCs w:val="false"/>
              </w:rPr>
              <w:t xml:space="preserve">Pagination is at the employee level</w:t>
            </w:r>
          </w:p>
        </w:tc>
        <w:tc>
          <w:tcPr>
            <w:tcW w:type="pct" w:w="25%"/>
            <w:tcMar>
              <w:top w:type="dxa" w:w="60"/>
              <w:left w:type="dxa" w:w="100"/>
              <w:bottom w:type="dxa" w:w="60"/>
              <w:right w:type="dxa" w:w="100"/>
            </w:tcMar>
          </w:tcPr>
          <w:p>
            <w:r>
              <w:rPr>
                <w:b w:val="false"/>
                <w:bCs w:val="false"/>
              </w:rPr>
              <w:t xml:space="preserve">Default 1/10, max 100</w:t>
            </w:r>
          </w:p>
        </w:tc>
      </w:tr>
    </w:tbl>
    <w:p>
      <w:pPr>
        <w:spacing w:after="160"/>
      </w:pPr>
    </w:p>
    <w:p>
      <w:pPr>
        <w:spacing w:after="120"/>
      </w:pPr>
      <w:r>
        <w:rPr>
          <w:b w:val="false"/>
          <w:bCs w:val="false"/>
          <w:i w:val="false"/>
          <w:iCs w:val="false"/>
        </w:rPr>
        <w:t xml:space="preserve">There is </w:t>
      </w:r>
      <w:r>
        <w:rPr>
          <w:b/>
          <w:bCs/>
          <w:i w:val="false"/>
          <w:iCs w:val="false"/>
        </w:rPr>
        <w:t xml:space="preserve">no</w:t>
      </w:r>
      <w:r>
        <w:rPr>
          <w:b w:val="false"/>
          <w:bCs w:val="false"/>
          <w:i w:val="false"/>
          <w:iCs w:val="false"/>
        </w:rPr>
        <w:t xml:space="preserve"> </w:t>
      </w:r>
      <w:r>
        <w:rPr>
          <w:rFonts w:ascii="Consolas" w:cs="Consolas" w:eastAsia="Consolas" w:hAnsi="Consolas"/>
          <w:color w:val="AA0000"/>
          <w:sz w:val="20"/>
          <w:szCs w:val="20"/>
          <w:shd w:fill="F2F2F2" w:val="clear"/>
        </w:rPr>
        <w:t xml:space="preserve">sortBy</w:t>
      </w:r>
      <w:r>
        <w:rPr>
          <w:b w:val="false"/>
          <w:bCs w:val="false"/>
          <w:i w:val="false"/>
          <w:iCs w:val="false"/>
        </w:rPr>
        <w:t xml:space="preserve">/</w:t>
      </w:r>
      <w:r>
        <w:rPr>
          <w:rFonts w:ascii="Consolas" w:cs="Consolas" w:eastAsia="Consolas" w:hAnsi="Consolas"/>
          <w:color w:val="AA0000"/>
          <w:sz w:val="20"/>
          <w:szCs w:val="20"/>
          <w:shd w:fill="F2F2F2" w:val="clear"/>
        </w:rPr>
        <w:t xml:space="preserve">sortOrder</w:t>
      </w:r>
      <w:r>
        <w:rPr>
          <w:b w:val="false"/>
          <w:bCs w:val="false"/>
          <w:i w:val="false"/>
          <w:iCs w:val="false"/>
        </w:rPr>
        <w:t xml:space="preserve">/</w:t>
      </w:r>
      <w:r>
        <w:rPr>
          <w:rFonts w:ascii="Consolas" w:cs="Consolas" w:eastAsia="Consolas" w:hAnsi="Consolas"/>
          <w:color w:val="AA0000"/>
          <w:sz w:val="20"/>
          <w:szCs w:val="20"/>
          <w:shd w:fill="F2F2F2" w:val="clear"/>
        </w:rPr>
        <w:t xml:space="preserve">status</w:t>
      </w:r>
      <w:r>
        <w:rPr>
          <w:b w:val="false"/>
          <w:bCs w:val="false"/>
          <w:i w:val="false"/>
          <w:iCs w:val="false"/>
        </w:rPr>
        <w:t xml:space="preserve">/client/service filter for this report.</w:t>
      </w: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This report has </w:t>
      </w:r>
      <w:r>
        <w:rPr>
          <w:b/>
          <w:bCs/>
          <w:i w:val="false"/>
          <w:iCs w:val="false"/>
        </w:rPr>
        <w:t xml:space="preserve">no </w:t>
      </w:r>
      <w:r>
        <w:rPr>
          <w:rFonts w:ascii="Consolas" w:cs="Consolas" w:eastAsia="Consolas" w:hAnsi="Consolas"/>
          <w:color w:val="AA0000"/>
          <w:sz w:val="20"/>
          <w:szCs w:val="20"/>
          <w:shd w:fill="F2F2F2" w:val="clear"/>
        </w:rPr>
        <w:t xml:space="preserve">status='active'</w:t>
      </w:r>
      <w:r>
        <w:rPr>
          <w:b/>
          <w:bCs/>
          <w:i w:val="false"/>
          <w:iCs w:val="false"/>
        </w:rPr>
        <w:t xml:space="preserve"> filter at all</w:t>
      </w:r>
      <w:r>
        <w:rPr>
          <w:b w:val="false"/>
          <w:bCs w:val="false"/>
          <w:i w:val="false"/>
          <w:iCs w:val="false"/>
        </w:rPr>
        <w:t xml:space="preserve"> — any employee with matching timesheet rows in the period appears, active or not (this differs from report 12, which does require active status). There is also no </w:t>
      </w:r>
      <w:r>
        <w:rPr>
          <w:rFonts w:ascii="Consolas" w:cs="Consolas" w:eastAsia="Consolas" w:hAnsi="Consolas"/>
          <w:color w:val="AA0000"/>
          <w:sz w:val="20"/>
          <w:szCs w:val="20"/>
          <w:shd w:fill="F2F2F2" w:val="clear"/>
        </w:rPr>
        <w:t xml:space="preserve">monthly_capacity</w:t>
      </w:r>
      <w:r>
        <w:rPr>
          <w:b w:val="false"/>
          <w:bCs w:val="false"/>
          <w:i w:val="false"/>
          <w:iCs w:val="false"/>
        </w:rPr>
        <w:t xml:space="preserve"> field in this report's output whatsoever.</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/api/v1/reports/resource-utilization</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columns: [...], records: [...], summary: {...} }</w:t>
      </w:r>
      <w:r>
        <w:rPr>
          <w:b w:val="false"/>
          <w:bCs w:val="false"/>
          <w:i w:val="false"/>
          <w:iCs w:val="false"/>
        </w:rPr>
        <w:t xml:space="preserve"> — summary is page-level totals for billable/non-billable/total/leave/utilization hours.</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/api/v1/reports/resource-utilization?month=8&amp;year=2026</w:t>
      </w:r>
    </w:p>
    <w:p>
      <w:pPr>
        <w:spacing w:after="120"/>
      </w:pPr>
    </w:p>
    <w:p>
      <w:pPr>
        <w:pStyle w:val="Heading3"/>
        <w:spacing w:after="160" w:before="240"/>
      </w:pPr>
      <w:r>
        <w:rPr>
          <w:b w:val="false"/>
          <w:bCs w:val="false"/>
          <w:i w:val="false"/>
          <w:iCs w:val="false"/>
        </w:rPr>
        <w:t xml:space="preserve">Relation to Other Reports</w:t>
      </w:r>
    </w:p>
    <w:p>
      <w:pPr>
        <w:spacing w:after="120"/>
      </w:pPr>
      <w:r>
        <w:rPr>
          <w:b w:val="false"/>
          <w:bCs w:val="false"/>
          <w:i w:val="false"/>
          <w:iCs w:val="false"/>
        </w:rPr>
        <w:t xml:space="preserve">Use </w:t>
      </w:r>
      <w:r>
        <w:rPr>
          <w:b/>
          <w:bCs/>
          <w:i w:val="false"/>
          <w:iCs w:val="false"/>
        </w:rPr>
        <w:t xml:space="preserve">Monthly Resource Utilization</w:t>
      </w:r>
      <w:r>
        <w:rPr>
          <w:b w:val="false"/>
          <w:bCs w:val="false"/>
          <w:i w:val="false"/>
          <w:iCs w:val="false"/>
        </w:rPr>
        <w:t xml:space="preserve"> (report 12) instead when you need the full Excel-style employee detail (experience, resource description, client list, capacity) alongside the same pivot — this report is the lighter-weight version with no employee-detail columns.</w:t>
      </w:r>
    </w:p>
    <w:p>
      <w:pPr>
        <w:pBdr>
          <w:bottom w:val="single" w:color="BFBFBF" w:sz="6"/>
        </w:pBdr>
        <w:spacing w:after="200"/>
      </w:pPr>
    </w:p>
    <w:p>
      <w:pPr>
        <w:pStyle w:val="Heading2"/>
        <w:spacing w:after="160" w:before="360"/>
      </w:pPr>
      <w:r>
        <w:rPr>
          <w:b w:val="false"/>
          <w:bCs w:val="false"/>
          <w:i w:val="false"/>
          <w:iCs w:val="false"/>
        </w:rPr>
        <w:t xml:space="preserve">12. Monthly Resource Utilization</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The full "Excel resource utilization report" replica — every fixed employee-detail column (experience, resource description, client list, monthly capacity) plus the same dynamic category/service-type hours pivot as report 11, for </w:t>
      </w:r>
      <w:r>
        <w:rPr>
          <w:b/>
          <w:bCs/>
          <w:i w:val="false"/>
          <w:iCs w:val="false"/>
        </w:rPr>
        <w:t xml:space="preserve">active employees who actually logged time that period</w:t>
      </w:r>
      <w:r>
        <w:rPr>
          <w:b w:val="false"/>
          <w:bCs w:val="false"/>
          <w:i w:val="false"/>
          <w:iCs w:val="false"/>
        </w:rPr>
        <w:t xml:space="preserve">.</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This report exists specifically to match a pre-existing Excel-based resource utilization report that Management already used, so that report could be produced from the system directly instead of being assembled by hand every month.</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Documented as </w:t>
      </w:r>
      <w:r>
        <w:rPr>
          <w:b/>
          <w:bCs/>
          <w:i w:val="false"/>
          <w:iCs w:val="false"/>
        </w:rPr>
        <w:t xml:space="preserve">HR, Management, Division Head</w:t>
      </w:r>
      <w:r>
        <w:rPr>
          <w:b w:val="false"/>
          <w:bCs w:val="false"/>
          <w:i w:val="false"/>
          <w:iCs w:val="false"/>
        </w:rPr>
        <w:t xml:space="preserv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For each currently active, working employee, what does their full resource profile plus their hour breakdown look like this month?</w:t>
      </w:r>
    </w:p>
    <w:p>
      <w:pPr>
        <w:pStyle w:val="ListParagraph"/>
        <w:numPr>
          <w:ilvl w:val="0"/>
          <w:numId w:val="1"/>
        </w:numPr>
        <w:spacing w:after="120"/>
      </w:pPr>
      <w:r>
        <w:rPr>
          <w:b w:val="false"/>
          <w:bCs w:val="false"/>
          <w:i w:val="false"/>
          <w:iCs w:val="false"/>
        </w:rPr>
        <w:t xml:space="preserve">Which clients did each employee work for?</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Find ACTIVE employees who logged at least one timesheet entry</w:t>
      </w:r>
    </w:p>
    <w:p>
      <w:pPr>
        <w:shd w:fill="F5F5F5" w:val="clear"/>
        <w:spacing w:after="0"/>
      </w:pPr>
      <w:r>
        <w:rPr>
          <w:rFonts w:ascii="Consolas" w:cs="Consolas" w:eastAsia="Consolas" w:hAnsi="Consolas"/>
          <w:sz w:val="19"/>
          <w:szCs w:val="19"/>
        </w:rPr>
        <w:t xml:space="preserve">against a non-deleted PO/type/category that period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Attach fixed profile columns + a comma-separated client list</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Attach the same dynamic pivot as report 11</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Compute billable/non-billable/leave/utilization totals</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Employee profile</w:t>
            </w:r>
          </w:p>
        </w:tc>
        <w:tc>
          <w:tcPr>
            <w:tcW w:type="pct" w:w="33%"/>
            <w:tcMar>
              <w:top w:type="dxa" w:w="60"/>
              <w:left w:type="dxa" w:w="100"/>
              <w:bottom w:type="dxa" w:w="60"/>
              <w:right w:type="dxa" w:w="100"/>
            </w:tcMar>
          </w:tcPr>
          <w:p>
            <w:r>
              <w:rPr>
                <w:b w:val="false"/>
                <w:bCs w:val="false"/>
              </w:rPr>
              <w:t xml:space="preserve">employees</w:t>
            </w:r>
          </w:p>
        </w:tc>
        <w:tc>
          <w:tcPr>
            <w:tcW w:type="pct" w:w="33%"/>
            <w:tcMar>
              <w:top w:type="dxa" w:w="60"/>
              <w:left w:type="dxa" w:w="100"/>
              <w:bottom w:type="dxa" w:w="60"/>
              <w:right w:type="dxa" w:w="100"/>
            </w:tcMar>
          </w:tcPr>
          <w:p>
            <w:r>
              <w:rPr>
                <w:b w:val="false"/>
                <w:bCs w:val="false"/>
              </w:rPr>
              <w:t xml:space="preserve">Fixed detail columns</w:t>
            </w:r>
          </w:p>
        </w:tc>
      </w:tr>
      <w:tr>
        <w:trPr>
          <w:tblHeader w:val="false"/>
        </w:trPr>
        <w:tc>
          <w:tcPr>
            <w:tcW w:type="pct" w:w="33%"/>
            <w:tcMar>
              <w:top w:type="dxa" w:w="60"/>
              <w:left w:type="dxa" w:w="100"/>
              <w:bottom w:type="dxa" w:w="60"/>
              <w:right w:type="dxa" w:w="100"/>
            </w:tcMar>
          </w:tcPr>
          <w:p>
            <w:r>
              <w:rPr>
                <w:b w:val="false"/>
                <w:bCs w:val="false"/>
              </w:rPr>
              <w:t xml:space="preserve">Hours + pivot</w:t>
            </w:r>
          </w:p>
        </w:tc>
        <w:tc>
          <w:tcPr>
            <w:tcW w:type="pct" w:w="33%"/>
            <w:tcMar>
              <w:top w:type="dxa" w:w="60"/>
              <w:left w:type="dxa" w:w="100"/>
              <w:bottom w:type="dxa" w:w="60"/>
              <w:right w:type="dxa" w:w="100"/>
            </w:tcMar>
          </w:tcPr>
          <w:p>
            <w:r>
              <w:rPr>
                <w:b w:val="false"/>
                <w:bCs w:val="false"/>
              </w:rPr>
              <w:t xml:space="preserve">timesheets → service_pos → service_types → service_categories</w:t>
            </w:r>
          </w:p>
        </w:tc>
        <w:tc>
          <w:tcPr>
            <w:tcW w:type="pct" w:w="33%"/>
            <w:tcMar>
              <w:top w:type="dxa" w:w="60"/>
              <w:left w:type="dxa" w:w="100"/>
              <w:bottom w:type="dxa" w:w="60"/>
              <w:right w:type="dxa" w:w="100"/>
            </w:tcMar>
          </w:tcPr>
          <w:p>
            <w:r>
              <w:rPr>
                <w:b w:val="false"/>
                <w:bCs w:val="false"/>
              </w:rPr>
              <w:t xml:space="preserve">Same mechanism as report 11</w:t>
            </w:r>
          </w:p>
        </w:tc>
      </w:tr>
      <w:tr>
        <w:trPr>
          <w:tblHeader w:val="false"/>
        </w:trPr>
        <w:tc>
          <w:tcPr>
            <w:tcW w:type="pct" w:w="33%"/>
            <w:tcMar>
              <w:top w:type="dxa" w:w="60"/>
              <w:left w:type="dxa" w:w="100"/>
              <w:bottom w:type="dxa" w:w="60"/>
              <w:right w:type="dxa" w:w="100"/>
            </w:tcMar>
          </w:tcPr>
          <w:p>
            <w:r>
              <w:rPr>
                <w:b w:val="false"/>
                <w:bCs w:val="false"/>
              </w:rPr>
              <w:t xml:space="preserve">Client list</w:t>
            </w:r>
          </w:p>
        </w:tc>
        <w:tc>
          <w:tcPr>
            <w:tcW w:type="pct" w:w="33%"/>
            <w:tcMar>
              <w:top w:type="dxa" w:w="60"/>
              <w:left w:type="dxa" w:w="100"/>
              <w:bottom w:type="dxa" w:w="60"/>
              <w:right w:type="dxa" w:w="100"/>
            </w:tcMar>
          </w:tcPr>
          <w:p>
            <w:r>
              <w:rPr>
                <w:b w:val="false"/>
                <w:bCs w:val="false"/>
              </w:rPr>
              <w:t xml:space="preserve">timesheets → service_pos → clients</w:t>
            </w:r>
          </w:p>
        </w:tc>
        <w:tc>
          <w:tcPr>
            <w:tcW w:type="pct" w:w="33%"/>
            <w:tcMar>
              <w:top w:type="dxa" w:w="60"/>
              <w:left w:type="dxa" w:w="100"/>
              <w:bottom w:type="dxa" w:w="60"/>
              <w:right w:type="dxa" w:w="100"/>
            </w:tcMar>
          </w:tcPr>
          <w:p>
            <w:r>
              <w:rPr>
                <w:b w:val="false"/>
                <w:bCs w:val="false"/>
              </w:rPr>
              <w:t xml:space="preserve">Distinct client names worked for that period</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full_name, designation, total_experience, company_experience, resource_description</w:t>
            </w:r>
          </w:p>
        </w:tc>
        <w:tc>
          <w:tcPr>
            <w:tcW w:type="pct" w:w="33%"/>
            <w:tcMar>
              <w:top w:type="dxa" w:w="60"/>
              <w:left w:type="dxa" w:w="100"/>
              <w:bottom w:type="dxa" w:w="60"/>
              <w:right w:type="dxa" w:w="100"/>
            </w:tcMar>
          </w:tcPr>
          <w:p>
            <w:r>
              <w:rPr>
                <w:b w:val="false"/>
                <w:bCs w:val="false"/>
              </w:rPr>
              <w:t xml:space="preserve">Employee profile</w:t>
            </w:r>
          </w:p>
        </w:tc>
        <w:tc>
          <w:tcPr>
            <w:tcW w:type="pct" w:w="33%"/>
            <w:tcMar>
              <w:top w:type="dxa" w:w="60"/>
              <w:left w:type="dxa" w:w="100"/>
              <w:bottom w:type="dxa" w:w="60"/>
              <w:right w:type="dxa" w:w="100"/>
            </w:tcMar>
          </w:tcPr>
          <w:p>
            <w:r>
              <w:rPr>
                <w:b w:val="false"/>
                <w:bCs w:val="false"/>
              </w:rPr>
              <w:t xml:space="preserve">Direct from employees</w:t>
            </w:r>
          </w:p>
        </w:tc>
      </w:tr>
      <w:tr>
        <w:trPr>
          <w:tblHeader w:val="false"/>
        </w:trPr>
        <w:tc>
          <w:tcPr>
            <w:tcW w:type="pct" w:w="33%"/>
            <w:tcMar>
              <w:top w:type="dxa" w:w="60"/>
              <w:left w:type="dxa" w:w="100"/>
              <w:bottom w:type="dxa" w:w="60"/>
              <w:right w:type="dxa" w:w="100"/>
            </w:tcMar>
          </w:tcPr>
          <w:p>
            <w:r>
              <w:rPr>
                <w:b w:val="false"/>
                <w:bCs w:val="false"/>
              </w:rPr>
              <w:t xml:space="preserve">monthly_capacity, monthly_billing_capacity</w:t>
            </w:r>
          </w:p>
        </w:tc>
        <w:tc>
          <w:tcPr>
            <w:tcW w:type="pct" w:w="33%"/>
            <w:tcMar>
              <w:top w:type="dxa" w:w="60"/>
              <w:left w:type="dxa" w:w="100"/>
              <w:bottom w:type="dxa" w:w="60"/>
              <w:right w:type="dxa" w:w="100"/>
            </w:tcMar>
          </w:tcPr>
          <w:p>
            <w:r>
              <w:rPr>
                <w:b w:val="false"/>
                <w:bCs w:val="false"/>
              </w:rPr>
              <w:t xml:space="preserve">Standard monthly hour cap</w:t>
            </w:r>
          </w:p>
        </w:tc>
        <w:tc>
          <w:tcPr>
            <w:tcW w:type="pct" w:w="33%"/>
            <w:tcMar>
              <w:top w:type="dxa" w:w="60"/>
              <w:left w:type="dxa" w:w="100"/>
              <w:bottom w:type="dxa" w:w="60"/>
              <w:right w:type="dxa" w:w="100"/>
            </w:tcMar>
          </w:tcPr>
          <w:p>
            <w:r>
              <w:rPr>
                <w:b w:val="false"/>
                <w:bCs w:val="false"/>
              </w:rPr>
              <w:t xml:space="preserve">Fixed constant, 176 for both (see note)</w:t>
            </w:r>
          </w:p>
        </w:tc>
      </w:tr>
      <w:tr>
        <w:trPr>
          <w:tblHeader w:val="false"/>
        </w:trPr>
        <w:tc>
          <w:tcPr>
            <w:tcW w:type="pct" w:w="33%"/>
            <w:tcMar>
              <w:top w:type="dxa" w:w="60"/>
              <w:left w:type="dxa" w:w="100"/>
              <w:bottom w:type="dxa" w:w="60"/>
              <w:right w:type="dxa" w:w="100"/>
            </w:tcMar>
          </w:tcPr>
          <w:p>
            <w:r>
              <w:rPr>
                <w:b w:val="false"/>
                <w:bCs w:val="false"/>
              </w:rPr>
              <w:t xml:space="preserve">clients</w:t>
            </w:r>
          </w:p>
        </w:tc>
        <w:tc>
          <w:tcPr>
            <w:tcW w:type="pct" w:w="33%"/>
            <w:tcMar>
              <w:top w:type="dxa" w:w="60"/>
              <w:left w:type="dxa" w:w="100"/>
              <w:bottom w:type="dxa" w:w="60"/>
              <w:right w:type="dxa" w:w="100"/>
            </w:tcMar>
          </w:tcPr>
          <w:p>
            <w:r>
              <w:rPr>
                <w:b w:val="false"/>
                <w:bCs w:val="false"/>
              </w:rPr>
              <w:t xml:space="preserve">Distinct client names this employee worked for that period</w:t>
            </w:r>
          </w:p>
        </w:tc>
        <w:tc>
          <w:tcPr>
            <w:tcW w:type="pct" w:w="33%"/>
            <w:tcMar>
              <w:top w:type="dxa" w:w="60"/>
              <w:left w:type="dxa" w:w="100"/>
              <w:bottom w:type="dxa" w:w="60"/>
              <w:right w:type="dxa" w:w="100"/>
            </w:tcMar>
          </w:tcPr>
          <w:p>
            <w:r>
              <w:rPr>
                <w:b w:val="false"/>
                <w:bCs w:val="false"/>
              </w:rPr>
              <w:t xml:space="preserve">STRING_AGG(DISTINCT client_name), filtered on raw hours_logged &gt; 0 (see note below), defaults to ''</w:t>
            </w:r>
          </w:p>
        </w:tc>
      </w:tr>
      <w:tr>
        <w:trPr>
          <w:tblHeader w:val="false"/>
        </w:trPr>
        <w:tc>
          <w:tcPr>
            <w:tcW w:type="pct" w:w="33%"/>
            <w:tcMar>
              <w:top w:type="dxa" w:w="60"/>
              <w:left w:type="dxa" w:w="100"/>
              <w:bottom w:type="dxa" w:w="60"/>
              <w:right w:type="dxa" w:w="100"/>
            </w:tcMar>
          </w:tcPr>
          <w:p>
            <w:r>
              <w:rPr>
                <w:b w:val="false"/>
                <w:bCs w:val="false"/>
              </w:rPr>
              <w:t xml:space="preserve">hours, billable_total, non_billable_total, leaves_hours, total_utilization</w:t>
            </w:r>
          </w:p>
        </w:tc>
        <w:tc>
          <w:tcPr>
            <w:tcW w:type="pct" w:w="33%"/>
            <w:tcMar>
              <w:top w:type="dxa" w:w="60"/>
              <w:left w:type="dxa" w:w="100"/>
              <w:bottom w:type="dxa" w:w="60"/>
              <w:right w:type="dxa" w:w="100"/>
            </w:tcMar>
          </w:tcPr>
          <w:p>
            <w:r>
              <w:rPr>
                <w:b w:val="false"/>
                <w:bCs w:val="false"/>
              </w:rPr>
              <w:t xml:space="preserve">Same as report 11</w:t>
            </w:r>
          </w:p>
        </w:tc>
        <w:tc>
          <w:tcPr>
            <w:tcW w:type="pct" w:w="33%"/>
            <w:tcMar>
              <w:top w:type="dxa" w:w="60"/>
              <w:left w:type="dxa" w:w="100"/>
              <w:bottom w:type="dxa" w:w="60"/>
              <w:right w:type="dxa" w:w="100"/>
            </w:tcMar>
          </w:tcPr>
          <w:p>
            <w:r>
              <w:rPr>
                <w:b w:val="false"/>
                <w:bCs w:val="false"/>
              </w:rPr>
              <w:t xml:space="preserve">Same formulas as report 11</w:t>
            </w:r>
          </w:p>
        </w:tc>
      </w:tr>
    </w:tbl>
    <w:p>
      <w:pPr>
        <w:spacing w:after="160"/>
      </w:pPr>
    </w:p>
    <w:p>
      <w:pPr>
        <w:pBdr>
          <w:left w:val="single" w:color="4472C4" w:sz="12"/>
        </w:pBdr>
        <w:shd w:fill="EEF3FB" w:val="clear"/>
        <w:spacing w:after="120"/>
        <w:ind w:left="480"/>
      </w:pPr>
      <w:r>
        <w:rPr>
          <w:b w:val="false"/>
          <w:bCs w:val="false"/>
          <w:i w:val="false"/>
          <w:iCs w:val="false"/>
        </w:rPr>
        <w:t xml:space="preserve"/>
      </w:r>
      <w:r>
        <w:rPr>
          <w:b/>
          <w:bCs/>
          <w:i w:val="false"/>
          <w:iCs w:val="false"/>
        </w:rPr>
        <w:t xml:space="preserve">Known implementation note:</w:t>
      </w:r>
      <w:r>
        <w:rPr>
          <w:b w:val="false"/>
          <w:bCs w:val="false"/>
          <w:i w:val="false"/>
          <w:iCs w:val="false"/>
        </w:rPr>
        <w:t xml:space="preserve"> the Swagger documentation and one internal code comment for this report state the capacity is </w:t>
      </w:r>
      <w:r>
        <w:rPr>
          <w:b/>
          <w:bCs/>
          <w:i w:val="false"/>
          <w:iCs w:val="false"/>
        </w:rPr>
        <w:t xml:space="preserve">160</w:t>
      </w:r>
      <w:r>
        <w:rPr>
          <w:b w:val="false"/>
          <w:bCs w:val="false"/>
          <w:i w:val="false"/>
          <w:iCs w:val="false"/>
        </w:rPr>
        <w:t xml:space="preserve">; the query that actually runs hardcodes </w:t>
      </w:r>
      <w:r>
        <w:rPr>
          <w:b/>
          <w:bCs/>
          <w:i w:val="false"/>
          <w:iCs w:val="false"/>
        </w:rPr>
        <w:t xml:space="preserve">176</w:t>
      </w:r>
      <w:r>
        <w:rPr>
          <w:b w:val="false"/>
          <w:bCs w:val="false"/>
          <w:i w:val="false"/>
          <w:iCs w:val="false"/>
        </w:rPr>
        <w:t xml:space="preserve">. Treat 176 as the true, currently-effective value.</w:t>
      </w:r>
      <w:r>
        <w:br/>
        <w:t xml:space="preserve"> </w:t>
      </w:r>
      <w:r>
        <w:rPr>
          <w:b w:val="false"/>
          <w:bCs w:val="false"/>
          <w:i w:val="false"/>
          <w:iCs w:val="false"/>
        </w:rPr>
        <w:t xml:space="preserve"/>
      </w:r>
      <w:r>
        <w:rPr>
          <w:b/>
          <w:bCs/>
          <w:i w:val="false"/>
          <w:iCs w:val="false"/>
        </w:rPr>
        <w:t xml:space="preserve">Known implementation note:</w:t>
      </w:r>
      <w:r>
        <w:rPr>
          <w:b w:val="false"/>
          <w:bCs w:val="false"/>
          <w:i w:val="false"/>
          <w:iCs w:val="false"/>
        </w:rPr>
        <w:t xml:space="preserve"> the </w:t>
      </w:r>
      <w:r>
        <w:rPr>
          <w:rFonts w:ascii="Consolas" w:cs="Consolas" w:eastAsia="Consolas" w:hAnsi="Consolas"/>
          <w:color w:val="AA0000"/>
          <w:sz w:val="20"/>
          <w:szCs w:val="20"/>
          <w:shd w:fill="F2F2F2" w:val="clear"/>
        </w:rPr>
        <w:t xml:space="preserve">clients</w:t>
      </w:r>
      <w:r>
        <w:rPr>
          <w:b w:val="false"/>
          <w:bCs w:val="false"/>
          <w:i w:val="false"/>
          <w:iCs w:val="false"/>
        </w:rPr>
        <w:t xml:space="preserve"> list filters on the </w:t>
      </w:r>
      <w:r>
        <w:rPr>
          <w:b w:val="false"/>
          <w:bCs w:val="false"/>
          <w:i/>
          <w:iCs/>
        </w:rPr>
        <w:t xml:space="preserve">raw</w:t>
      </w:r>
      <w:r>
        <w:rPr>
          <w:b w:val="false"/>
          <w:bCs w:val="false"/>
          <w:i w:val="false"/>
          <w:iCs w:val="false"/>
        </w:rPr>
        <w:t xml:space="preserve"> </w:t>
      </w:r>
      <w:r>
        <w:rPr>
          <w:rFonts w:ascii="Consolas" w:cs="Consolas" w:eastAsia="Consolas" w:hAnsi="Consolas"/>
          <w:color w:val="AA0000"/>
          <w:sz w:val="20"/>
          <w:szCs w:val="20"/>
          <w:shd w:fill="F2F2F2" w:val="clear"/>
        </w:rPr>
        <w:t xml:space="preserve">hours_logged</w:t>
      </w:r>
      <w:r>
        <w:rPr>
          <w:b w:val="false"/>
          <w:bCs w:val="false"/>
          <w:i w:val="false"/>
          <w:iCs w:val="false"/>
        </w:rPr>
        <w:t xml:space="preserve"> column rather than the same modified-hours-aware column used everywhere else in this report — a row with </w:t>
      </w:r>
      <w:r>
        <w:rPr>
          <w:rFonts w:ascii="Consolas" w:cs="Consolas" w:eastAsia="Consolas" w:hAnsi="Consolas"/>
          <w:color w:val="AA0000"/>
          <w:sz w:val="20"/>
          <w:szCs w:val="20"/>
          <w:shd w:fill="F2F2F2" w:val="clear"/>
        </w:rPr>
        <w:t xml:space="preserve">hours_logged = 0</w:t>
      </w:r>
      <w:r>
        <w:rPr>
          <w:b w:val="false"/>
          <w:bCs w:val="false"/>
          <w:i w:val="false"/>
          <w:iCs w:val="false"/>
        </w:rPr>
        <w:t xml:space="preserve"> but a positive </w:t>
      </w:r>
      <w:r>
        <w:rPr>
          <w:rFonts w:ascii="Consolas" w:cs="Consolas" w:eastAsia="Consolas" w:hAnsi="Consolas"/>
          <w:color w:val="AA0000"/>
          <w:sz w:val="20"/>
          <w:szCs w:val="20"/>
          <w:shd w:fill="F2F2F2" w:val="clear"/>
        </w:rPr>
        <w:t xml:space="preserve">modified_hours</w:t>
      </w:r>
      <w:r>
        <w:rPr>
          <w:b w:val="false"/>
          <w:bCs w:val="false"/>
          <w:i w:val="false"/>
          <w:iCs w:val="false"/>
        </w:rPr>
        <w:t xml:space="preserve"> would be excluded from the client list even though its hours still count elsewhere in the same report.</w:t>
      </w:r>
    </w:p>
    <w:p>
      <w:pPr>
        <w:pStyle w:val="Heading3"/>
        <w:spacing w:after="160" w:before="240"/>
      </w:pPr>
      <w:r>
        <w:rPr>
          <w:b w:val="false"/>
          <w:bCs w:val="false"/>
          <w:i w:val="false"/>
          <w:iCs w:val="false"/>
        </w:rPr>
        <w:t xml:space="preserve">Filters</w:t>
      </w:r>
    </w:p>
    <w:p>
      <w:pPr>
        <w:spacing w:after="120"/>
      </w:pPr>
      <w:r>
        <w:rPr>
          <w:b w:val="false"/>
          <w:bCs w:val="false"/>
          <w:i w:val="false"/>
          <w:iCs w:val="false"/>
        </w:rPr>
        <w:t xml:space="preserve">Same as report 11: </w:t>
      </w:r>
      <w:r>
        <w:rPr>
          <w:rFonts w:ascii="Consolas" w:cs="Consolas" w:eastAsia="Consolas" w:hAnsi="Consolas"/>
          <w:color w:val="AA0000"/>
          <w:sz w:val="20"/>
          <w:szCs w:val="20"/>
          <w:shd w:fill="F2F2F2" w:val="clear"/>
        </w:rPr>
        <w:t xml:space="preserve">month</w:t>
      </w:r>
      <w:r>
        <w:rPr>
          <w:b w:val="false"/>
          <w:bCs w:val="false"/>
          <w:i w:val="false"/>
          <w:iCs w:val="false"/>
        </w:rPr>
        <w:t xml:space="preserve">/</w:t>
      </w:r>
      <w:r>
        <w:rPr>
          <w:rFonts w:ascii="Consolas" w:cs="Consolas" w:eastAsia="Consolas" w:hAnsi="Consolas"/>
          <w:color w:val="AA0000"/>
          <w:sz w:val="20"/>
          <w:szCs w:val="20"/>
          <w:shd w:fill="F2F2F2" w:val="clear"/>
        </w:rPr>
        <w:t xml:space="preserve">year</w:t>
      </w:r>
      <w:r>
        <w:rPr>
          <w:b w:val="false"/>
          <w:bCs w:val="false"/>
          <w:i w:val="false"/>
          <w:iCs w:val="false"/>
        </w:rPr>
        <w:t xml:space="preserve"> (required), </w:t>
      </w:r>
      <w:r>
        <w:rPr>
          <w:rFonts w:ascii="Consolas" w:cs="Consolas" w:eastAsia="Consolas" w:hAnsi="Consolas"/>
          <w:color w:val="AA0000"/>
          <w:sz w:val="20"/>
          <w:szCs w:val="20"/>
          <w:shd w:fill="F2F2F2" w:val="clear"/>
        </w:rPr>
        <w:t xml:space="preserve">employeeId</w:t>
      </w:r>
      <w:r>
        <w:rPr>
          <w:b w:val="false"/>
          <w:bCs w:val="false"/>
          <w:i w:val="false"/>
          <w:iCs w:val="false"/>
        </w:rPr>
        <w:t xml:space="preserve">, </w:t>
      </w:r>
      <w:r>
        <w:rPr>
          <w:rFonts w:ascii="Consolas" w:cs="Consolas" w:eastAsia="Consolas" w:hAnsi="Consolas"/>
          <w:color w:val="AA0000"/>
          <w:sz w:val="20"/>
          <w:szCs w:val="20"/>
          <w:shd w:fill="F2F2F2" w:val="clear"/>
        </w:rPr>
        <w:t xml:space="preserve">search</w:t>
      </w:r>
      <w:r>
        <w:rPr>
          <w:b w:val="false"/>
          <w:bCs w:val="false"/>
          <w:i w:val="false"/>
          <w:iCs w:val="false"/>
        </w:rPr>
        <w:t xml:space="preserve">, </w:t>
      </w:r>
      <w:r>
        <w:rPr>
          <w:rFonts w:ascii="Consolas" w:cs="Consolas" w:eastAsia="Consolas" w:hAnsi="Consolas"/>
          <w:color w:val="AA0000"/>
          <w:sz w:val="20"/>
          <w:szCs w:val="20"/>
          <w:shd w:fill="F2F2F2" w:val="clear"/>
        </w:rPr>
        <w:t xml:space="preserve">page</w:t>
      </w:r>
      <w:r>
        <w:rPr>
          <w:b w:val="false"/>
          <w:bCs w:val="false"/>
          <w:i w:val="false"/>
          <w:iCs w:val="false"/>
        </w:rPr>
        <w:t xml:space="preserve">/</w:t>
      </w:r>
      <w:r>
        <w:rPr>
          <w:rFonts w:ascii="Consolas" w:cs="Consolas" w:eastAsia="Consolas" w:hAnsi="Consolas"/>
          <w:color w:val="AA0000"/>
          <w:sz w:val="20"/>
          <w:szCs w:val="20"/>
          <w:shd w:fill="F2F2F2" w:val="clear"/>
        </w:rPr>
        <w:t xml:space="preserve">limit</w:t>
      </w:r>
      <w:r>
        <w:rPr>
          <w:b w:val="false"/>
          <w:bCs w:val="false"/>
          <w:i w:val="false"/>
          <w:iCs w:val="false"/>
        </w:rPr>
        <w:t xml:space="preserve">. No sort parameters.</w:t>
      </w: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This report </w:t>
      </w:r>
      <w:r>
        <w:rPr>
          <w:b/>
          <w:bCs/>
          <w:i w:val="false"/>
          <w:iCs w:val="false"/>
        </w:rPr>
        <w:t xml:space="preserve">requires</w:t>
      </w:r>
      <w:r>
        <w:rPr>
          <w:b w:val="false"/>
          <w:bCs w:val="false"/>
          <w:i w:val="false"/>
          <w:iCs w:val="false"/>
        </w:rPr>
        <w:t xml:space="preserve"> </w:t>
      </w:r>
      <w:r>
        <w:rPr>
          <w:rFonts w:ascii="Consolas" w:cs="Consolas" w:eastAsia="Consolas" w:hAnsi="Consolas"/>
          <w:color w:val="AA0000"/>
          <w:sz w:val="20"/>
          <w:szCs w:val="20"/>
          <w:shd w:fill="F2F2F2" w:val="clear"/>
        </w:rPr>
        <w:t xml:space="preserve">status='active'</w:t>
      </w:r>
      <w:r>
        <w:rPr>
          <w:b w:val="false"/>
          <w:bCs w:val="false"/>
          <w:i w:val="false"/>
          <w:iCs w:val="false"/>
        </w:rPr>
        <w:t xml:space="preserve"> </w:t>
      </w:r>
      <w:r>
        <w:rPr>
          <w:b/>
          <w:bCs/>
          <w:i w:val="false"/>
          <w:iCs w:val="false"/>
        </w:rPr>
        <w:t xml:space="preserve">and</w:t>
      </w:r>
      <w:r>
        <w:rPr>
          <w:b w:val="false"/>
          <w:bCs w:val="false"/>
          <w:i w:val="false"/>
          <w:iCs w:val="false"/>
        </w:rPr>
        <w:t xml:space="preserve"> at least one timesheet entry that period against a non-deleted Service PO/Type/Category — an active employee with zero activity that month does </w:t>
      </w:r>
      <w:r>
        <w:rPr>
          <w:b/>
          <w:bCs/>
          <w:i w:val="false"/>
          <w:iCs w:val="false"/>
        </w:rPr>
        <w:t xml:space="preserve">not</w:t>
      </w:r>
      <w:r>
        <w:rPr>
          <w:b w:val="false"/>
          <w:bCs w:val="false"/>
          <w:i w:val="false"/>
          <w:iCs w:val="false"/>
        </w:rPr>
        <w:t xml:space="preserve"> appear here (unlike report 8, which always lists every active employee regardless of activity).</w:t>
      </w:r>
    </w:p>
    <w:p>
      <w:pPr>
        <w:pStyle w:val="Heading3"/>
        <w:spacing w:after="160" w:before="240"/>
      </w:pPr>
      <w:r>
        <w:rPr>
          <w:b w:val="false"/>
          <w:bCs w:val="false"/>
          <w:i w:val="false"/>
          <w:iCs w:val="false"/>
        </w:rPr>
        <w:t xml:space="preserve">Business Interpretation</w:t>
      </w:r>
    </w:p>
    <w:p>
      <w:pPr>
        <w:spacing w:after="120"/>
      </w:pPr>
      <w:r>
        <w:rPr>
          <w:b w:val="false"/>
          <w:bCs w:val="false"/>
          <w:i w:val="false"/>
          <w:iCs w:val="false"/>
        </w:rPr>
        <w:t xml:space="preserve">Because inactivity excludes an employee entirely, an "empty" result for a specific employee filter means either they're inactive, or they simply logged nothing that period — check </w:t>
      </w:r>
      <w:r>
        <w:rPr>
          <w:rFonts w:ascii="Consolas" w:cs="Consolas" w:eastAsia="Consolas" w:hAnsi="Consolas"/>
          <w:color w:val="AA0000"/>
          <w:sz w:val="20"/>
          <w:szCs w:val="20"/>
          <w:shd w:fill="F2F2F2" w:val="clear"/>
        </w:rPr>
        <w:t xml:space="preserve">employeeId</w:t>
      </w:r>
      <w:r>
        <w:rPr>
          <w:b w:val="false"/>
          <w:bCs w:val="false"/>
          <w:i w:val="false"/>
          <w:iCs w:val="false"/>
        </w:rPr>
        <w:t xml:space="preserve"> alone via report 8 (Employee Utilization Summary) if you need to confirm which.</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/api/v1/reports/monthly-resource-utilization</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columns: [...], records: [...], summary: {...} }</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/api/v1/reports/monthly-resource-utilization?month=8&amp;year=2026</w:t>
      </w:r>
    </w:p>
    <w:p>
      <w:pPr>
        <w:spacing w:after="120"/>
      </w:pPr>
    </w:p>
    <w:p>
      <w:pPr>
        <w:pStyle w:val="Heading3"/>
        <w:spacing w:after="160" w:before="240"/>
      </w:pPr>
      <w:r>
        <w:rPr>
          <w:b w:val="false"/>
          <w:bCs w:val="false"/>
          <w:i w:val="false"/>
          <w:iCs w:val="false"/>
        </w:rPr>
        <w:t xml:space="preserve">Relation to Other Reports</w:t>
      </w:r>
    </w:p>
    <w:p>
      <w:pPr>
        <w:spacing w:after="120"/>
      </w:pPr>
      <w:r>
        <w:rPr>
          <w:b w:val="false"/>
          <w:bCs w:val="false"/>
          <w:i w:val="false"/>
          <w:iCs w:val="false"/>
        </w:rPr>
        <w:t xml:space="preserve">This is the "full Excel replica" of report 11 — use it when the audience expects the complete employee-profile columns; use report 11 for a lighter, faster pull when only the hours pivot matters.</w:t>
      </w:r>
    </w:p>
    <w:p>
      <w:pPr>
        <w:pStyle w:val="Heading1"/>
        <w:pageBreakBefore/>
        <w:spacing w:after="160" w:before="360"/>
      </w:pPr>
      <w:r>
        <w:rPr>
          <w:b w:val="false"/>
          <w:bCs w:val="false"/>
          <w:i w:val="false"/>
          <w:iCs w:val="false"/>
        </w:rPr>
        <w:t xml:space="preserve">Section A (continued) — Client &amp; Dashboard-Derived Analytics Reports</w:t>
      </w:r>
    </w:p>
    <w:p>
      <w:pPr>
        <w:spacing w:after="120"/>
      </w:pPr>
      <w:r>
        <w:rPr>
          <w:b w:val="false"/>
          <w:bCs w:val="false"/>
          <w:i w:val="false"/>
          <w:iCs w:val="false"/>
        </w:rPr>
        <w:t xml:space="preserve">Five of these seven reports (14, 16, 17, 18, 19) share one period-resolution rule, explained once here: </w:t>
      </w:r>
      <w:r>
        <w:rPr>
          <w:b/>
          <w:bCs/>
          <w:i w:val="false"/>
          <w:iCs w:val="false"/>
        </w:rPr>
        <w:t xml:space="preserve">the caller must supply exactly one of </w:t>
      </w:r>
      <w:r>
        <w:rPr>
          <w:rFonts w:ascii="Consolas" w:cs="Consolas" w:eastAsia="Consolas" w:hAnsi="Consolas"/>
          <w:color w:val="AA0000"/>
          <w:sz w:val="20"/>
          <w:szCs w:val="20"/>
          <w:shd w:fill="F2F2F2" w:val="clear"/>
        </w:rPr>
        <w:t xml:space="preserve">month</w:t>
      </w:r>
      <w:r>
        <w:rPr>
          <w:b/>
          <w:bCs/>
          <w:i w:val="false"/>
          <w:iCs w:val="false"/>
        </w:rPr>
        <w:t xml:space="preserve">+</w:t>
      </w:r>
      <w:r>
        <w:rPr>
          <w:rFonts w:ascii="Consolas" w:cs="Consolas" w:eastAsia="Consolas" w:hAnsi="Consolas"/>
          <w:color w:val="AA0000"/>
          <w:sz w:val="20"/>
          <w:szCs w:val="20"/>
          <w:shd w:fill="F2F2F2" w:val="clear"/>
        </w:rPr>
        <w:t xml:space="preserve">year</w:t>
      </w:r>
      <w:r>
        <w:rPr>
          <w:b/>
          <w:bCs/>
          <w:i w:val="false"/>
          <w:iCs w:val="false"/>
        </w:rPr>
        <w:t xml:space="preserve"> OR </w:t>
      </w:r>
      <w:r>
        <w:rPr>
          <w:rFonts w:ascii="Consolas" w:cs="Consolas" w:eastAsia="Consolas" w:hAnsi="Consolas"/>
          <w:color w:val="AA0000"/>
          <w:sz w:val="20"/>
          <w:szCs w:val="20"/>
          <w:shd w:fill="F2F2F2" w:val="clear"/>
        </w:rPr>
        <w:t xml:space="preserve">startDate</w:t>
      </w:r>
      <w:r>
        <w:rPr>
          <w:b/>
          <w:bCs/>
          <w:i w:val="false"/>
          <w:iCs w:val="false"/>
        </w:rPr>
        <w:t xml:space="preserve">+</w:t>
      </w:r>
      <w:r>
        <w:rPr>
          <w:rFonts w:ascii="Consolas" w:cs="Consolas" w:eastAsia="Consolas" w:hAnsi="Consolas"/>
          <w:color w:val="AA0000"/>
          <w:sz w:val="20"/>
          <w:szCs w:val="20"/>
          <w:shd w:fill="F2F2F2" w:val="clear"/>
        </w:rPr>
        <w:t xml:space="preserve">endDate</w:t>
      </w:r>
      <w:r>
        <w:rPr>
          <w:b w:val="false"/>
          <w:bCs w:val="false"/>
          <w:i w:val="false"/>
          <w:iCs w:val="false"/>
        </w:rPr>
        <w:t xml:space="preserve"> — supplying both modes, or neither, returns a </w:t>
      </w:r>
      <w:r>
        <w:rPr>
          <w:rFonts w:ascii="Consolas" w:cs="Consolas" w:eastAsia="Consolas" w:hAnsi="Consolas"/>
          <w:color w:val="AA0000"/>
          <w:sz w:val="20"/>
          <w:szCs w:val="20"/>
          <w:shd w:fill="F2F2F2" w:val="clear"/>
        </w:rPr>
        <w:t xml:space="preserve">422</w:t>
      </w:r>
      <w:r>
        <w:rPr>
          <w:b w:val="false"/>
          <w:bCs w:val="false"/>
          <w:i w:val="false"/>
          <w:iCs w:val="false"/>
        </w:rPr>
        <w:t xml:space="preserve"> error ("Provide either month and year, or startDate and endDate — not both" / "...or startDate and endDate."). Report 15 (Client Cost Analytics) is the exception — it takes no period filter at all by design. Report 13 (Resource/Project Utilization) is also an exception — it silently defaults to the current month/year rather than requiring either mode.</w:t>
      </w:r>
    </w:p>
    <w:p>
      <w:pPr>
        <w:pBdr>
          <w:bottom w:val="single" w:color="BFBFBF" w:sz="6"/>
        </w:pBdr>
        <w:spacing w:after="200"/>
      </w:pPr>
    </w:p>
    <w:p>
      <w:pPr>
        <w:pStyle w:val="Heading2"/>
        <w:spacing w:after="160" w:before="360"/>
      </w:pPr>
      <w:r>
        <w:rPr>
          <w:b w:val="false"/>
          <w:bCs w:val="false"/>
          <w:i w:val="false"/>
          <w:iCs w:val="false"/>
        </w:rPr>
        <w:t xml:space="preserve">13. Resource / Project Utilization Report</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For a selected month, shows every employee's total hours </w:t>
      </w:r>
      <w:r>
        <w:rPr>
          <w:b/>
          <w:bCs/>
          <w:i w:val="false"/>
          <w:iCs w:val="false"/>
        </w:rPr>
        <w:t xml:space="preserve">and</w:t>
      </w:r>
      <w:r>
        <w:rPr>
          <w:b w:val="false"/>
          <w:bCs w:val="false"/>
          <w:i w:val="false"/>
          <w:iCs w:val="false"/>
        </w:rPr>
        <w:t xml:space="preserve"> a full breakdown of exactly which projects/clients/service types those hours went to, with a billable-amount estimate per project.</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Other utilization reports show hours by category; this one is aimed at answering "what did this specific person work on, and for how long, this month" — a staffing-detail view rather than a category rollup, with rich multi-select filtering (multiple employees, clients, projects, service types at once).</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this is a staffing/utilization detail report most relevant to Management and Resource/HR teams needing to see individual project involvement.</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What projects did this employee (or these employees) work on this month, and how many hours on each?</w:t>
      </w:r>
    </w:p>
    <w:p>
      <w:pPr>
        <w:pStyle w:val="ListParagraph"/>
        <w:numPr>
          <w:ilvl w:val="0"/>
          <w:numId w:val="1"/>
        </w:numPr>
        <w:spacing w:after="120"/>
      </w:pPr>
      <w:r>
        <w:rPr>
          <w:b w:val="false"/>
          <w:bCs w:val="false"/>
          <w:i w:val="false"/>
          <w:iCs w:val="false"/>
        </w:rPr>
        <w:t xml:space="preserve">What's the estimated billable value of an employee's time on a specific project?</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Resolve month/year (defaults to the current month/year if omitted)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Filter timesheets by any combination of employee/client/project/</w:t>
      </w:r>
    </w:p>
    <w:p>
      <w:pPr>
        <w:shd w:fill="F5F5F5" w:val="clear"/>
        <w:spacing w:after="0"/>
      </w:pPr>
      <w:r>
        <w:rPr>
          <w:rFonts w:ascii="Consolas" w:cs="Consolas" w:eastAsia="Consolas" w:hAnsi="Consolas"/>
          <w:sz w:val="19"/>
          <w:szCs w:val="19"/>
        </w:rPr>
        <w:t xml:space="preserve">service-type IDs or name filters (multi-select — comma-separated</w:t>
      </w:r>
    </w:p>
    <w:p>
      <w:pPr>
        <w:shd w:fill="F5F5F5" w:val="clear"/>
        <w:spacing w:after="0"/>
      </w:pPr>
      <w:r>
        <w:rPr>
          <w:rFonts w:ascii="Consolas" w:cs="Consolas" w:eastAsia="Consolas" w:hAnsi="Consolas"/>
          <w:sz w:val="19"/>
          <w:szCs w:val="19"/>
        </w:rPr>
        <w:t xml:space="preserve">lists or repeated keys all work)</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hours per (employee, project) pair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Look up each employee's monthly_costs.total_cost for the month</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billableAmount = hours × that rate, only for billable projects</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Paginate by EMPLOYEE (not by row)</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Hours</w:t>
            </w:r>
          </w:p>
        </w:tc>
        <w:tc>
          <w:tcPr>
            <w:tcW w:type="pct" w:w="33%"/>
            <w:tcMar>
              <w:top w:type="dxa" w:w="60"/>
              <w:left w:type="dxa" w:w="100"/>
              <w:bottom w:type="dxa" w:w="60"/>
              <w:right w:type="dxa" w:w="100"/>
            </w:tcMar>
          </w:tcPr>
          <w:p>
            <w:r>
              <w:rPr>
                <w:b w:val="false"/>
                <w:bCs w:val="false"/>
              </w:rPr>
              <w:t xml:space="preserve">timesheets (hours_logged &gt; 0 always required)</w:t>
            </w:r>
          </w:p>
        </w:tc>
        <w:tc>
          <w:tcPr>
            <w:tcW w:type="pct" w:w="33%"/>
            <w:tcMar>
              <w:top w:type="dxa" w:w="60"/>
              <w:left w:type="dxa" w:w="100"/>
              <w:bottom w:type="dxa" w:w="60"/>
              <w:right w:type="dxa" w:w="100"/>
            </w:tcMar>
          </w:tcPr>
          <w:p>
            <w:r>
              <w:rPr>
                <w:b w:val="false"/>
                <w:bCs w:val="false"/>
              </w:rPr>
              <w:t xml:space="preserve">Anchor</w:t>
            </w:r>
          </w:p>
        </w:tc>
      </w:tr>
      <w:tr>
        <w:trPr>
          <w:tblHeader w:val="false"/>
        </w:trPr>
        <w:tc>
          <w:tcPr>
            <w:tcW w:type="pct" w:w="33%"/>
            <w:tcMar>
              <w:top w:type="dxa" w:w="60"/>
              <w:left w:type="dxa" w:w="100"/>
              <w:bottom w:type="dxa" w:w="60"/>
              <w:right w:type="dxa" w:w="100"/>
            </w:tcMar>
          </w:tcPr>
          <w:p>
            <w:r>
              <w:rPr>
                <w:b w:val="false"/>
                <w:bCs w:val="false"/>
              </w:rPr>
              <w:t xml:space="preserve">Employee / Project / Client / Service Type / Category / Sub-Project</w:t>
            </w:r>
          </w:p>
        </w:tc>
        <w:tc>
          <w:tcPr>
            <w:tcW w:type="pct" w:w="33%"/>
            <w:tcMar>
              <w:top w:type="dxa" w:w="60"/>
              <w:left w:type="dxa" w:w="100"/>
              <w:bottom w:type="dxa" w:w="60"/>
              <w:right w:type="dxa" w:w="100"/>
            </w:tcMar>
          </w:tcPr>
          <w:p>
            <w:r>
              <w:rPr>
                <w:b w:val="false"/>
                <w:bCs w:val="false"/>
              </w:rPr>
              <w:t xml:space="preserve">joined tables</w:t>
            </w:r>
          </w:p>
        </w:tc>
        <w:tc>
          <w:tcPr>
            <w:tcW w:type="pct" w:w="33%"/>
            <w:tcMar>
              <w:top w:type="dxa" w:w="60"/>
              <w:left w:type="dxa" w:w="100"/>
              <w:bottom w:type="dxa" w:w="60"/>
              <w:right w:type="dxa" w:w="100"/>
            </w:tcMar>
          </w:tcPr>
          <w:p>
            <w:r>
              <w:rPr>
                <w:b w:val="false"/>
                <w:bCs w:val="false"/>
              </w:rPr>
              <w:t xml:space="preserve">Full project context</w:t>
            </w:r>
          </w:p>
        </w:tc>
      </w:tr>
      <w:tr>
        <w:trPr>
          <w:tblHeader w:val="false"/>
        </w:trPr>
        <w:tc>
          <w:tcPr>
            <w:tcW w:type="pct" w:w="33%"/>
            <w:tcMar>
              <w:top w:type="dxa" w:w="60"/>
              <w:left w:type="dxa" w:w="100"/>
              <w:bottom w:type="dxa" w:w="60"/>
              <w:right w:type="dxa" w:w="100"/>
            </w:tcMar>
          </w:tcPr>
          <w:p>
            <w:r>
              <w:rPr>
                <w:b w:val="false"/>
                <w:bCs w:val="false"/>
              </w:rPr>
              <w:t xml:space="preserve">Billable rate</w:t>
            </w:r>
          </w:p>
        </w:tc>
        <w:tc>
          <w:tcPr>
            <w:tcW w:type="pct" w:w="33%"/>
            <w:tcMar>
              <w:top w:type="dxa" w:w="60"/>
              <w:left w:type="dxa" w:w="100"/>
              <w:bottom w:type="dxa" w:w="60"/>
              <w:right w:type="dxa" w:w="100"/>
            </w:tcMar>
          </w:tcPr>
          <w:p>
            <w:r>
              <w:rPr>
                <w:b w:val="false"/>
                <w:bCs w:val="false"/>
              </w:rPr>
              <w:t xml:space="preserve">monthly_costs.total_cost for that employee/month</w:t>
            </w:r>
          </w:p>
        </w:tc>
        <w:tc>
          <w:tcPr>
            <w:tcW w:type="pct" w:w="33%"/>
            <w:tcMar>
              <w:top w:type="dxa" w:w="60"/>
              <w:left w:type="dxa" w:w="100"/>
              <w:bottom w:type="dxa" w:w="60"/>
              <w:right w:type="dxa" w:w="100"/>
            </w:tcMar>
          </w:tcPr>
          <w:p>
            <w:r>
              <w:rPr>
                <w:b w:val="false"/>
                <w:bCs w:val="false"/>
              </w:rPr>
              <w:t xml:space="preserve">Used to estimate billableAmount</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employeeId, employeeName, totalHours</w:t>
            </w:r>
          </w:p>
        </w:tc>
        <w:tc>
          <w:tcPr>
            <w:tcW w:type="pct" w:w="33%"/>
            <w:tcMar>
              <w:top w:type="dxa" w:w="60"/>
              <w:left w:type="dxa" w:w="100"/>
              <w:bottom w:type="dxa" w:w="60"/>
              <w:right w:type="dxa" w:w="100"/>
            </w:tcMar>
          </w:tcPr>
          <w:p>
            <w:r>
              <w:rPr>
                <w:b w:val="false"/>
                <w:bCs w:val="false"/>
              </w:rPr>
              <w:t xml:space="preserve">Per-employee summary</w:t>
            </w:r>
          </w:p>
        </w:tc>
        <w:tc>
          <w:tcPr>
            <w:tcW w:type="pct" w:w="33%"/>
            <w:tcMar>
              <w:top w:type="dxa" w:w="60"/>
              <w:left w:type="dxa" w:w="100"/>
              <w:bottom w:type="dxa" w:w="60"/>
              <w:right w:type="dxa" w:w="100"/>
            </w:tcMar>
          </w:tcPr>
          <w:p>
            <w:r>
              <w:rPr>
                <w:b w:val="false"/>
                <w:bCs w:val="false"/>
              </w:rPr>
              <w:t xml:space="preserve">totalHours = sum of all their project hours</w:t>
            </w:r>
          </w:p>
        </w:tc>
      </w:tr>
      <w:tr>
        <w:trPr>
          <w:tblHeader w:val="false"/>
        </w:trPr>
        <w:tc>
          <w:tcPr>
            <w:tcW w:type="pct" w:w="33%"/>
            <w:tcMar>
              <w:top w:type="dxa" w:w="60"/>
              <w:left w:type="dxa" w:w="100"/>
              <w:bottom w:type="dxa" w:w="60"/>
              <w:right w:type="dxa" w:w="100"/>
            </w:tcMar>
          </w:tcPr>
          <w:p>
            <w:r>
              <w:rPr>
                <w:b w:val="false"/>
                <w:bCs w:val="false"/>
              </w:rPr>
              <w:t xml:space="preserve">projects[].projectHours</w:t>
            </w:r>
          </w:p>
        </w:tc>
        <w:tc>
          <w:tcPr>
            <w:tcW w:type="pct" w:w="33%"/>
            <w:tcMar>
              <w:top w:type="dxa" w:w="60"/>
              <w:left w:type="dxa" w:w="100"/>
              <w:bottom w:type="dxa" w:w="60"/>
              <w:right w:type="dxa" w:w="100"/>
            </w:tcMar>
          </w:tcPr>
          <w:p>
            <w:r>
              <w:rPr>
                <w:b w:val="false"/>
                <w:bCs w:val="false"/>
              </w:rPr>
              <w:t xml:space="preserve">Hours on that specific project</w:t>
            </w:r>
          </w:p>
        </w:tc>
        <w:tc>
          <w:tcPr>
            <w:tcW w:type="pct" w:w="33%"/>
            <w:tcMar>
              <w:top w:type="dxa" w:w="60"/>
              <w:left w:type="dxa" w:w="100"/>
              <w:bottom w:type="dxa" w:w="60"/>
              <w:right w:type="dxa" w:w="100"/>
            </w:tcMar>
          </w:tcPr>
          <w:p>
            <w:r>
              <w:rPr>
                <w:b w:val="false"/>
                <w:bCs w:val="false"/>
              </w:rPr>
              <w:t xml:space="preserve">ROUND(SUM(hours), 2)</w:t>
            </w:r>
          </w:p>
        </w:tc>
      </w:tr>
      <w:tr>
        <w:trPr>
          <w:tblHeader w:val="false"/>
        </w:trPr>
        <w:tc>
          <w:tcPr>
            <w:tcW w:type="pct" w:w="33%"/>
            <w:tcMar>
              <w:top w:type="dxa" w:w="60"/>
              <w:left w:type="dxa" w:w="100"/>
              <w:bottom w:type="dxa" w:w="60"/>
              <w:right w:type="dxa" w:w="100"/>
            </w:tcMar>
          </w:tcPr>
          <w:p>
            <w:r>
              <w:rPr>
                <w:b w:val="false"/>
                <w:bCs w:val="false"/>
              </w:rPr>
              <w:t xml:space="preserve">projects[].billableAmount</w:t>
            </w:r>
          </w:p>
        </w:tc>
        <w:tc>
          <w:tcPr>
            <w:tcW w:type="pct" w:w="33%"/>
            <w:tcMar>
              <w:top w:type="dxa" w:w="60"/>
              <w:left w:type="dxa" w:w="100"/>
              <w:bottom w:type="dxa" w:w="60"/>
              <w:right w:type="dxa" w:w="100"/>
            </w:tcMar>
          </w:tcPr>
          <w:p>
            <w:r>
              <w:rPr>
                <w:b w:val="false"/>
                <w:bCs w:val="false"/>
              </w:rPr>
              <w:t xml:space="preserve">Estimated billable value</w:t>
            </w:r>
          </w:p>
        </w:tc>
        <w:tc>
          <w:tcPr>
            <w:tcW w:type="pct" w:w="33%"/>
            <w:tcMar>
              <w:top w:type="dxa" w:w="60"/>
              <w:left w:type="dxa" w:w="100"/>
              <w:bottom w:type="dxa" w:w="60"/>
              <w:right w:type="dxa" w:w="100"/>
            </w:tcMar>
          </w:tcPr>
          <w:p>
            <w:r>
              <w:rPr>
                <w:b w:val="false"/>
                <w:bCs w:val="false"/>
              </w:rPr>
              <w:t xml:space="preserve">hours × monthly_costs.total_cost if the project is billable, else 0; also 0 if the employee has no cost record that month even when billable</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month/year</w:t>
            </w:r>
          </w:p>
        </w:tc>
        <w:tc>
          <w:tcPr>
            <w:tcW w:type="pct" w:w="25%"/>
            <w:tcMar>
              <w:top w:type="dxa" w:w="60"/>
              <w:left w:type="dxa" w:w="100"/>
              <w:bottom w:type="dxa" w:w="60"/>
              <w:right w:type="dxa" w:w="100"/>
            </w:tcMar>
          </w:tcPr>
          <w:p>
            <w:r>
              <w:rPr>
                <w:b w:val="false"/>
                <w:bCs w:val="false"/>
              </w:rPr>
              <w:t xml:space="preserve">Numbers</w:t>
            </w:r>
          </w:p>
        </w:tc>
        <w:tc>
          <w:tcPr>
            <w:tcW w:type="pct" w:w="25%"/>
            <w:tcMar>
              <w:top w:type="dxa" w:w="60"/>
              <w:left w:type="dxa" w:w="100"/>
              <w:bottom w:type="dxa" w:w="60"/>
              <w:right w:type="dxa" w:w="100"/>
            </w:tcMar>
          </w:tcPr>
          <w:p>
            <w:r>
              <w:rPr>
                <w:b w:val="false"/>
                <w:bCs w:val="false"/>
              </w:rPr>
              <w:t xml:space="preserve">Defaults to the current month/year if omitted</w:t>
            </w:r>
          </w:p>
        </w:tc>
        <w:tc>
          <w:tcPr>
            <w:tcW w:type="pct" w:w="25%"/>
            <w:tcMar>
              <w:top w:type="dxa" w:w="60"/>
              <w:left w:type="dxa" w:w="100"/>
              <w:bottom w:type="dxa" w:w="60"/>
              <w:right w:type="dxa" w:w="100"/>
            </w:tcMar>
          </w:tcPr>
          <w:p>
            <w:r>
              <w:rPr>
                <w:b w:val="false"/>
                <w:bCs w:val="false"/>
              </w:rPr>
              <w:t xml:space="preserve">EXTRACT(MONTH/YEAR...) =</w:t>
            </w:r>
          </w:p>
        </w:tc>
      </w:tr>
      <w:tr>
        <w:trPr>
          <w:tblHeader w:val="false"/>
        </w:trPr>
        <w:tc>
          <w:tcPr>
            <w:tcW w:type="pct" w:w="25%"/>
            <w:tcMar>
              <w:top w:type="dxa" w:w="60"/>
              <w:left w:type="dxa" w:w="100"/>
              <w:bottom w:type="dxa" w:w="60"/>
              <w:right w:type="dxa" w:w="100"/>
            </w:tcMar>
          </w:tcPr>
          <w:p>
            <w:r>
              <w:rPr>
                <w:b w:val="false"/>
                <w:bCs w:val="false"/>
              </w:rPr>
              <w:t xml:space="preserve">employeeId/employeeIds, clientId/clientIds, poId/projectIds/projectId, serviceTypeId/serviceTypeIds/serviceTypes</w:t>
            </w:r>
          </w:p>
        </w:tc>
        <w:tc>
          <w:tcPr>
            <w:tcW w:type="pct" w:w="25%"/>
            <w:tcMar>
              <w:top w:type="dxa" w:w="60"/>
              <w:left w:type="dxa" w:w="100"/>
              <w:bottom w:type="dxa" w:w="60"/>
              <w:right w:type="dxa" w:w="100"/>
            </w:tcMar>
          </w:tcPr>
          <w:p>
            <w:r>
              <w:rPr>
                <w:b w:val="false"/>
                <w:bCs w:val="false"/>
              </w:rPr>
              <w:t xml:space="preserve">Single ID, comma-separated list, or repeated query keys</w:t>
            </w:r>
          </w:p>
        </w:tc>
        <w:tc>
          <w:tcPr>
            <w:tcW w:type="pct" w:w="25%"/>
            <w:tcMar>
              <w:top w:type="dxa" w:w="60"/>
              <w:left w:type="dxa" w:w="100"/>
              <w:bottom w:type="dxa" w:w="60"/>
              <w:right w:type="dxa" w:w="100"/>
            </w:tcMar>
          </w:tcPr>
          <w:p>
            <w:r>
              <w:rPr>
                <w:b w:val="false"/>
                <w:bCs w:val="false"/>
              </w:rPr>
              <w:t xml:space="preserve">Multi-select filtering</w:t>
            </w:r>
          </w:p>
        </w:tc>
        <w:tc>
          <w:tcPr>
            <w:tcW w:type="pct" w:w="25%"/>
            <w:tcMar>
              <w:top w:type="dxa" w:w="60"/>
              <w:left w:type="dxa" w:w="100"/>
              <w:bottom w:type="dxa" w:w="60"/>
              <w:right w:type="dxa" w:w="100"/>
            </w:tcMar>
          </w:tcPr>
          <w:p>
            <w:r>
              <w:rPr>
                <w:b w:val="false"/>
                <w:bCs w:val="false"/>
              </w:rPr>
              <w:t xml:space="preserve">IN (...), only applied when the resulting list is non-empty</w:t>
            </w:r>
          </w:p>
        </w:tc>
      </w:tr>
      <w:tr>
        <w:trPr>
          <w:tblHeader w:val="false"/>
        </w:trPr>
        <w:tc>
          <w:tcPr>
            <w:tcW w:type="pct" w:w="25%"/>
            <w:tcMar>
              <w:top w:type="dxa" w:w="60"/>
              <w:left w:type="dxa" w:w="100"/>
              <w:bottom w:type="dxa" w:w="60"/>
              <w:right w:type="dxa" w:w="100"/>
            </w:tcMar>
          </w:tcPr>
          <w:p>
            <w:r>
              <w:rPr>
                <w:b w:val="false"/>
                <w:bCs w:val="false"/>
              </w:rPr>
              <w:t xml:space="preserve">employeeName, clientName, projectName, projectType, category, projectSubType</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Name-based narrowing</w:t>
            </w:r>
          </w:p>
        </w:tc>
        <w:tc>
          <w:tcPr>
            <w:tcW w:type="pct" w:w="25%"/>
            <w:tcMar>
              <w:top w:type="dxa" w:w="60"/>
              <w:left w:type="dxa" w:w="100"/>
              <w:bottom w:type="dxa" w:w="60"/>
              <w:right w:type="dxa" w:w="100"/>
            </w:tcMar>
          </w:tcPr>
          <w:p>
            <w:r>
              <w:rPr>
                <w:b w:val="false"/>
                <w:bCs w:val="false"/>
              </w:rPr>
              <w:t xml:space="preserve">Independent ILIKE filters</w:t>
            </w:r>
          </w:p>
        </w:tc>
      </w:tr>
      <w:tr>
        <w:trPr>
          <w:tblHeader w:val="false"/>
        </w:trPr>
        <w:tc>
          <w:tcPr>
            <w:tcW w:type="pct" w:w="25%"/>
            <w:tcMar>
              <w:top w:type="dxa" w:w="60"/>
              <w:left w:type="dxa" w:w="100"/>
              <w:bottom w:type="dxa" w:w="60"/>
              <w:right w:type="dxa" w:w="100"/>
            </w:tcMar>
          </w:tcPr>
          <w:p>
            <w:r>
              <w:rPr>
                <w:b w:val="false"/>
                <w:bCs w:val="false"/>
              </w:rPr>
              <w:t xml:space="preserve">categoryId, subProjectId, serviceTypeId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Exact 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Broad search</w:t>
            </w:r>
          </w:p>
        </w:tc>
        <w:tc>
          <w:tcPr>
            <w:tcW w:type="pct" w:w="25%"/>
            <w:tcMar>
              <w:top w:type="dxa" w:w="60"/>
              <w:left w:type="dxa" w:w="100"/>
              <w:bottom w:type="dxa" w:w="60"/>
              <w:right w:type="dxa" w:w="100"/>
            </w:tcMar>
          </w:tcPr>
          <w:p>
            <w:r>
              <w:rPr>
                <w:b w:val="false"/>
                <w:bCs w:val="false"/>
              </w:rPr>
              <w:t xml:space="preserve">OR'd ILIKE across employee, client, project, service type, category, sub-project names</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month</w:t>
      </w:r>
      <w:r>
        <w:rPr>
          <w:b w:val="false"/>
          <w:bCs w:val="false"/>
          <w:i w:val="false"/>
          <w:iCs w:val="false"/>
        </w:rPr>
        <w:t xml:space="preserve">/</w:t>
      </w:r>
      <w:r>
        <w:rPr>
          <w:rFonts w:ascii="Consolas" w:cs="Consolas" w:eastAsia="Consolas" w:hAnsi="Consolas"/>
          <w:color w:val="AA0000"/>
          <w:sz w:val="20"/>
          <w:szCs w:val="20"/>
          <w:shd w:fill="F2F2F2" w:val="clear"/>
        </w:rPr>
        <w:t xml:space="preserve">year</w:t>
      </w:r>
      <w:r>
        <w:rPr>
          <w:b w:val="false"/>
          <w:bCs w:val="false"/>
          <w:i w:val="false"/>
          <w:iCs w:val="false"/>
        </w:rPr>
        <w:t xml:space="preserve"> default to </w:t>
      </w:r>
      <w:r>
        <w:rPr>
          <w:b/>
          <w:bCs/>
          <w:i w:val="false"/>
          <w:iCs w:val="false"/>
        </w:rPr>
        <w:t xml:space="preserve">today's</w:t>
      </w:r>
      <w:r>
        <w:rPr>
          <w:b w:val="false"/>
          <w:bCs w:val="false"/>
          <w:i w:val="false"/>
          <w:iCs w:val="false"/>
        </w:rPr>
        <w:t xml:space="preserve"> month/year if not supplied (this report has no "required period" error). </w:t>
      </w: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Only rows with </w:t>
      </w:r>
      <w:r>
        <w:rPr>
          <w:rFonts w:ascii="Consolas" w:cs="Consolas" w:eastAsia="Consolas" w:hAnsi="Consolas"/>
          <w:color w:val="AA0000"/>
          <w:sz w:val="20"/>
          <w:szCs w:val="20"/>
          <w:shd w:fill="F2F2F2" w:val="clear"/>
        </w:rPr>
        <w:t xml:space="preserve">hours_logged &gt; 0</w:t>
      </w:r>
      <w:r>
        <w:rPr>
          <w:b w:val="false"/>
          <w:bCs w:val="false"/>
          <w:i w:val="false"/>
          <w:iCs w:val="false"/>
        </w:rPr>
        <w:t xml:space="preserve"> are ever considered, even under the modified-hours convention. Pagination is by distinct employee, not by row — </w:t>
      </w:r>
      <w:r>
        <w:rPr>
          <w:rFonts w:ascii="Consolas" w:cs="Consolas" w:eastAsia="Consolas" w:hAnsi="Consolas"/>
          <w:color w:val="AA0000"/>
          <w:sz w:val="20"/>
          <w:szCs w:val="20"/>
          <w:shd w:fill="F2F2F2" w:val="clear"/>
        </w:rPr>
        <w:t xml:space="preserve">limit=10</w:t>
      </w:r>
      <w:r>
        <w:rPr>
          <w:b w:val="false"/>
          <w:bCs w:val="false"/>
          <w:i w:val="false"/>
          <w:iCs w:val="false"/>
        </w:rPr>
        <w:t xml:space="preserve"> means 10 employees, each potentially with many project rows.</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/api/v1/reports/resource-project-utilization-report</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/api/v1/reports/resource-project-utilization-report?month=5&amp;year=2026&amp;employeeId=175,178,179</w:t>
      </w:r>
    </w:p>
    <w:p>
      <w:pPr>
        <w:spacing w:after="120"/>
      </w:pPr>
    </w:p>
    <w:p>
      <w:pPr>
        <w:spacing w:after="120"/>
      </w:pPr>
      <w:r>
        <w:rPr>
          <w:b w:val="false"/>
          <w:bCs w:val="false"/>
          <w:i w:val="false"/>
          <w:iCs w:val="false"/>
        </w:rPr>
        <w:t xml:space="preserve">Plain English: "Show me the August-style project breakdown for employees #175, #178, and #179 in May 2026."</w:t>
      </w:r>
    </w:p>
    <w:p>
      <w:pPr>
        <w:pBdr>
          <w:bottom w:val="single" w:color="BFBFBF" w:sz="6"/>
        </w:pBdr>
        <w:spacing w:after="200"/>
      </w:pPr>
    </w:p>
    <w:p>
      <w:pPr>
        <w:pStyle w:val="Heading2"/>
        <w:spacing w:after="160" w:before="360"/>
      </w:pPr>
      <w:r>
        <w:rPr>
          <w:b w:val="false"/>
          <w:bCs w:val="false"/>
          <w:i w:val="false"/>
          <w:iCs w:val="false"/>
        </w:rPr>
        <w:t xml:space="preserve">14. Client × Service PO Hours</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Groups logged hours by Client, then by each of that Client's Service POs, with a running total per client.</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A simple, purpose-built alternative to the Dashboard's own "Client × Service PO" chart, exposed as a standalone report so it can be filtered/queried independently of the Dashboard UI (the code explicitly notes it is independent of, and does not affect, that chart).</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this is a client/delivery-oriented view for Management.</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How many hours has each client consumed in a period, broken down by Service PO?</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Resolve exactly one of month+year OR startDate+endDate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hours per (Client, Service PO) for that window</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Group into one entry per Client, with a running client-level total</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Hours</w:t>
            </w:r>
          </w:p>
        </w:tc>
        <w:tc>
          <w:tcPr>
            <w:tcW w:type="pct" w:w="33%"/>
            <w:tcMar>
              <w:top w:type="dxa" w:w="60"/>
              <w:left w:type="dxa" w:w="100"/>
              <w:bottom w:type="dxa" w:w="60"/>
              <w:right w:type="dxa" w:w="100"/>
            </w:tcMar>
          </w:tcPr>
          <w:p>
            <w:r>
              <w:rPr>
                <w:b w:val="false"/>
                <w:bCs w:val="false"/>
              </w:rPr>
              <w:t xml:space="preserve">timesheets</w:t>
            </w:r>
          </w:p>
        </w:tc>
        <w:tc>
          <w:tcPr>
            <w:tcW w:type="pct" w:w="33%"/>
            <w:tcMar>
              <w:top w:type="dxa" w:w="60"/>
              <w:left w:type="dxa" w:w="100"/>
              <w:bottom w:type="dxa" w:w="60"/>
              <w:right w:type="dxa" w:w="100"/>
            </w:tcMar>
          </w:tcPr>
          <w:p>
            <w:r>
              <w:rPr>
                <w:b w:val="false"/>
                <w:bCs w:val="false"/>
              </w:rPr>
              <w:t xml:space="preserve">Anchor</w:t>
            </w:r>
          </w:p>
        </w:tc>
      </w:tr>
      <w:tr>
        <w:trPr>
          <w:tblHeader w:val="false"/>
        </w:trPr>
        <w:tc>
          <w:tcPr>
            <w:tcW w:type="pct" w:w="33%"/>
            <w:tcMar>
              <w:top w:type="dxa" w:w="60"/>
              <w:left w:type="dxa" w:w="100"/>
              <w:bottom w:type="dxa" w:w="60"/>
              <w:right w:type="dxa" w:w="100"/>
            </w:tcMar>
          </w:tcPr>
          <w:p>
            <w:r>
              <w:rPr>
                <w:b w:val="false"/>
                <w:bCs w:val="false"/>
              </w:rPr>
              <w:t xml:space="preserve">Client / Service PO / Service Type</w:t>
            </w:r>
          </w:p>
        </w:tc>
        <w:tc>
          <w:tcPr>
            <w:tcW w:type="pct" w:w="33%"/>
            <w:tcMar>
              <w:top w:type="dxa" w:w="60"/>
              <w:left w:type="dxa" w:w="100"/>
              <w:bottom w:type="dxa" w:w="60"/>
              <w:right w:type="dxa" w:w="100"/>
            </w:tcMar>
          </w:tcPr>
          <w:p>
            <w:r>
              <w:rPr>
                <w:b w:val="false"/>
                <w:bCs w:val="false"/>
              </w:rPr>
              <w:t xml:space="preserve">joined tables</w:t>
            </w:r>
          </w:p>
        </w:tc>
        <w:tc>
          <w:tcPr>
            <w:tcW w:type="pct" w:w="33%"/>
            <w:tcMar>
              <w:top w:type="dxa" w:w="60"/>
              <w:left w:type="dxa" w:w="100"/>
              <w:bottom w:type="dxa" w:w="60"/>
              <w:right w:type="dxa" w:w="100"/>
            </w:tcMar>
          </w:tcPr>
          <w:p>
            <w:r>
              <w:rPr>
                <w:b w:val="false"/>
                <w:bCs w:val="false"/>
              </w:rPr>
              <w:t xml:space="preserve">Grouping keys</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service_pos[].hours</w:t>
            </w:r>
          </w:p>
        </w:tc>
        <w:tc>
          <w:tcPr>
            <w:tcW w:type="pct" w:w="33%"/>
            <w:tcMar>
              <w:top w:type="dxa" w:w="60"/>
              <w:left w:type="dxa" w:w="100"/>
              <w:bottom w:type="dxa" w:w="60"/>
              <w:right w:type="dxa" w:w="100"/>
            </w:tcMar>
          </w:tcPr>
          <w:p>
            <w:r>
              <w:rPr>
                <w:b w:val="false"/>
                <w:bCs w:val="false"/>
              </w:rPr>
              <w:t xml:space="preserve">Hours logged against this PO in the window</w:t>
            </w:r>
          </w:p>
        </w:tc>
        <w:tc>
          <w:tcPr>
            <w:tcW w:type="pct" w:w="33%"/>
            <w:tcMar>
              <w:top w:type="dxa" w:w="60"/>
              <w:left w:type="dxa" w:w="100"/>
              <w:bottom w:type="dxa" w:w="60"/>
              <w:right w:type="dxa" w:w="100"/>
            </w:tcMar>
          </w:tcPr>
          <w:p>
            <w:r>
              <w:rPr>
                <w:b w:val="false"/>
                <w:bCs w:val="false"/>
              </w:rPr>
              <w:t xml:space="preserve">ROUND(SUM(hours), 2)</w:t>
            </w:r>
          </w:p>
        </w:tc>
      </w:tr>
      <w:tr>
        <w:trPr>
          <w:tblHeader w:val="false"/>
        </w:trPr>
        <w:tc>
          <w:tcPr>
            <w:tcW w:type="pct" w:w="33%"/>
            <w:tcMar>
              <w:top w:type="dxa" w:w="60"/>
              <w:left w:type="dxa" w:w="100"/>
              <w:bottom w:type="dxa" w:w="60"/>
              <w:right w:type="dxa" w:w="100"/>
            </w:tcMar>
          </w:tcPr>
          <w:p>
            <w:r>
              <w:rPr>
                <w:b w:val="false"/>
                <w:bCs w:val="false"/>
              </w:rPr>
              <w:t xml:space="preserve">total_hrs_of_client</w:t>
            </w:r>
          </w:p>
        </w:tc>
        <w:tc>
          <w:tcPr>
            <w:tcW w:type="pct" w:w="33%"/>
            <w:tcMar>
              <w:top w:type="dxa" w:w="60"/>
              <w:left w:type="dxa" w:w="100"/>
              <w:bottom w:type="dxa" w:w="60"/>
              <w:right w:type="dxa" w:w="100"/>
            </w:tcMar>
          </w:tcPr>
          <w:p>
            <w:r>
              <w:rPr>
                <w:b w:val="false"/>
                <w:bCs w:val="false"/>
              </w:rPr>
              <w:t xml:space="preserve">Sum of all this client's PO hours</w:t>
            </w:r>
          </w:p>
        </w:tc>
        <w:tc>
          <w:tcPr>
            <w:tcW w:type="pct" w:w="33%"/>
            <w:tcMar>
              <w:top w:type="dxa" w:w="60"/>
              <w:left w:type="dxa" w:w="100"/>
              <w:bottom w:type="dxa" w:w="60"/>
              <w:right w:type="dxa" w:w="100"/>
            </w:tcMar>
          </w:tcPr>
          <w:p>
            <w:r>
              <w:rPr>
                <w:b w:val="false"/>
                <w:bCs w:val="false"/>
              </w:rPr>
              <w:t xml:space="preserve">Running sum of the already-rounded per-PO figures, rounded again</w:t>
            </w:r>
          </w:p>
        </w:tc>
      </w:tr>
    </w:tbl>
    <w:p>
      <w:pPr>
        <w:spacing w:after="160"/>
      </w:pPr>
    </w:p>
    <w:p>
      <w:pPr>
        <w:pStyle w:val="Heading3"/>
        <w:spacing w:after="160" w:before="240"/>
      </w:pPr>
      <w:r>
        <w:rPr>
          <w:b w:val="false"/>
          <w:bCs w:val="false"/>
          <w:i w:val="false"/>
          <w:iCs w:val="false"/>
        </w:rPr>
        <w:t xml:space="preserve">Formulas &amp; Calculations</w:t>
      </w:r>
    </w:p>
    <w:p>
      <w:pPr>
        <w:spacing w:after="120"/>
      </w:pPr>
      <w:r>
        <w:rPr>
          <w:b w:val="false"/>
          <w:bCs w:val="false"/>
          <w:i w:val="false"/>
          <w:iCs w:val="false"/>
        </w:rPr>
        <w:t xml:space="preserve">"Main + Parent + Child hierarchy hours combined" simply means: the official </w:t>
      </w:r>
      <w:r>
        <w:rPr>
          <w:rFonts w:ascii="Consolas" w:cs="Consolas" w:eastAsia="Consolas" w:hAnsi="Consolas"/>
          <w:color w:val="AA0000"/>
          <w:sz w:val="20"/>
          <w:szCs w:val="20"/>
          <w:shd w:fill="F2F2F2" w:val="clear"/>
        </w:rPr>
        <w:t xml:space="preserve">timesheets</w:t>
      </w:r>
      <w:r>
        <w:rPr>
          <w:b w:val="false"/>
          <w:bCs w:val="false"/>
          <w:i w:val="false"/>
          <w:iCs w:val="false"/>
        </w:rPr>
        <w:t xml:space="preserve"> table has no separate hierarchy rows at all (hierarchy tagging only exists in the Employee Self-Service draft data and is dropped once synced) — so a plain sum grouped by Service PO already represents every hierarchy level combined; there is no separate rollup step needed or performed.</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month/year OR startDate/endDate</w:t>
            </w:r>
          </w:p>
        </w:tc>
        <w:tc>
          <w:tcPr>
            <w:tcW w:type="pct" w:w="25%"/>
            <w:tcMar>
              <w:top w:type="dxa" w:w="60"/>
              <w:left w:type="dxa" w:w="100"/>
              <w:bottom w:type="dxa" w:w="60"/>
              <w:right w:type="dxa" w:w="100"/>
            </w:tcMar>
          </w:tcPr>
          <w:p>
            <w:r>
              <w:rPr>
                <w:b w:val="false"/>
                <w:bCs w:val="false"/>
              </w:rPr>
              <w:t xml:space="preserve">Exactly one pair</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both or neither given</w:t>
            </w:r>
          </w:p>
        </w:tc>
      </w:tr>
      <w:tr>
        <w:trPr>
          <w:tblHeader w:val="false"/>
        </w:trPr>
        <w:tc>
          <w:tcPr>
            <w:tcW w:type="pct" w:w="25%"/>
            <w:tcMar>
              <w:top w:type="dxa" w:w="60"/>
              <w:left w:type="dxa" w:w="100"/>
              <w:bottom w:type="dxa" w:w="60"/>
              <w:right w:type="dxa" w:w="100"/>
            </w:tcMar>
          </w:tcPr>
          <w:p>
            <w:r>
              <w:rPr>
                <w:b w:val="false"/>
                <w:bCs w:val="false"/>
              </w:rPr>
              <w:t xml:space="preserve">clientId, poId, serviceTypeId, employeeId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status</w:t>
            </w:r>
          </w:p>
        </w:tc>
        <w:tc>
          <w:tcPr>
            <w:tcW w:type="pct" w:w="25%"/>
            <w:tcMar>
              <w:top w:type="dxa" w:w="60"/>
              <w:left w:type="dxa" w:w="100"/>
              <w:bottom w:type="dxa" w:w="60"/>
              <w:right w:type="dxa" w:w="100"/>
            </w:tcMar>
          </w:tcPr>
          <w:p>
            <w:r>
              <w:rPr>
                <w:b w:val="false"/>
                <w:bCs w:val="false"/>
              </w:rPr>
              <w:t xml:space="preserve">PO status or all</w:t>
            </w:r>
          </w:p>
        </w:tc>
        <w:tc>
          <w:tcPr>
            <w:tcW w:type="pct" w:w="25%"/>
            <w:tcMar>
              <w:top w:type="dxa" w:w="60"/>
              <w:left w:type="dxa" w:w="100"/>
              <w:bottom w:type="dxa" w:w="60"/>
              <w:right w:type="dxa" w:w="100"/>
            </w:tcMar>
          </w:tcPr>
          <w:p>
            <w:r>
              <w:rPr>
                <w:b w:val="false"/>
                <w:bCs w:val="false"/>
              </w:rPr>
              <w:t xml:space="preserve">Lifecycle</w:t>
            </w:r>
          </w:p>
        </w:tc>
        <w:tc>
          <w:tcPr>
            <w:tcW w:type="pct" w:w="25%"/>
            <w:tcMar>
              <w:top w:type="dxa" w:w="60"/>
              <w:left w:type="dxa" w:w="100"/>
              <w:bottom w:type="dxa" w:w="60"/>
              <w:right w:type="dxa" w:w="100"/>
            </w:tcMar>
          </w:tcPr>
          <w:p>
            <w:r>
              <w:rPr>
                <w:b w:val="false"/>
                <w:bCs w:val="false"/>
              </w:rPr>
              <w:t xml:space="preserve">Pass-through, skipped if all</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b w:val="false"/>
          <w:bCs w:val="false"/>
          <w:i w:val="false"/>
          <w:iCs w:val="false"/>
        </w:rPr>
        <w:t xml:space="preserve">No default period — one mode is required. Not paginated.</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This report is </w:t>
      </w:r>
      <w:r>
        <w:rPr>
          <w:b/>
          <w:bCs/>
          <w:i w:val="false"/>
          <w:iCs w:val="false"/>
        </w:rPr>
        <w:t xml:space="preserve">not paginated</w:t>
      </w:r>
      <w:r>
        <w:rPr>
          <w:b w:val="false"/>
          <w:bCs w:val="false"/>
          <w:i w:val="false"/>
          <w:iCs w:val="false"/>
        </w:rPr>
        <w:t xml:space="preserve"> at all — it returns every matching client in one response.</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/api/v1/reports/client-service-po-hours</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Array of </w:t>
      </w:r>
      <w:r>
        <w:rPr>
          <w:rFonts w:ascii="Consolas" w:cs="Consolas" w:eastAsia="Consolas" w:hAnsi="Consolas"/>
          <w:color w:val="AA0000"/>
          <w:sz w:val="20"/>
          <w:szCs w:val="20"/>
          <w:shd w:fill="F2F2F2" w:val="clear"/>
        </w:rPr>
        <w:t xml:space="preserve">{ client_id, client_name, total_hrs_of_client, service_pos: [...] }</w:t>
      </w:r>
      <w:r>
        <w:rPr>
          <w:b w:val="false"/>
          <w:bCs w:val="false"/>
          <w:i w:val="false"/>
          <w:iCs w:val="false"/>
        </w:rPr>
        <w:t xml:space="preserve"> — no pagination envelope.</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/api/v1/reports/client-service-po-hours?month=8&amp;year=2026</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15. Client Cost Analytics</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An always-complete, all-time (never filtered by period, client, or PO) ranking of clients by total cost, plus a client × service-category cost matrix — a direct API equivalent of three charts from the Dashboard's Analytics2 endpoint.</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To expose the same client-cost-ranking view the Dashboard already computes, as a standalone, independently callable report/API.</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Mirrors a Dashboard/Management-facing analytics view.</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clients have generated the most total cost, all-time?</w:t>
      </w:r>
    </w:p>
    <w:p>
      <w:pPr>
        <w:pStyle w:val="ListParagraph"/>
        <w:numPr>
          <w:ilvl w:val="0"/>
          <w:numId w:val="1"/>
        </w:numPr>
        <w:spacing w:after="120"/>
      </w:pPr>
      <w:r>
        <w:rPr>
          <w:b w:val="false"/>
          <w:bCs w:val="false"/>
          <w:i w:val="false"/>
          <w:iCs w:val="false"/>
        </w:rPr>
        <w:t xml:space="preserve">How is each client's cost distributed across service categories?</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(No period or entity filter is ever applied)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all-time hours per client (from timesheets)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all-time billed amount per client (from service_po_monthly_budgets)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Merge into one client list, sort by total_cost DESC</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top_clients_by_cost = that same sorted list, paginated + ranked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client_category_cost_matrix = billed amount per (client, category),</w:t>
      </w:r>
    </w:p>
    <w:p>
      <w:pPr>
        <w:pBdr>
          <w:bottom w:val="single" w:color="D9D9D9" w:sz="2"/>
        </w:pBdr>
        <w:shd w:fill="F5F5F5" w:val="clear"/>
        <w:spacing w:after="0"/>
      </w:pPr>
      <w:r>
        <w:rPr>
          <w:rFonts w:ascii="Consolas" w:cs="Consolas" w:eastAsia="Consolas" w:hAnsi="Consolas"/>
          <w:sz w:val="19"/>
          <w:szCs w:val="19"/>
        </w:rPr>
        <w:t xml:space="preserve">zero-filled for every known category</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Hours</w:t>
            </w:r>
          </w:p>
        </w:tc>
        <w:tc>
          <w:tcPr>
            <w:tcW w:type="pct" w:w="33%"/>
            <w:tcMar>
              <w:top w:type="dxa" w:w="60"/>
              <w:left w:type="dxa" w:w="100"/>
              <w:bottom w:type="dxa" w:w="60"/>
              <w:right w:type="dxa" w:w="100"/>
            </w:tcMar>
          </w:tcPr>
          <w:p>
            <w:r>
              <w:rPr>
                <w:b w:val="false"/>
                <w:bCs w:val="false"/>
              </w:rPr>
              <w:t xml:space="preserve">timesheets, all-time, unfiltered</w:t>
            </w:r>
          </w:p>
        </w:tc>
        <w:tc>
          <w:tcPr>
            <w:tcW w:type="pct" w:w="33%"/>
            <w:tcMar>
              <w:top w:type="dxa" w:w="60"/>
              <w:left w:type="dxa" w:w="100"/>
              <w:bottom w:type="dxa" w:w="60"/>
              <w:right w:type="dxa" w:w="100"/>
            </w:tcMar>
          </w:tcPr>
          <w:p>
            <w:r>
              <w:rPr>
                <w:b w:val="false"/>
                <w:bCs w:val="false"/>
              </w:rPr>
              <w:t xml:space="preserve">total_hours per client</w:t>
            </w:r>
          </w:p>
        </w:tc>
      </w:tr>
      <w:tr>
        <w:trPr>
          <w:tblHeader w:val="false"/>
        </w:trPr>
        <w:tc>
          <w:tcPr>
            <w:tcW w:type="pct" w:w="33%"/>
            <w:tcMar>
              <w:top w:type="dxa" w:w="60"/>
              <w:left w:type="dxa" w:w="100"/>
              <w:bottom w:type="dxa" w:w="60"/>
              <w:right w:type="dxa" w:w="100"/>
            </w:tcMar>
          </w:tcPr>
          <w:p>
            <w:r>
              <w:rPr>
                <w:b w:val="false"/>
                <w:bCs w:val="false"/>
              </w:rPr>
              <w:t xml:space="preserve">Cost</w:t>
            </w:r>
          </w:p>
        </w:tc>
        <w:tc>
          <w:tcPr>
            <w:tcW w:type="pct" w:w="33%"/>
            <w:tcMar>
              <w:top w:type="dxa" w:w="60"/>
              <w:left w:type="dxa" w:w="100"/>
              <w:bottom w:type="dxa" w:w="60"/>
              <w:right w:type="dxa" w:w="100"/>
            </w:tcMar>
          </w:tcPr>
          <w:p>
            <w:r>
              <w:rPr>
                <w:b w:val="false"/>
                <w:bCs w:val="false"/>
              </w:rPr>
              <w:t xml:space="preserve">service_po_monthly_budgets.billed_amount, all-time, unfiltered</w:t>
            </w:r>
          </w:p>
        </w:tc>
        <w:tc>
          <w:tcPr>
            <w:tcW w:type="pct" w:w="33%"/>
            <w:tcMar>
              <w:top w:type="dxa" w:w="60"/>
              <w:left w:type="dxa" w:w="100"/>
              <w:bottom w:type="dxa" w:w="60"/>
              <w:right w:type="dxa" w:w="100"/>
            </w:tcMar>
          </w:tcPr>
          <w:p>
            <w:r>
              <w:rPr>
                <w:b w:val="false"/>
                <w:bCs w:val="false"/>
              </w:rPr>
              <w:t xml:space="preserve">total_cost per client and the category matrix</w:t>
            </w:r>
          </w:p>
        </w:tc>
      </w:tr>
      <w:tr>
        <w:trPr>
          <w:tblHeader w:val="false"/>
        </w:trPr>
        <w:tc>
          <w:tcPr>
            <w:tcW w:type="pct" w:w="33%"/>
            <w:tcMar>
              <w:top w:type="dxa" w:w="60"/>
              <w:left w:type="dxa" w:w="100"/>
              <w:bottom w:type="dxa" w:w="60"/>
              <w:right w:type="dxa" w:w="100"/>
            </w:tcMar>
          </w:tcPr>
          <w:p>
            <w:r>
              <w:rPr>
                <w:b w:val="false"/>
                <w:bCs w:val="false"/>
              </w:rPr>
              <w:t xml:space="preserve">Category list</w:t>
            </w:r>
          </w:p>
        </w:tc>
        <w:tc>
          <w:tcPr>
            <w:tcW w:type="pct" w:w="33%"/>
            <w:tcMar>
              <w:top w:type="dxa" w:w="60"/>
              <w:left w:type="dxa" w:w="100"/>
              <w:bottom w:type="dxa" w:w="60"/>
              <w:right w:type="dxa" w:w="100"/>
            </w:tcMar>
          </w:tcPr>
          <w:p>
            <w:r>
              <w:rPr>
                <w:b w:val="false"/>
                <w:bCs w:val="false"/>
              </w:rPr>
              <w:t xml:space="preserve">service_categories</w:t>
            </w:r>
          </w:p>
        </w:tc>
        <w:tc>
          <w:tcPr>
            <w:tcW w:type="pct" w:w="33%"/>
            <w:tcMar>
              <w:top w:type="dxa" w:w="60"/>
              <w:left w:type="dxa" w:w="100"/>
              <w:bottom w:type="dxa" w:w="60"/>
              <w:right w:type="dxa" w:w="100"/>
            </w:tcMar>
          </w:tcPr>
          <w:p>
            <w:r>
              <w:rPr>
                <w:b w:val="false"/>
                <w:bCs w:val="false"/>
              </w:rPr>
              <w:t xml:space="preserve">Ensures every category is represented (zero-filled) even with no cost</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clients[].total_hours, total_cost</w:t>
            </w:r>
          </w:p>
        </w:tc>
        <w:tc>
          <w:tcPr>
            <w:tcW w:type="pct" w:w="33%"/>
            <w:tcMar>
              <w:top w:type="dxa" w:w="60"/>
              <w:left w:type="dxa" w:w="100"/>
              <w:bottom w:type="dxa" w:w="60"/>
              <w:right w:type="dxa" w:w="100"/>
            </w:tcMar>
          </w:tcPr>
          <w:p>
            <w:r>
              <w:rPr>
                <w:b w:val="false"/>
                <w:bCs w:val="false"/>
              </w:rPr>
              <w:t xml:space="preserve">All-time totals</w:t>
            </w:r>
          </w:p>
        </w:tc>
        <w:tc>
          <w:tcPr>
            <w:tcW w:type="pct" w:w="33%"/>
            <w:tcMar>
              <w:top w:type="dxa" w:w="60"/>
              <w:left w:type="dxa" w:w="100"/>
              <w:bottom w:type="dxa" w:w="60"/>
              <w:right w:type="dxa" w:w="100"/>
            </w:tcMar>
          </w:tcPr>
          <w:p>
            <w:r>
              <w:rPr>
                <w:b w:val="false"/>
                <w:bCs w:val="false"/>
              </w:rPr>
              <w:t xml:space="preserve">SUM, no filters at all besides company</w:t>
            </w:r>
          </w:p>
        </w:tc>
      </w:tr>
      <w:tr>
        <w:trPr>
          <w:tblHeader w:val="false"/>
        </w:trPr>
        <w:tc>
          <w:tcPr>
            <w:tcW w:type="pct" w:w="33%"/>
            <w:tcMar>
              <w:top w:type="dxa" w:w="60"/>
              <w:left w:type="dxa" w:w="100"/>
              <w:bottom w:type="dxa" w:w="60"/>
              <w:right w:type="dxa" w:w="100"/>
            </w:tcMar>
          </w:tcPr>
          <w:p>
            <w:r>
              <w:rPr>
                <w:b w:val="false"/>
                <w:bCs w:val="false"/>
              </w:rPr>
              <w:t xml:space="preserve">top_clients_by_cost[].rank</w:t>
            </w:r>
          </w:p>
        </w:tc>
        <w:tc>
          <w:tcPr>
            <w:tcW w:type="pct" w:w="33%"/>
            <w:tcMar>
              <w:top w:type="dxa" w:w="60"/>
              <w:left w:type="dxa" w:w="100"/>
              <w:bottom w:type="dxa" w:w="60"/>
              <w:right w:type="dxa" w:w="100"/>
            </w:tcMar>
          </w:tcPr>
          <w:p>
            <w:r>
              <w:rPr>
                <w:b w:val="false"/>
                <w:bCs w:val="false"/>
              </w:rPr>
              <w:t xml:space="preserve">1-based rank in the full, all-time cost-sorted list</w:t>
            </w:r>
          </w:p>
        </w:tc>
        <w:tc>
          <w:tcPr>
            <w:tcW w:type="pct" w:w="33%"/>
            <w:tcMar>
              <w:top w:type="dxa" w:w="60"/>
              <w:left w:type="dxa" w:w="100"/>
              <w:bottom w:type="dxa" w:w="60"/>
              <w:right w:type="dxa" w:w="100"/>
            </w:tcMar>
          </w:tcPr>
          <w:p>
            <w:r>
              <w:rPr>
                <w:b w:val="false"/>
                <w:bCs w:val="false"/>
              </w:rPr>
              <w:t xml:space="preserve">Position in the sorted array, offset by the requested page</w:t>
            </w:r>
          </w:p>
        </w:tc>
      </w:tr>
      <w:tr>
        <w:trPr>
          <w:tblHeader w:val="false"/>
        </w:trPr>
        <w:tc>
          <w:tcPr>
            <w:tcW w:type="pct" w:w="33%"/>
            <w:tcMar>
              <w:top w:type="dxa" w:w="60"/>
              <w:left w:type="dxa" w:w="100"/>
              <w:bottom w:type="dxa" w:w="60"/>
              <w:right w:type="dxa" w:w="100"/>
            </w:tcMar>
          </w:tcPr>
          <w:p>
            <w:r>
              <w:rPr>
                <w:b w:val="false"/>
                <w:bCs w:val="false"/>
              </w:rPr>
              <w:t xml:space="preserve">category_matrix[].categories.{name}</w:t>
            </w:r>
          </w:p>
        </w:tc>
        <w:tc>
          <w:tcPr>
            <w:tcW w:type="pct" w:w="33%"/>
            <w:tcMar>
              <w:top w:type="dxa" w:w="60"/>
              <w:left w:type="dxa" w:w="100"/>
              <w:bottom w:type="dxa" w:w="60"/>
              <w:right w:type="dxa" w:w="100"/>
            </w:tcMar>
          </w:tcPr>
          <w:p>
            <w:r>
              <w:rPr>
                <w:b w:val="false"/>
                <w:bCs w:val="false"/>
              </w:rPr>
              <w:t xml:space="preserve">That client's total cost in that category</w:t>
            </w:r>
          </w:p>
        </w:tc>
        <w:tc>
          <w:tcPr>
            <w:tcW w:type="pct" w:w="33%"/>
            <w:tcMar>
              <w:top w:type="dxa" w:w="60"/>
              <w:left w:type="dxa" w:w="100"/>
              <w:bottom w:type="dxa" w:w="60"/>
              <w:right w:type="dxa" w:w="100"/>
            </w:tcMar>
          </w:tcPr>
          <w:p>
            <w:r>
              <w:rPr>
                <w:b w:val="false"/>
                <w:bCs w:val="false"/>
              </w:rPr>
              <w:t xml:space="preserve">SUM(billed_amount), 0 if none</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hoursSource</w:t>
            </w:r>
          </w:p>
        </w:tc>
        <w:tc>
          <w:tcPr>
            <w:tcW w:type="pct" w:w="25%"/>
            <w:tcMar>
              <w:top w:type="dxa" w:w="60"/>
              <w:left w:type="dxa" w:w="100"/>
              <w:bottom w:type="dxa" w:w="60"/>
              <w:right w:type="dxa" w:w="100"/>
            </w:tcMar>
          </w:tcPr>
          <w:p>
            <w:r>
              <w:rPr>
                <w:b w:val="false"/>
                <w:bCs w:val="false"/>
              </w:rPr>
              <w:t xml:space="preserve">O or M</w:t>
            </w:r>
          </w:p>
        </w:tc>
        <w:tc>
          <w:tcPr>
            <w:tcW w:type="pct" w:w="25%"/>
            <w:tcMar>
              <w:top w:type="dxa" w:w="60"/>
              <w:left w:type="dxa" w:w="100"/>
              <w:bottom w:type="dxa" w:w="60"/>
              <w:right w:type="dxa" w:w="100"/>
            </w:tcMar>
          </w:tcPr>
          <w:p>
            <w:r>
              <w:rPr>
                <w:b w:val="false"/>
                <w:bCs w:val="false"/>
              </w:rPr>
              <w:t xml:space="preserve">Which hours column to sum</w:t>
            </w:r>
          </w:p>
        </w:tc>
        <w:tc>
          <w:tcPr>
            <w:tcW w:type="pct" w:w="25%"/>
            <w:tcMar>
              <w:top w:type="dxa" w:w="60"/>
              <w:left w:type="dxa" w:w="100"/>
              <w:bottom w:type="dxa" w:w="60"/>
              <w:right w:type="dxa" w:w="100"/>
            </w:tcMar>
          </w:tcPr>
          <w:p>
            <w:r>
              <w:rPr>
                <w:b w:val="false"/>
                <w:bCs w:val="false"/>
              </w:rPr>
              <w:t xml:space="preserve">Affects total_hours only — cost figures never depend on this</w:t>
            </w:r>
          </w:p>
        </w:tc>
      </w:tr>
      <w:tr>
        <w:trPr>
          <w:tblHeader w:val="false"/>
        </w:trPr>
        <w:tc>
          <w:tcPr>
            <w:tcW w:type="pct" w:w="25%"/>
            <w:tcMar>
              <w:top w:type="dxa" w:w="60"/>
              <w:left w:type="dxa" w:w="100"/>
              <w:bottom w:type="dxa" w:w="60"/>
              <w:right w:type="dxa" w:w="100"/>
            </w:tcMar>
          </w:tcPr>
          <w:p>
            <w:r>
              <w:rPr>
                <w:b w:val="false"/>
                <w:bCs w:val="false"/>
              </w:rPr>
              <w:t xml:space="preserve">page/limit</w:t>
            </w:r>
          </w:p>
        </w:tc>
        <w:tc>
          <w:tcPr>
            <w:tcW w:type="pct" w:w="25%"/>
            <w:tcMar>
              <w:top w:type="dxa" w:w="60"/>
              <w:left w:type="dxa" w:w="100"/>
              <w:bottom w:type="dxa" w:w="60"/>
              <w:right w:type="dxa" w:w="100"/>
            </w:tcMar>
          </w:tcPr>
          <w:p>
            <w:r>
              <w:rPr>
                <w:b w:val="false"/>
                <w:bCs w:val="false"/>
              </w:rPr>
              <w:t xml:space="preserve">Numbers</w:t>
            </w:r>
          </w:p>
        </w:tc>
        <w:tc>
          <w:tcPr>
            <w:tcW w:type="pct" w:w="25%"/>
            <w:tcMar>
              <w:top w:type="dxa" w:w="60"/>
              <w:left w:type="dxa" w:w="100"/>
              <w:bottom w:type="dxa" w:w="60"/>
              <w:right w:type="dxa" w:w="100"/>
            </w:tcMar>
          </w:tcPr>
          <w:p>
            <w:r>
              <w:rPr>
                <w:b w:val="false"/>
                <w:bCs w:val="false"/>
              </w:rPr>
              <w:t xml:space="preserve">Paginates the top_clients ranking only</w:t>
            </w:r>
          </w:p>
        </w:tc>
        <w:tc>
          <w:tcPr>
            <w:tcW w:type="pct" w:w="25%"/>
            <w:tcMar>
              <w:top w:type="dxa" w:w="60"/>
              <w:left w:type="dxa" w:w="100"/>
              <w:bottom w:type="dxa" w:w="60"/>
              <w:right w:type="dxa" w:w="100"/>
            </w:tcMar>
          </w:tcPr>
          <w:p>
            <w:r>
              <w:rPr>
                <w:b w:val="false"/>
                <w:bCs w:val="false"/>
              </w:rPr>
              <w:t xml:space="preserve">Default limit for this report is 15, not the usual 10</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limit=15</w:t>
      </w:r>
      <w:r>
        <w:rPr>
          <w:b w:val="false"/>
          <w:bCs w:val="false"/>
          <w:i w:val="false"/>
          <w:iCs w:val="false"/>
        </w:rPr>
        <w:t xml:space="preserve"> (note the different default from every other report in this document). No period filter exists to default.</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No filter — month, year, date range, client, PO, employee, or service type — narrows this report in any way except </w:t>
      </w:r>
      <w:r>
        <w:rPr>
          <w:rFonts w:ascii="Consolas" w:cs="Consolas" w:eastAsia="Consolas" w:hAnsi="Consolas"/>
          <w:color w:val="AA0000"/>
          <w:sz w:val="20"/>
          <w:szCs w:val="20"/>
          <w:shd w:fill="F2F2F2" w:val="clear"/>
        </w:rPr>
        <w:t xml:space="preserve">hoursSource</w:t>
      </w:r>
      <w:r>
        <w:rPr>
          <w:b w:val="false"/>
          <w:bCs w:val="false"/>
          <w:i w:val="false"/>
          <w:iCs w:val="false"/>
        </w:rPr>
        <w:t xml:space="preserve">/</w:t>
      </w:r>
      <w:r>
        <w:rPr>
          <w:rFonts w:ascii="Consolas" w:cs="Consolas" w:eastAsia="Consolas" w:hAnsi="Consolas"/>
          <w:color w:val="AA0000"/>
          <w:sz w:val="20"/>
          <w:szCs w:val="20"/>
          <w:shd w:fill="F2F2F2" w:val="clear"/>
        </w:rPr>
        <w:t xml:space="preserve">page</w:t>
      </w:r>
      <w:r>
        <w:rPr>
          <w:b w:val="false"/>
          <w:bCs w:val="false"/>
          <w:i w:val="false"/>
          <w:iCs w:val="false"/>
        </w:rPr>
        <w:t xml:space="preserve">/</w:t>
      </w:r>
      <w:r>
        <w:rPr>
          <w:rFonts w:ascii="Consolas" w:cs="Consolas" w:eastAsia="Consolas" w:hAnsi="Consolas"/>
          <w:color w:val="AA0000"/>
          <w:sz w:val="20"/>
          <w:szCs w:val="20"/>
          <w:shd w:fill="F2F2F2" w:val="clear"/>
        </w:rPr>
        <w:t xml:space="preserve">limit</w:t>
      </w:r>
      <w:r>
        <w:rPr>
          <w:b w:val="false"/>
          <w:bCs w:val="false"/>
          <w:i w:val="false"/>
          <w:iCs w:val="false"/>
        </w:rPr>
        <w:t xml:space="preserve">. This is intentional and matches the Dashboard's own scope.</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/api/v1/reports/client-cost-analytics</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clients: [...], top_clients: { data, pagination }, category_matrix: [...] }</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/api/v1/reports/client-cost-analytics?limit=10</w:t>
      </w:r>
    </w:p>
    <w:p>
      <w:pPr>
        <w:spacing w:after="120"/>
      </w:pPr>
    </w:p>
    <w:p>
      <w:pPr>
        <w:spacing w:after="120"/>
      </w:pPr>
      <w:r>
        <w:rPr>
          <w:b w:val="false"/>
          <w:bCs w:val="false"/>
          <w:i w:val="false"/>
          <w:iCs w:val="false"/>
        </w:rPr>
        <w:t xml:space="preserve">Plain English: "Give me the top 10 clients by all-time cost, plus the full client-cost picture."</w:t>
      </w:r>
    </w:p>
    <w:p>
      <w:pPr>
        <w:pBdr>
          <w:bottom w:val="single" w:color="BFBFBF" w:sz="6"/>
        </w:pBdr>
        <w:spacing w:after="200"/>
      </w:pPr>
    </w:p>
    <w:p>
      <w:pPr>
        <w:pStyle w:val="Heading2"/>
        <w:spacing w:after="160" w:before="360"/>
      </w:pPr>
      <w:r>
        <w:rPr>
          <w:b w:val="false"/>
          <w:bCs w:val="false"/>
          <w:i w:val="false"/>
          <w:iCs w:val="false"/>
        </w:rPr>
        <w:t xml:space="preserve">16. Client-Wise Analytics</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Per-client cost, hours, average cost-per-hour, project count, and each client's percentage share of total cost — for a specific period (unlike report 15, which is always all-time).</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Report 15 answers "who are our biggest clients, ever" — this report answers the period-scoped version of the same question, matching the Dashboard's </w:t>
      </w:r>
      <w:r>
        <w:rPr>
          <w:rFonts w:ascii="Consolas" w:cs="Consolas" w:eastAsia="Consolas" w:hAnsi="Consolas"/>
          <w:color w:val="AA0000"/>
          <w:sz w:val="20"/>
          <w:szCs w:val="20"/>
          <w:shd w:fill="F2F2F2" w:val="clear"/>
        </w:rPr>
        <w:t xml:space="preserve">client_wise_analytics</w:t>
      </w:r>
      <w:r>
        <w:rPr>
          <w:b w:val="false"/>
          <w:bCs w:val="false"/>
          <w:i w:val="false"/>
          <w:iCs w:val="false"/>
        </w:rPr>
        <w:t xml:space="preserve"> chart.</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For this period, which clients cost the most, and what share of total cost does each represent?</w:t>
      </w:r>
    </w:p>
    <w:p>
      <w:pPr>
        <w:pStyle w:val="ListParagraph"/>
        <w:numPr>
          <w:ilvl w:val="0"/>
          <w:numId w:val="1"/>
        </w:numPr>
        <w:spacing w:after="120"/>
      </w:pPr>
      <w:r>
        <w:rPr>
          <w:b w:val="false"/>
          <w:bCs w:val="false"/>
          <w:i w:val="false"/>
          <w:iCs w:val="false"/>
        </w:rPr>
        <w:t xml:space="preserve">What's the average cost per hour for each client?</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Resolve exactly one of month+year OR startDate+endDate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hours + project count per client (from timesheets, this period)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billed amount per client (from service_po_monthly_budgets, this period)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average_cost_per_hour = total_cost / total_hours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percentage_of_total_cost computed against EVERY matching client</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THEN sort, THEN paginate</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Hours + project count</w:t>
            </w:r>
          </w:p>
        </w:tc>
        <w:tc>
          <w:tcPr>
            <w:tcW w:type="pct" w:w="33%"/>
            <w:tcMar>
              <w:top w:type="dxa" w:w="60"/>
              <w:left w:type="dxa" w:w="100"/>
              <w:bottom w:type="dxa" w:w="60"/>
              <w:right w:type="dxa" w:w="100"/>
            </w:tcMar>
          </w:tcPr>
          <w:p>
            <w:r>
              <w:rPr>
                <w:b w:val="false"/>
                <w:bCs w:val="false"/>
              </w:rPr>
              <w:t xml:space="preserve">timesheets</w:t>
            </w:r>
          </w:p>
        </w:tc>
        <w:tc>
          <w:tcPr>
            <w:tcW w:type="pct" w:w="33%"/>
            <w:tcMar>
              <w:top w:type="dxa" w:w="60"/>
              <w:left w:type="dxa" w:w="100"/>
              <w:bottom w:type="dxa" w:w="60"/>
              <w:right w:type="dxa" w:w="100"/>
            </w:tcMar>
          </w:tcPr>
          <w:p>
            <w:r>
              <w:rPr>
                <w:b w:val="false"/>
                <w:bCs w:val="false"/>
              </w:rPr>
              <w:t xml:space="preserve">Period-scoped activity</w:t>
            </w:r>
          </w:p>
        </w:tc>
      </w:tr>
      <w:tr>
        <w:trPr>
          <w:tblHeader w:val="false"/>
        </w:trPr>
        <w:tc>
          <w:tcPr>
            <w:tcW w:type="pct" w:w="33%"/>
            <w:tcMar>
              <w:top w:type="dxa" w:w="60"/>
              <w:left w:type="dxa" w:w="100"/>
              <w:bottom w:type="dxa" w:w="60"/>
              <w:right w:type="dxa" w:w="100"/>
            </w:tcMar>
          </w:tcPr>
          <w:p>
            <w:r>
              <w:rPr>
                <w:b w:val="false"/>
                <w:bCs w:val="false"/>
              </w:rPr>
              <w:t xml:space="preserve">Cost</w:t>
            </w:r>
          </w:p>
        </w:tc>
        <w:tc>
          <w:tcPr>
            <w:tcW w:type="pct" w:w="33%"/>
            <w:tcMar>
              <w:top w:type="dxa" w:w="60"/>
              <w:left w:type="dxa" w:w="100"/>
              <w:bottom w:type="dxa" w:w="60"/>
              <w:right w:type="dxa" w:w="100"/>
            </w:tcMar>
          </w:tcPr>
          <w:p>
            <w:r>
              <w:rPr>
                <w:b w:val="false"/>
                <w:bCs w:val="false"/>
              </w:rPr>
              <w:t xml:space="preserve">service_po_monthly_budgets</w:t>
            </w:r>
          </w:p>
        </w:tc>
        <w:tc>
          <w:tcPr>
            <w:tcW w:type="pct" w:w="33%"/>
            <w:tcMar>
              <w:top w:type="dxa" w:w="60"/>
              <w:left w:type="dxa" w:w="100"/>
              <w:bottom w:type="dxa" w:w="60"/>
              <w:right w:type="dxa" w:w="100"/>
            </w:tcMar>
          </w:tcPr>
          <w:p>
            <w:r>
              <w:rPr>
                <w:b w:val="false"/>
                <w:bCs w:val="false"/>
              </w:rPr>
              <w:t xml:space="preserve">Period-scoped billing</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total_cost, total_hours</w:t>
            </w:r>
          </w:p>
        </w:tc>
        <w:tc>
          <w:tcPr>
            <w:tcW w:type="pct" w:w="33%"/>
            <w:tcMar>
              <w:top w:type="dxa" w:w="60"/>
              <w:left w:type="dxa" w:w="100"/>
              <w:bottom w:type="dxa" w:w="60"/>
              <w:right w:type="dxa" w:w="100"/>
            </w:tcMar>
          </w:tcPr>
          <w:p>
            <w:r>
              <w:rPr>
                <w:b w:val="false"/>
                <w:bCs w:val="false"/>
              </w:rPr>
              <w:t xml:space="preserve">Period totals</w:t>
            </w:r>
          </w:p>
        </w:tc>
        <w:tc>
          <w:tcPr>
            <w:tcW w:type="pct" w:w="33%"/>
            <w:tcMar>
              <w:top w:type="dxa" w:w="60"/>
              <w:left w:type="dxa" w:w="100"/>
              <w:bottom w:type="dxa" w:w="60"/>
              <w:right w:type="dxa" w:w="100"/>
            </w:tcMar>
          </w:tcPr>
          <w:p>
            <w:r>
              <w:rPr>
                <w:b w:val="false"/>
                <w:bCs w:val="false"/>
              </w:rPr>
              <w:t xml:space="preserve">Sums as above</w:t>
            </w:r>
          </w:p>
        </w:tc>
      </w:tr>
      <w:tr>
        <w:trPr>
          <w:tblHeader w:val="false"/>
        </w:trPr>
        <w:tc>
          <w:tcPr>
            <w:tcW w:type="pct" w:w="33%"/>
            <w:tcMar>
              <w:top w:type="dxa" w:w="60"/>
              <w:left w:type="dxa" w:w="100"/>
              <w:bottom w:type="dxa" w:w="60"/>
              <w:right w:type="dxa" w:w="100"/>
            </w:tcMar>
          </w:tcPr>
          <w:p>
            <w:r>
              <w:rPr>
                <w:b w:val="false"/>
                <w:bCs w:val="false"/>
              </w:rPr>
              <w:t xml:space="preserve">average_cost_per_hour</w:t>
            </w:r>
          </w:p>
        </w:tc>
        <w:tc>
          <w:tcPr>
            <w:tcW w:type="pct" w:w="33%"/>
            <w:tcMar>
              <w:top w:type="dxa" w:w="60"/>
              <w:left w:type="dxa" w:w="100"/>
              <w:bottom w:type="dxa" w:w="60"/>
              <w:right w:type="dxa" w:w="100"/>
            </w:tcMar>
          </w:tcPr>
          <w:p>
            <w:r>
              <w:rPr>
                <w:b w:val="false"/>
                <w:bCs w:val="false"/>
              </w:rPr>
              <w:t xml:space="preserve">Cost efficiency</w:t>
            </w:r>
          </w:p>
        </w:tc>
        <w:tc>
          <w:tcPr>
            <w:tcW w:type="pct" w:w="33%"/>
            <w:tcMar>
              <w:top w:type="dxa" w:w="60"/>
              <w:left w:type="dxa" w:w="100"/>
              <w:bottom w:type="dxa" w:w="60"/>
              <w:right w:type="dxa" w:w="100"/>
            </w:tcMar>
          </w:tcPr>
          <w:p>
            <w:r>
              <w:rPr>
                <w:b w:val="false"/>
                <w:bCs w:val="false"/>
              </w:rPr>
              <w:t xml:space="preserve">total_cost / total_hours, 0 if no hours</w:t>
            </w:r>
          </w:p>
        </w:tc>
      </w:tr>
      <w:tr>
        <w:trPr>
          <w:tblHeader w:val="false"/>
        </w:trPr>
        <w:tc>
          <w:tcPr>
            <w:tcW w:type="pct" w:w="33%"/>
            <w:tcMar>
              <w:top w:type="dxa" w:w="60"/>
              <w:left w:type="dxa" w:w="100"/>
              <w:bottom w:type="dxa" w:w="60"/>
              <w:right w:type="dxa" w:w="100"/>
            </w:tcMar>
          </w:tcPr>
          <w:p>
            <w:r>
              <w:rPr>
                <w:b w:val="false"/>
                <w:bCs w:val="false"/>
              </w:rPr>
              <w:t xml:space="preserve">total_projects</w:t>
            </w:r>
          </w:p>
        </w:tc>
        <w:tc>
          <w:tcPr>
            <w:tcW w:type="pct" w:w="33%"/>
            <w:tcMar>
              <w:top w:type="dxa" w:w="60"/>
              <w:left w:type="dxa" w:w="100"/>
              <w:bottom w:type="dxa" w:w="60"/>
              <w:right w:type="dxa" w:w="100"/>
            </w:tcMar>
          </w:tcPr>
          <w:p>
            <w:r>
              <w:rPr>
                <w:b w:val="false"/>
                <w:bCs w:val="false"/>
              </w:rPr>
              <w:t xml:space="preserve">Distinct Service POs with activity</w:t>
            </w:r>
          </w:p>
        </w:tc>
        <w:tc>
          <w:tcPr>
            <w:tcW w:type="pct" w:w="33%"/>
            <w:tcMar>
              <w:top w:type="dxa" w:w="60"/>
              <w:left w:type="dxa" w:w="100"/>
              <w:bottom w:type="dxa" w:w="60"/>
              <w:right w:type="dxa" w:w="100"/>
            </w:tcMar>
          </w:tcPr>
          <w:p>
            <w:r>
              <w:rPr>
                <w:b w:val="false"/>
                <w:bCs w:val="false"/>
              </w:rPr>
              <w:t xml:space="preserve">COUNT(DISTINCT service_po_id), 0 if the client only appears in the cost data</w:t>
            </w:r>
          </w:p>
        </w:tc>
      </w:tr>
      <w:tr>
        <w:trPr>
          <w:tblHeader w:val="false"/>
        </w:trPr>
        <w:tc>
          <w:tcPr>
            <w:tcW w:type="pct" w:w="33%"/>
            <w:tcMar>
              <w:top w:type="dxa" w:w="60"/>
              <w:left w:type="dxa" w:w="100"/>
              <w:bottom w:type="dxa" w:w="60"/>
              <w:right w:type="dxa" w:w="100"/>
            </w:tcMar>
          </w:tcPr>
          <w:p>
            <w:r>
              <w:rPr>
                <w:b w:val="false"/>
                <w:bCs w:val="false"/>
              </w:rPr>
              <w:t xml:space="preserve">percentage_of_total_cost</w:t>
            </w:r>
          </w:p>
        </w:tc>
        <w:tc>
          <w:tcPr>
            <w:tcW w:type="pct" w:w="33%"/>
            <w:tcMar>
              <w:top w:type="dxa" w:w="60"/>
              <w:left w:type="dxa" w:w="100"/>
              <w:bottom w:type="dxa" w:w="60"/>
              <w:right w:type="dxa" w:w="100"/>
            </w:tcMar>
          </w:tcPr>
          <w:p>
            <w:r>
              <w:rPr>
                <w:b w:val="false"/>
                <w:bCs w:val="false"/>
              </w:rPr>
              <w:t xml:space="preserve">This client's share of total cost among all clients matching the same filters</w:t>
            </w:r>
          </w:p>
        </w:tc>
        <w:tc>
          <w:tcPr>
            <w:tcW w:type="pct" w:w="33%"/>
            <w:tcMar>
              <w:top w:type="dxa" w:w="60"/>
              <w:left w:type="dxa" w:w="100"/>
              <w:bottom w:type="dxa" w:w="60"/>
              <w:right w:type="dxa" w:w="100"/>
            </w:tcMar>
          </w:tcPr>
          <w:p>
            <w:r>
              <w:rPr>
                <w:b w:val="false"/>
                <w:bCs w:val="false"/>
              </w:rPr>
              <w:t xml:space="preserve">See formula</w:t>
            </w:r>
          </w:p>
        </w:tc>
      </w:tr>
    </w:tbl>
    <w:p>
      <w:pPr>
        <w:spacing w:after="160"/>
      </w:pPr>
    </w:p>
    <w:p>
      <w:pPr>
        <w:pStyle w:val="Heading3"/>
        <w:spacing w:after="160" w:before="240"/>
      </w:pPr>
      <w:r>
        <w:rPr>
          <w:b w:val="false"/>
          <w:bCs w:val="false"/>
          <w:i w:val="false"/>
          <w:iCs w:val="false"/>
        </w:rPr>
        <w:t xml:space="preserve">Formulas &amp; Calculations</w:t>
      </w:r>
    </w:p>
    <w:p>
      <w:pPr>
        <w:shd w:fill="F5F5F5" w:val="clear"/>
        <w:spacing w:after="0"/>
      </w:pPr>
      <w:r>
        <w:rPr>
          <w:rFonts w:ascii="Consolas" w:cs="Consolas" w:eastAsia="Consolas" w:hAnsi="Consolas"/>
          <w:sz w:val="19"/>
          <w:szCs w:val="19"/>
        </w:rPr>
        <w:t xml:space="preserve">average_cost_per_hour     = total_cost / total_hours     (0 if total_hours = 0)</w:t>
      </w:r>
    </w:p>
    <w:p>
      <w:pPr>
        <w:pBdr>
          <w:bottom w:val="single" w:color="D9D9D9" w:sz="2"/>
        </w:pBdr>
        <w:shd w:fill="F5F5F5" w:val="clear"/>
        <w:spacing w:after="0"/>
      </w:pPr>
      <w:r>
        <w:rPr>
          <w:rFonts w:ascii="Consolas" w:cs="Consolas" w:eastAsia="Consolas" w:hAnsi="Consolas"/>
          <w:sz w:val="19"/>
          <w:szCs w:val="19"/>
        </w:rPr>
        <w:t xml:space="preserve">percentage_of_total_cost  = (client.total_cost / SUM(total_cost across every matching client)) × 100</w:t>
      </w:r>
    </w:p>
    <w:p>
      <w:pPr>
        <w:spacing w:after="120"/>
      </w:pPr>
    </w:p>
    <w:p>
      <w:pPr>
        <w:spacing w:after="120"/>
      </w:pPr>
      <w:r>
        <w:rPr>
          <w:b w:val="false"/>
          <w:bCs w:val="false"/>
          <w:i w:val="false"/>
          <w:iCs w:val="false"/>
        </w:rPr>
        <w:t xml:space="preserve">This percentage is computed once, against the </w:t>
      </w:r>
      <w:r>
        <w:rPr>
          <w:b/>
          <w:bCs/>
          <w:i w:val="false"/>
          <w:iCs w:val="false"/>
        </w:rPr>
        <w:t xml:space="preserve">full filtered set of clients, before pagination</w:t>
      </w:r>
      <w:r>
        <w:rPr>
          <w:b w:val="false"/>
          <w:bCs w:val="false"/>
          <w:i w:val="false"/>
          <w:iCs w:val="false"/>
        </w:rPr>
        <w:t xml:space="preserve"> — so it does not change depending on which page you're viewing.</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month/year OR startDate/endDate</w:t>
            </w:r>
          </w:p>
        </w:tc>
        <w:tc>
          <w:tcPr>
            <w:tcW w:type="pct" w:w="25%"/>
            <w:tcMar>
              <w:top w:type="dxa" w:w="60"/>
              <w:left w:type="dxa" w:w="100"/>
              <w:bottom w:type="dxa" w:w="60"/>
              <w:right w:type="dxa" w:w="100"/>
            </w:tcMar>
          </w:tcPr>
          <w:p>
            <w:r>
              <w:rPr>
                <w:b w:val="false"/>
                <w:bCs w:val="false"/>
              </w:rPr>
              <w:t xml:space="preserve">Exactly one pair</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both/neither</w:t>
            </w:r>
          </w:p>
        </w:tc>
      </w:tr>
      <w:tr>
        <w:trPr>
          <w:tblHeader w:val="false"/>
        </w:trPr>
        <w:tc>
          <w:tcPr>
            <w:tcW w:type="pct" w:w="25%"/>
            <w:tcMar>
              <w:top w:type="dxa" w:w="60"/>
              <w:left w:type="dxa" w:w="100"/>
              <w:bottom w:type="dxa" w:w="60"/>
              <w:right w:type="dxa" w:w="100"/>
            </w:tcMar>
          </w:tcPr>
          <w:p>
            <w:r>
              <w:rPr>
                <w:b w:val="false"/>
                <w:bCs w:val="false"/>
              </w:rPr>
              <w:t xml:space="preserve">employeeId</w:t>
            </w:r>
          </w:p>
        </w:tc>
        <w:tc>
          <w:tcPr>
            <w:tcW w:type="pct" w:w="25%"/>
            <w:tcMar>
              <w:top w:type="dxa" w:w="60"/>
              <w:left w:type="dxa" w:w="100"/>
              <w:bottom w:type="dxa" w:w="60"/>
              <w:right w:type="dxa" w:w="100"/>
            </w:tcMar>
          </w:tcPr>
          <w:p>
            <w:r>
              <w:rPr>
                <w:b w:val="false"/>
                <w:bCs w:val="false"/>
              </w:rPr>
              <w:t xml:space="preserve">ID</w:t>
            </w:r>
          </w:p>
        </w:tc>
        <w:tc>
          <w:tcPr>
            <w:tcW w:type="pct" w:w="25%"/>
            <w:tcMar>
              <w:top w:type="dxa" w:w="60"/>
              <w:left w:type="dxa" w:w="100"/>
              <w:bottom w:type="dxa" w:w="60"/>
              <w:right w:type="dxa" w:w="100"/>
            </w:tcMar>
          </w:tcPr>
          <w:p>
            <w:r>
              <w:rPr>
                <w:b w:val="false"/>
                <w:bCs w:val="false"/>
              </w:rPr>
              <w:t xml:space="preserve">Narrows to Service POs that employee actually logged hours against in the period</w:t>
            </w:r>
          </w:p>
        </w:tc>
        <w:tc>
          <w:tcPr>
            <w:tcW w:type="pct" w:w="25%"/>
            <w:tcMar>
              <w:top w:type="dxa" w:w="60"/>
              <w:left w:type="dxa" w:w="100"/>
              <w:bottom w:type="dxa" w:w="60"/>
              <w:right w:type="dxa" w:w="100"/>
            </w:tcMar>
          </w:tcPr>
          <w:p>
            <w:r>
              <w:rPr>
                <w:b w:val="false"/>
                <w:bCs w:val="false"/>
              </w:rPr>
              <w:t xml:space="preserve">Implemented as a PO-existence check — the full PO's billed amount still counts, not a per-employee split of it</w:t>
            </w:r>
          </w:p>
        </w:tc>
      </w:tr>
      <w:tr>
        <w:trPr>
          <w:tblHeader w:val="false"/>
        </w:trPr>
        <w:tc>
          <w:tcPr>
            <w:tcW w:type="pct" w:w="25%"/>
            <w:tcMar>
              <w:top w:type="dxa" w:w="60"/>
              <w:left w:type="dxa" w:w="100"/>
              <w:bottom w:type="dxa" w:w="60"/>
              <w:right w:type="dxa" w:w="100"/>
            </w:tcMar>
          </w:tcPr>
          <w:p>
            <w:r>
              <w:rPr>
                <w:b w:val="false"/>
                <w:bCs w:val="false"/>
              </w:rPr>
              <w:t xml:space="preserve">clientId, poId, serviceTypeId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total_cost, total_hours, average_cost_per_hour, total_projects, percentage_of_total_cost</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total_cost DESC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sortBy=total_cost</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 </w:t>
      </w: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 client with activity in only one of the two sources (hours-only or cost-only) still appears, with the other figure defaulted to </w:t>
      </w:r>
      <w:r>
        <w:rPr>
          <w:rFonts w:ascii="Consolas" w:cs="Consolas" w:eastAsia="Consolas" w:hAnsi="Consolas"/>
          <w:color w:val="AA0000"/>
          <w:sz w:val="20"/>
          <w:szCs w:val="20"/>
          <w:shd w:fill="F2F2F2" w:val="clear"/>
        </w:rPr>
        <w:t xml:space="preserve">0</w:t>
      </w:r>
      <w:r>
        <w:rPr>
          <w:b w:val="false"/>
          <w:bCs w:val="false"/>
          <w:i w:val="false"/>
          <w:iCs w:val="false"/>
        </w:rPr>
        <w:t xml:space="preserve">.</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/api/v1/reports/client-wise-analytics</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/api/v1/reports/client-wise-analytics?month=8&amp;year=2026&amp;sortBy=total_cost&amp;sortOrder=DESC</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17. Monthly Hours Trend</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Five parallel month-by-month trend series in one call: hours by category, cost by category, utilization %, leave hours, and "no-work" (Idle/On Bench) hours — every month in the selected range is present, even if it had zero activity.</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Bundles five Dashboard charts that all share the same period/filter resolution into a single report call, since a UI showing a trend chart typically needs all five together.</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A Management-facing trend view.</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How has hours/cost/utilization trended month over month?</w:t>
      </w:r>
    </w:p>
    <w:p>
      <w:pPr>
        <w:pStyle w:val="ListParagraph"/>
        <w:numPr>
          <w:ilvl w:val="0"/>
          <w:numId w:val="1"/>
        </w:numPr>
        <w:spacing w:after="120"/>
      </w:pPr>
      <w:r>
        <w:rPr>
          <w:b w:val="false"/>
          <w:bCs w:val="false"/>
          <w:i w:val="false"/>
          <w:iCs w:val="false"/>
        </w:rPr>
        <w:t xml:space="preserve">How much leave and "no-work"/bench time occurred each month?</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Resolve exactly one of month+year OR startDate+endDate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Enumerate every {year, month} pair in that range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Run 5 independent queries (hours by category, cost by category,</w:t>
      </w:r>
    </w:p>
    <w:p>
      <w:pPr>
        <w:shd w:fill="F5F5F5" w:val="clear"/>
        <w:spacing w:after="0"/>
      </w:pPr>
      <w:r>
        <w:rPr>
          <w:rFonts w:ascii="Consolas" w:cs="Consolas" w:eastAsia="Consolas" w:hAnsi="Consolas"/>
          <w:sz w:val="19"/>
          <w:szCs w:val="19"/>
        </w:rPr>
        <w:t xml:space="preserve">utilization, leave hours, no-work hours)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every enumerated month with no matching row, fill in zero/empty</w:t>
      </w:r>
    </w:p>
    <w:p>
      <w:pPr>
        <w:pBdr>
          <w:bottom w:val="single" w:color="D9D9D9" w:sz="2"/>
        </w:pBdr>
        <w:shd w:fill="F5F5F5" w:val="clear"/>
        <w:spacing w:after="0"/>
      </w:pPr>
      <w:r>
        <w:rPr>
          <w:rFonts w:ascii="Consolas" w:cs="Consolas" w:eastAsia="Consolas" w:hAnsi="Consolas"/>
          <w:sz w:val="19"/>
          <w:szCs w:val="19"/>
        </w:rPr>
        <w:t xml:space="preserve">values so the series never has a gap</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Hours by category</w:t>
            </w:r>
          </w:p>
        </w:tc>
        <w:tc>
          <w:tcPr>
            <w:tcW w:type="pct" w:w="33%"/>
            <w:tcMar>
              <w:top w:type="dxa" w:w="60"/>
              <w:left w:type="dxa" w:w="100"/>
              <w:bottom w:type="dxa" w:w="60"/>
              <w:right w:type="dxa" w:w="100"/>
            </w:tcMar>
          </w:tcPr>
          <w:p>
            <w:r>
              <w:rPr>
                <w:b w:val="false"/>
                <w:bCs w:val="false"/>
              </w:rPr>
              <w:t xml:space="preserve">timesheets → service_types → service_categories</w:t>
            </w:r>
          </w:p>
        </w:tc>
        <w:tc>
          <w:tcPr>
            <w:tcW w:type="pct" w:w="33%"/>
            <w:tcMar>
              <w:top w:type="dxa" w:w="60"/>
              <w:left w:type="dxa" w:w="100"/>
              <w:bottom w:type="dxa" w:w="60"/>
              <w:right w:type="dxa" w:w="100"/>
            </w:tcMar>
          </w:tcPr>
          <w:p>
            <w:r>
              <w:rPr>
                <w:b w:val="false"/>
                <w:bCs w:val="false"/>
              </w:rPr>
              <w:t xml:space="preserve">Uses each category's report_bucket_key (Billable/Non-Billable/Customer Non-Billable/Other), not a hardcoded name comparison</w:t>
            </w:r>
          </w:p>
        </w:tc>
      </w:tr>
      <w:tr>
        <w:trPr>
          <w:tblHeader w:val="false"/>
        </w:trPr>
        <w:tc>
          <w:tcPr>
            <w:tcW w:type="pct" w:w="33%"/>
            <w:tcMar>
              <w:top w:type="dxa" w:w="60"/>
              <w:left w:type="dxa" w:w="100"/>
              <w:bottom w:type="dxa" w:w="60"/>
              <w:right w:type="dxa" w:w="100"/>
            </w:tcMar>
          </w:tcPr>
          <w:p>
            <w:r>
              <w:rPr>
                <w:b w:val="false"/>
                <w:bCs w:val="false"/>
              </w:rPr>
              <w:t xml:space="preserve">Cost by category</w:t>
            </w:r>
          </w:p>
        </w:tc>
        <w:tc>
          <w:tcPr>
            <w:tcW w:type="pct" w:w="33%"/>
            <w:tcMar>
              <w:top w:type="dxa" w:w="60"/>
              <w:left w:type="dxa" w:w="100"/>
              <w:bottom w:type="dxa" w:w="60"/>
              <w:right w:type="dxa" w:w="100"/>
            </w:tcMar>
          </w:tcPr>
          <w:p>
            <w:r>
              <w:rPr>
                <w:b w:val="false"/>
                <w:bCs w:val="false"/>
              </w:rPr>
              <w:t xml:space="preserve">service_po_monthly_budgets (no timesheets join)</w:t>
            </w:r>
          </w:p>
        </w:tc>
        <w:tc>
          <w:tcPr>
            <w:tcW w:type="pct" w:w="33%"/>
            <w:tcMar>
              <w:top w:type="dxa" w:w="60"/>
              <w:left w:type="dxa" w:w="100"/>
              <w:bottom w:type="dxa" w:w="60"/>
              <w:right w:type="dxa" w:w="100"/>
            </w:tcMar>
          </w:tcPr>
          <w:p>
            <w:r>
              <w:rPr>
                <w:b w:val="false"/>
                <w:bCs w:val="false"/>
              </w:rPr>
              <w:t xml:space="preserve">Already at PO/month granularity — joining timesheets would inflate the count</w:t>
            </w:r>
          </w:p>
        </w:tc>
      </w:tr>
      <w:tr>
        <w:trPr>
          <w:tblHeader w:val="false"/>
        </w:trPr>
        <w:tc>
          <w:tcPr>
            <w:tcW w:type="pct" w:w="33%"/>
            <w:tcMar>
              <w:top w:type="dxa" w:w="60"/>
              <w:left w:type="dxa" w:w="100"/>
              <w:bottom w:type="dxa" w:w="60"/>
              <w:right w:type="dxa" w:w="100"/>
            </w:tcMar>
          </w:tcPr>
          <w:p>
            <w:r>
              <w:rPr>
                <w:b w:val="false"/>
                <w:bCs w:val="false"/>
              </w:rPr>
              <w:t xml:space="preserve">Utilization</w:t>
            </w:r>
          </w:p>
        </w:tc>
        <w:tc>
          <w:tcPr>
            <w:tcW w:type="pct" w:w="33%"/>
            <w:tcMar>
              <w:top w:type="dxa" w:w="60"/>
              <w:left w:type="dxa" w:w="100"/>
              <w:bottom w:type="dxa" w:w="60"/>
              <w:right w:type="dxa" w:w="100"/>
            </w:tcMar>
          </w:tcPr>
          <w:p>
            <w:r>
              <w:rPr>
                <w:b w:val="false"/>
                <w:bCs w:val="false"/>
              </w:rPr>
              <w:t xml:space="preserve">timesheets</w:t>
            </w:r>
          </w:p>
        </w:tc>
        <w:tc>
          <w:tcPr>
            <w:tcW w:type="pct" w:w="33%"/>
            <w:tcMar>
              <w:top w:type="dxa" w:w="60"/>
              <w:left w:type="dxa" w:w="100"/>
              <w:bottom w:type="dxa" w:w="60"/>
              <w:right w:type="dxa" w:w="100"/>
            </w:tcMar>
          </w:tcPr>
          <w:p>
            <w:r>
              <w:rPr>
                <w:b w:val="false"/>
                <w:bCs w:val="false"/>
              </w:rPr>
              <w:t xml:space="preserve">billable_hours / total_hours</w:t>
            </w:r>
          </w:p>
        </w:tc>
      </w:tr>
      <w:tr>
        <w:trPr>
          <w:tblHeader w:val="false"/>
        </w:trPr>
        <w:tc>
          <w:tcPr>
            <w:tcW w:type="pct" w:w="33%"/>
            <w:tcMar>
              <w:top w:type="dxa" w:w="60"/>
              <w:left w:type="dxa" w:w="100"/>
              <w:bottom w:type="dxa" w:w="60"/>
              <w:right w:type="dxa" w:w="100"/>
            </w:tcMar>
          </w:tcPr>
          <w:p>
            <w:r>
              <w:rPr>
                <w:b w:val="false"/>
                <w:bCs w:val="false"/>
              </w:rPr>
              <w:t xml:space="preserve">Leave hours</w:t>
            </w:r>
          </w:p>
        </w:tc>
        <w:tc>
          <w:tcPr>
            <w:tcW w:type="pct" w:w="33%"/>
            <w:tcMar>
              <w:top w:type="dxa" w:w="60"/>
              <w:left w:type="dxa" w:w="100"/>
              <w:bottom w:type="dxa" w:w="60"/>
              <w:right w:type="dxa" w:w="100"/>
            </w:tcMar>
          </w:tcPr>
          <w:p>
            <w:r>
              <w:rPr>
                <w:b w:val="false"/>
                <w:bCs w:val="false"/>
              </w:rPr>
              <w:t xml:space="preserve">timesheets where Service Type name is exactly "Leaves"</w:t>
            </w:r>
          </w:p>
        </w:tc>
        <w:tc>
          <w:tcPr>
            <w:tcW w:type="pct" w:w="33%"/>
            <w:tcMar>
              <w:top w:type="dxa" w:w="60"/>
              <w:left w:type="dxa" w:w="100"/>
              <w:bottom w:type="dxa" w:w="60"/>
              <w:right w:type="dxa" w:w="100"/>
            </w:tcMar>
          </w:tcPr>
          <w:p>
            <w:r>
              <w:rPr>
                <w:b w:val="false"/>
                <w:bCs w:val="false"/>
              </w:rPr>
              <w:t xml:space="preserve">Exact match, not substring</w:t>
            </w:r>
          </w:p>
        </w:tc>
      </w:tr>
      <w:tr>
        <w:trPr>
          <w:tblHeader w:val="false"/>
        </w:trPr>
        <w:tc>
          <w:tcPr>
            <w:tcW w:type="pct" w:w="33%"/>
            <w:tcMar>
              <w:top w:type="dxa" w:w="60"/>
              <w:left w:type="dxa" w:w="100"/>
              <w:bottom w:type="dxa" w:w="60"/>
              <w:right w:type="dxa" w:w="100"/>
            </w:tcMar>
          </w:tcPr>
          <w:p>
            <w:r>
              <w:rPr>
                <w:b w:val="false"/>
                <w:bCs w:val="false"/>
              </w:rPr>
              <w:t xml:space="preserve">No-work hours</w:t>
            </w:r>
          </w:p>
        </w:tc>
        <w:tc>
          <w:tcPr>
            <w:tcW w:type="pct" w:w="33%"/>
            <w:tcMar>
              <w:top w:type="dxa" w:w="60"/>
              <w:left w:type="dxa" w:w="100"/>
              <w:bottom w:type="dxa" w:w="60"/>
              <w:right w:type="dxa" w:w="100"/>
            </w:tcMar>
          </w:tcPr>
          <w:p>
            <w:r>
              <w:rPr>
                <w:b w:val="false"/>
                <w:bCs w:val="false"/>
              </w:rPr>
              <w:t xml:space="preserve">timesheets where Service PO name is exactly "Idle" or "On Bench"</w:t>
            </w:r>
          </w:p>
        </w:tc>
        <w:tc>
          <w:tcPr>
            <w:tcW w:type="pct" w:w="33%"/>
            <w:tcMar>
              <w:top w:type="dxa" w:w="60"/>
              <w:left w:type="dxa" w:w="100"/>
              <w:bottom w:type="dxa" w:w="60"/>
              <w:right w:type="dxa" w:w="100"/>
            </w:tcMar>
          </w:tcPr>
          <w:p>
            <w:r>
              <w:rPr>
                <w:b w:val="false"/>
                <w:bCs w:val="false"/>
              </w:rPr>
              <w:t xml:space="preserve">Exact match, not substring</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Column</w:t>
            </w:r>
          </w:p>
        </w:tc>
        <w:tc>
          <w:tcPr>
            <w:tcW w:type="pct" w:w="50%"/>
            <w:shd w:fill="1F3864" w:val="clear"/>
            <w:tcMar>
              <w:top w:type="dxa" w:w="60"/>
              <w:left w:type="dxa" w:w="100"/>
              <w:bottom w:type="dxa" w:w="60"/>
              <w:right w:type="dxa" w:w="100"/>
            </w:tcMar>
          </w:tcPr>
          <w:p>
            <w:r>
              <w:rPr>
                <w:b/>
                <w:bCs/>
                <w:color w:val="FFFFFF"/>
              </w:rPr>
              <w:t xml:space="preserve">Meaning</w:t>
            </w:r>
          </w:p>
        </w:tc>
      </w:tr>
      <w:tr>
        <w:trPr>
          <w:tblHeader w:val="false"/>
        </w:trPr>
        <w:tc>
          <w:tcPr>
            <w:tcW w:type="pct" w:w="50%"/>
            <w:tcMar>
              <w:top w:type="dxa" w:w="60"/>
              <w:left w:type="dxa" w:w="100"/>
              <w:bottom w:type="dxa" w:w="60"/>
              <w:right w:type="dxa" w:w="100"/>
            </w:tcMar>
          </w:tcPr>
          <w:p>
            <w:r>
              <w:rPr>
                <w:b w:val="false"/>
                <w:bCs w:val="false"/>
              </w:rPr>
              <w:t xml:space="preserve">monthly_hours_by_category</w:t>
            </w:r>
          </w:p>
        </w:tc>
        <w:tc>
          <w:tcPr>
            <w:tcW w:type="pct" w:w="50%"/>
            <w:tcMar>
              <w:top w:type="dxa" w:w="60"/>
              <w:left w:type="dxa" w:w="100"/>
              <w:bottom w:type="dxa" w:w="60"/>
              <w:right w:type="dxa" w:w="100"/>
            </w:tcMar>
          </w:tcPr>
          <w:p>
            <w:r>
              <w:rPr>
                <w:b w:val="false"/>
                <w:bCs w:val="false"/>
              </w:rPr>
              <w:t xml:space="preserve">Hours per month, split into Billable / Non-Billable / Customer Non-Billable / Other</w:t>
            </w:r>
          </w:p>
        </w:tc>
      </w:tr>
      <w:tr>
        <w:trPr>
          <w:tblHeader w:val="false"/>
        </w:trPr>
        <w:tc>
          <w:tcPr>
            <w:tcW w:type="pct" w:w="50%"/>
            <w:tcMar>
              <w:top w:type="dxa" w:w="60"/>
              <w:left w:type="dxa" w:w="100"/>
              <w:bottom w:type="dxa" w:w="60"/>
              <w:right w:type="dxa" w:w="100"/>
            </w:tcMar>
          </w:tcPr>
          <w:p>
            <w:r>
              <w:rPr>
                <w:b w:val="false"/>
                <w:bCs w:val="false"/>
              </w:rPr>
              <w:t xml:space="preserve">monthly_cost_by_category</w:t>
            </w:r>
          </w:p>
        </w:tc>
        <w:tc>
          <w:tcPr>
            <w:tcW w:type="pct" w:w="50%"/>
            <w:tcMar>
              <w:top w:type="dxa" w:w="60"/>
              <w:left w:type="dxa" w:w="100"/>
              <w:bottom w:type="dxa" w:w="60"/>
              <w:right w:type="dxa" w:w="100"/>
            </w:tcMar>
          </w:tcPr>
          <w:p>
            <w:r>
              <w:rPr>
                <w:b w:val="false"/>
                <w:bCs w:val="false"/>
              </w:rPr>
              <w:t xml:space="preserve">Billed cost per month, per category (known categories plus any extra encountered)</w:t>
            </w:r>
          </w:p>
        </w:tc>
      </w:tr>
      <w:tr>
        <w:trPr>
          <w:tblHeader w:val="false"/>
        </w:trPr>
        <w:tc>
          <w:tcPr>
            <w:tcW w:type="pct" w:w="50%"/>
            <w:tcMar>
              <w:top w:type="dxa" w:w="60"/>
              <w:left w:type="dxa" w:w="100"/>
              <w:bottom w:type="dxa" w:w="60"/>
              <w:right w:type="dxa" w:w="100"/>
            </w:tcMar>
          </w:tcPr>
          <w:p>
            <w:r>
              <w:rPr>
                <w:b w:val="false"/>
                <w:bCs w:val="false"/>
              </w:rPr>
              <w:t xml:space="preserve">monthly_utilization</w:t>
            </w:r>
          </w:p>
        </w:tc>
        <w:tc>
          <w:tcPr>
            <w:tcW w:type="pct" w:w="50%"/>
            <w:tcMar>
              <w:top w:type="dxa" w:w="60"/>
              <w:left w:type="dxa" w:w="100"/>
              <w:bottom w:type="dxa" w:w="60"/>
              <w:right w:type="dxa" w:w="100"/>
            </w:tcMar>
          </w:tcPr>
          <w:p>
            <w:r>
              <w:rPr>
                <w:b w:val="false"/>
                <w:bCs w:val="false"/>
              </w:rPr>
              <w:t xml:space="preserve">utilization_percentage = billable_hours / total_hours × 100 (0 if no hours)</w:t>
            </w:r>
          </w:p>
        </w:tc>
      </w:tr>
      <w:tr>
        <w:trPr>
          <w:tblHeader w:val="false"/>
        </w:trPr>
        <w:tc>
          <w:tcPr>
            <w:tcW w:type="pct" w:w="50%"/>
            <w:tcMar>
              <w:top w:type="dxa" w:w="60"/>
              <w:left w:type="dxa" w:w="100"/>
              <w:bottom w:type="dxa" w:w="60"/>
              <w:right w:type="dxa" w:w="100"/>
            </w:tcMar>
          </w:tcPr>
          <w:p>
            <w:r>
              <w:rPr>
                <w:b w:val="false"/>
                <w:bCs w:val="false"/>
              </w:rPr>
              <w:t xml:space="preserve">leave_hours_trend</w:t>
            </w:r>
          </w:p>
        </w:tc>
        <w:tc>
          <w:tcPr>
            <w:tcW w:type="pct" w:w="50%"/>
            <w:tcMar>
              <w:top w:type="dxa" w:w="60"/>
              <w:left w:type="dxa" w:w="100"/>
              <w:bottom w:type="dxa" w:w="60"/>
              <w:right w:type="dxa" w:w="100"/>
            </w:tcMar>
          </w:tcPr>
          <w:p>
            <w:r>
              <w:rPr>
                <w:b w:val="false"/>
                <w:bCs w:val="false"/>
              </w:rPr>
              <w:t xml:space="preserve">Leave hours per month (exact Service Type name match on "Leaves")</w:t>
            </w:r>
          </w:p>
        </w:tc>
      </w:tr>
      <w:tr>
        <w:trPr>
          <w:tblHeader w:val="false"/>
        </w:trPr>
        <w:tc>
          <w:tcPr>
            <w:tcW w:type="pct" w:w="50%"/>
            <w:tcMar>
              <w:top w:type="dxa" w:w="60"/>
              <w:left w:type="dxa" w:w="100"/>
              <w:bottom w:type="dxa" w:w="60"/>
              <w:right w:type="dxa" w:w="100"/>
            </w:tcMar>
          </w:tcPr>
          <w:p>
            <w:r>
              <w:rPr>
                <w:b w:val="false"/>
                <w:bCs w:val="false"/>
              </w:rPr>
              <w:t xml:space="preserve">no_work_trend</w:t>
            </w:r>
          </w:p>
        </w:tc>
        <w:tc>
          <w:tcPr>
            <w:tcW w:type="pct" w:w="50%"/>
            <w:tcMar>
              <w:top w:type="dxa" w:w="60"/>
              <w:left w:type="dxa" w:w="100"/>
              <w:bottom w:type="dxa" w:w="60"/>
              <w:right w:type="dxa" w:w="100"/>
            </w:tcMar>
          </w:tcPr>
          <w:p>
            <w:r>
              <w:rPr>
                <w:b w:val="false"/>
                <w:bCs w:val="false"/>
              </w:rPr>
              <w:t xml:space="preserve">"No work" hours per month (exact Service PO name match on "Idle"/"On Bench")</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month/year OR startDate/endDate</w:t>
            </w:r>
          </w:p>
        </w:tc>
        <w:tc>
          <w:tcPr>
            <w:tcW w:type="pct" w:w="25%"/>
            <w:tcMar>
              <w:top w:type="dxa" w:w="60"/>
              <w:left w:type="dxa" w:w="100"/>
              <w:bottom w:type="dxa" w:w="60"/>
              <w:right w:type="dxa" w:w="100"/>
            </w:tcMar>
          </w:tcPr>
          <w:p>
            <w:r>
              <w:rPr>
                <w:b w:val="false"/>
                <w:bCs w:val="false"/>
              </w:rPr>
              <w:t xml:space="preserve">Exactly one pair</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both/neither</w:t>
            </w:r>
          </w:p>
        </w:tc>
      </w:tr>
      <w:tr>
        <w:trPr>
          <w:tblHeader w:val="false"/>
        </w:trPr>
        <w:tc>
          <w:tcPr>
            <w:tcW w:type="pct" w:w="25%"/>
            <w:tcMar>
              <w:top w:type="dxa" w:w="60"/>
              <w:left w:type="dxa" w:w="100"/>
              <w:bottom w:type="dxa" w:w="60"/>
              <w:right w:type="dxa" w:w="100"/>
            </w:tcMar>
          </w:tcPr>
          <w:p>
            <w:r>
              <w:rPr>
                <w:b w:val="false"/>
                <w:bCs w:val="false"/>
              </w:rPr>
              <w:t xml:space="preserve">employeeId, clientId, poId, serviceTypeId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 applied to all 5 sub-queries where applicable (cost has no employee/hoursSource concept)</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b w:val="false"/>
          <w:bCs w:val="false"/>
          <w:i w:val="false"/>
          <w:iCs w:val="false"/>
        </w:rPr>
        <w:t xml:space="preserve">No default period — required. Not paginated.</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Every month in the resolved range is always present in every one of the 5 series, even at zero — there are never gaps. </w:t>
      </w:r>
      <w:r>
        <w:rPr>
          <w:rFonts w:ascii="Consolas" w:cs="Consolas" w:eastAsia="Consolas" w:hAnsi="Consolas"/>
          <w:color w:val="AA0000"/>
          <w:sz w:val="20"/>
          <w:szCs w:val="20"/>
          <w:shd w:fill="F2F2F2" w:val="clear"/>
        </w:rPr>
        <w:t xml:space="preserve">leave_hours_trend</w:t>
      </w:r>
      <w:r>
        <w:rPr>
          <w:b w:val="false"/>
          <w:bCs w:val="false"/>
          <w:i w:val="false"/>
          <w:iCs w:val="false"/>
        </w:rPr>
        <w:t xml:space="preserve"> and </w:t>
      </w:r>
      <w:r>
        <w:rPr>
          <w:rFonts w:ascii="Consolas" w:cs="Consolas" w:eastAsia="Consolas" w:hAnsi="Consolas"/>
          <w:color w:val="AA0000"/>
          <w:sz w:val="20"/>
          <w:szCs w:val="20"/>
          <w:shd w:fill="F2F2F2" w:val="clear"/>
        </w:rPr>
        <w:t xml:space="preserve">no_work_trend</w:t>
      </w:r>
      <w:r>
        <w:rPr>
          <w:b w:val="false"/>
          <w:bCs w:val="false"/>
          <w:i w:val="false"/>
          <w:iCs w:val="false"/>
        </w:rPr>
        <w:t xml:space="preserve"> use </w:t>
      </w:r>
      <w:r>
        <w:rPr>
          <w:b/>
          <w:bCs/>
          <w:i w:val="false"/>
          <w:iCs w:val="false"/>
        </w:rPr>
        <w:t xml:space="preserve">exact name equality</w:t>
      </w:r>
      <w:r>
        <w:rPr>
          <w:b w:val="false"/>
          <w:bCs w:val="false"/>
          <w:i w:val="false"/>
          <w:iCs w:val="false"/>
        </w:rPr>
        <w:t xml:space="preserve">, not substring matching — a Service PO literally named "Idle Time" would </w:t>
      </w:r>
      <w:r>
        <w:rPr>
          <w:b/>
          <w:bCs/>
          <w:i w:val="false"/>
          <w:iCs w:val="false"/>
        </w:rPr>
        <w:t xml:space="preserve">not</w:t>
      </w:r>
      <w:r>
        <w:rPr>
          <w:b w:val="false"/>
          <w:bCs w:val="false"/>
          <w:i w:val="false"/>
          <w:iCs w:val="false"/>
        </w:rPr>
        <w:t xml:space="preserve"> match (compare to report 18's substring-based bench detection, which </w:t>
      </w:r>
      <w:r>
        <w:rPr>
          <w:b w:val="false"/>
          <w:bCs w:val="false"/>
          <w:i/>
          <w:iCs/>
        </w:rPr>
        <w:t xml:space="preserve">would</w:t>
      </w:r>
      <w:r>
        <w:rPr>
          <w:b w:val="false"/>
          <w:bCs w:val="false"/>
          <w:i w:val="false"/>
          <w:iCs w:val="false"/>
        </w:rPr>
        <w:t xml:space="preserve"> match it).</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/api/v1/reports/monthly-hours-trend</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monthly_hours_by_category, monthly_cost_by_category, monthly_utilization, leave_hours_trend, no_work_trend }</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/api/v1/reports/monthly-hours-trend?startDate=2026-01-01&amp;endDate=2026-08-31</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18. Employee Bench Percentage</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For each employee, what percentage of their logged hours in a period went to a Service PO whose name marks it as "bench"/idle time.</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Mirrors the Dashboard's </w:t>
      </w:r>
      <w:r>
        <w:rPr>
          <w:rFonts w:ascii="Consolas" w:cs="Consolas" w:eastAsia="Consolas" w:hAnsi="Consolas"/>
          <w:color w:val="AA0000"/>
          <w:sz w:val="20"/>
          <w:szCs w:val="20"/>
          <w:shd w:fill="F2F2F2" w:val="clear"/>
        </w:rPr>
        <w:t xml:space="preserve">employee_bench_pct</w:t>
      </w:r>
      <w:r>
        <w:rPr>
          <w:b w:val="false"/>
          <w:bCs w:val="false"/>
          <w:i w:val="false"/>
          <w:iCs w:val="false"/>
        </w:rPr>
        <w:t xml:space="preserve"> chart as a standalone, filterable report.</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An HR/Management-facing bench-tracking view.</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employees have the highest share of "bench" time this period?</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Resolve exactly one of month+year OR startDate+endDate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hours per (employee, Service PO name) for the period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Service PO whose name contains "idle" or "bench" (case-</w:t>
      </w:r>
    </w:p>
    <w:p>
      <w:pPr>
        <w:shd w:fill="F5F5F5" w:val="clear"/>
        <w:spacing w:after="0"/>
      </w:pPr>
      <w:r>
        <w:rPr>
          <w:rFonts w:ascii="Consolas" w:cs="Consolas" w:eastAsia="Consolas" w:hAnsi="Consolas"/>
          <w:sz w:val="19"/>
          <w:szCs w:val="19"/>
        </w:rPr>
        <w:t xml:space="preserve">insensitive, anywhere in the name) → count its hours as bench_hours</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bench_pct = bench_hours / total_hours × 100</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Hours per PO</w:t>
            </w:r>
          </w:p>
        </w:tc>
        <w:tc>
          <w:tcPr>
            <w:tcW w:type="pct" w:w="33%"/>
            <w:tcMar>
              <w:top w:type="dxa" w:w="60"/>
              <w:left w:type="dxa" w:w="100"/>
              <w:bottom w:type="dxa" w:w="60"/>
              <w:right w:type="dxa" w:w="100"/>
            </w:tcMar>
          </w:tcPr>
          <w:p>
            <w:r>
              <w:rPr>
                <w:b w:val="false"/>
                <w:bCs w:val="false"/>
              </w:rPr>
              <w:t xml:space="preserve">timesheets → employees, service_pos</w:t>
            </w:r>
          </w:p>
        </w:tc>
        <w:tc>
          <w:tcPr>
            <w:tcW w:type="pct" w:w="33%"/>
            <w:tcMar>
              <w:top w:type="dxa" w:w="60"/>
              <w:left w:type="dxa" w:w="100"/>
              <w:bottom w:type="dxa" w:w="60"/>
              <w:right w:type="dxa" w:w="100"/>
            </w:tcMar>
          </w:tcPr>
          <w:p>
            <w:r>
              <w:rPr>
                <w:b w:val="false"/>
                <w:bCs w:val="false"/>
              </w:rPr>
              <w:t xml:space="preserve">Source of both totals</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bench_hours</w:t>
            </w:r>
          </w:p>
        </w:tc>
        <w:tc>
          <w:tcPr>
            <w:tcW w:type="pct" w:w="33%"/>
            <w:tcMar>
              <w:top w:type="dxa" w:w="60"/>
              <w:left w:type="dxa" w:w="100"/>
              <w:bottom w:type="dxa" w:w="60"/>
              <w:right w:type="dxa" w:w="100"/>
            </w:tcMar>
          </w:tcPr>
          <w:p>
            <w:r>
              <w:rPr>
                <w:b w:val="false"/>
                <w:bCs w:val="false"/>
              </w:rPr>
              <w:t xml:space="preserve">Hours against a "bench-keyword" PO</w:t>
            </w:r>
          </w:p>
        </w:tc>
        <w:tc>
          <w:tcPr>
            <w:tcW w:type="pct" w:w="33%"/>
            <w:tcMar>
              <w:top w:type="dxa" w:w="60"/>
              <w:left w:type="dxa" w:w="100"/>
              <w:bottom w:type="dxa" w:w="60"/>
              <w:right w:type="dxa" w:w="100"/>
            </w:tcMar>
          </w:tcPr>
          <w:p>
            <w:r>
              <w:rPr>
                <w:b w:val="false"/>
                <w:bCs w:val="false"/>
              </w:rPr>
              <w:t xml:space="preserve">See formula</w:t>
            </w:r>
          </w:p>
        </w:tc>
      </w:tr>
      <w:tr>
        <w:trPr>
          <w:tblHeader w:val="false"/>
        </w:trPr>
        <w:tc>
          <w:tcPr>
            <w:tcW w:type="pct" w:w="33%"/>
            <w:tcMar>
              <w:top w:type="dxa" w:w="60"/>
              <w:left w:type="dxa" w:w="100"/>
              <w:bottom w:type="dxa" w:w="60"/>
              <w:right w:type="dxa" w:w="100"/>
            </w:tcMar>
          </w:tcPr>
          <w:p>
            <w:r>
              <w:rPr>
                <w:b w:val="false"/>
                <w:bCs w:val="false"/>
              </w:rPr>
              <w:t xml:space="preserve">total_hours</w:t>
            </w:r>
          </w:p>
        </w:tc>
        <w:tc>
          <w:tcPr>
            <w:tcW w:type="pct" w:w="33%"/>
            <w:tcMar>
              <w:top w:type="dxa" w:w="60"/>
              <w:left w:type="dxa" w:w="100"/>
              <w:bottom w:type="dxa" w:w="60"/>
              <w:right w:type="dxa" w:w="100"/>
            </w:tcMar>
          </w:tcPr>
          <w:p>
            <w:r>
              <w:rPr>
                <w:b w:val="false"/>
                <w:bCs w:val="false"/>
              </w:rPr>
              <w:t xml:space="preserve">All hours that period</w:t>
            </w:r>
          </w:p>
        </w:tc>
        <w:tc>
          <w:tcPr>
            <w:tcW w:type="pct" w:w="33%"/>
            <w:tcMar>
              <w:top w:type="dxa" w:w="60"/>
              <w:left w:type="dxa" w:w="100"/>
              <w:bottom w:type="dxa" w:w="60"/>
              <w:right w:type="dxa" w:w="100"/>
            </w:tcMar>
          </w:tcPr>
          <w:p>
            <w:r>
              <w:rPr>
                <w:b w:val="false"/>
                <w:bCs w:val="false"/>
              </w:rPr>
              <w:t xml:space="preserve">Sum across every PO</w:t>
            </w:r>
          </w:p>
        </w:tc>
      </w:tr>
      <w:tr>
        <w:trPr>
          <w:tblHeader w:val="false"/>
        </w:trPr>
        <w:tc>
          <w:tcPr>
            <w:tcW w:type="pct" w:w="33%"/>
            <w:tcMar>
              <w:top w:type="dxa" w:w="60"/>
              <w:left w:type="dxa" w:w="100"/>
              <w:bottom w:type="dxa" w:w="60"/>
              <w:right w:type="dxa" w:w="100"/>
            </w:tcMar>
          </w:tcPr>
          <w:p>
            <w:r>
              <w:rPr>
                <w:b w:val="false"/>
                <w:bCs w:val="false"/>
              </w:rPr>
              <w:t xml:space="preserve">bench_pct</w:t>
            </w:r>
          </w:p>
        </w:tc>
        <w:tc>
          <w:tcPr>
            <w:tcW w:type="pct" w:w="33%"/>
            <w:tcMar>
              <w:top w:type="dxa" w:w="60"/>
              <w:left w:type="dxa" w:w="100"/>
              <w:bottom w:type="dxa" w:w="60"/>
              <w:right w:type="dxa" w:w="100"/>
            </w:tcMar>
          </w:tcPr>
          <w:p>
            <w:r>
              <w:rPr>
                <w:b w:val="false"/>
                <w:bCs w:val="false"/>
              </w:rPr>
              <w:t xml:space="preserve">Share of time on bench</w:t>
            </w:r>
          </w:p>
        </w:tc>
        <w:tc>
          <w:tcPr>
            <w:tcW w:type="pct" w:w="33%"/>
            <w:tcMar>
              <w:top w:type="dxa" w:w="60"/>
              <w:left w:type="dxa" w:w="100"/>
              <w:bottom w:type="dxa" w:w="60"/>
              <w:right w:type="dxa" w:w="100"/>
            </w:tcMar>
          </w:tcPr>
          <w:p>
            <w:r>
              <w:rPr>
                <w:b w:val="false"/>
                <w:bCs w:val="false"/>
              </w:rPr>
              <w:t xml:space="preserve">bench_hours / total_hours × 100, 0 if no hours</w:t>
            </w:r>
          </w:p>
        </w:tc>
      </w:tr>
    </w:tbl>
    <w:p>
      <w:pPr>
        <w:spacing w:after="160"/>
      </w:pPr>
    </w:p>
    <w:p>
      <w:pPr>
        <w:pStyle w:val="Heading3"/>
        <w:spacing w:after="160" w:before="240"/>
      </w:pPr>
      <w:r>
        <w:rPr>
          <w:b w:val="false"/>
          <w:bCs w:val="false"/>
          <w:i w:val="false"/>
          <w:iCs w:val="false"/>
        </w:rPr>
        <w:t xml:space="preserve">Formulas &amp; Calculations</w:t>
      </w:r>
    </w:p>
    <w:p>
      <w:pPr>
        <w:spacing w:after="120"/>
      </w:pPr>
      <w:r>
        <w:rPr>
          <w:b w:val="false"/>
          <w:bCs w:val="false"/>
          <w:i w:val="false"/>
          <w:iCs w:val="false"/>
        </w:rPr>
        <w:t xml:space="preserve"/>
      </w:r>
      <w:r>
        <w:rPr>
          <w:b/>
          <w:bCs/>
          <w:i w:val="false"/>
          <w:iCs w:val="false"/>
        </w:rPr>
        <w:t xml:space="preserve">"Idle/On Bench Service PO" definition</w:t>
      </w:r>
      <w:r>
        <w:rPr>
          <w:b w:val="false"/>
          <w:bCs w:val="false"/>
          <w:i w:val="false"/>
          <w:iCs w:val="false"/>
        </w:rPr>
        <w:t xml:space="preserve"> — a </w:t>
      </w:r>
      <w:r>
        <w:rPr>
          <w:b/>
          <w:bCs/>
          <w:i w:val="false"/>
          <w:iCs w:val="false"/>
        </w:rPr>
        <w:t xml:space="preserve">case-insensitive substring</w:t>
      </w:r>
      <w:r>
        <w:rPr>
          <w:b w:val="false"/>
          <w:bCs w:val="false"/>
          <w:i w:val="false"/>
          <w:iCs w:val="false"/>
        </w:rPr>
        <w:t xml:space="preserve"> match on the Service PO's name against the keywords </w:t>
      </w:r>
      <w:r>
        <w:rPr>
          <w:rFonts w:ascii="Consolas" w:cs="Consolas" w:eastAsia="Consolas" w:hAnsi="Consolas"/>
          <w:color w:val="AA0000"/>
          <w:sz w:val="20"/>
          <w:szCs w:val="20"/>
          <w:shd w:fill="F2F2F2" w:val="clear"/>
        </w:rPr>
        <w:t xml:space="preserve">idle</w:t>
      </w:r>
      <w:r>
        <w:rPr>
          <w:b w:val="false"/>
          <w:bCs w:val="false"/>
          <w:i w:val="false"/>
          <w:iCs w:val="false"/>
        </w:rPr>
        <w:t xml:space="preserve"> and </w:t>
      </w:r>
      <w:r>
        <w:rPr>
          <w:rFonts w:ascii="Consolas" w:cs="Consolas" w:eastAsia="Consolas" w:hAnsi="Consolas"/>
          <w:color w:val="AA0000"/>
          <w:sz w:val="20"/>
          <w:szCs w:val="20"/>
          <w:shd w:fill="F2F2F2" w:val="clear"/>
        </w:rPr>
        <w:t xml:space="preserve">bench</w:t>
      </w:r>
      <w:r>
        <w:rPr>
          <w:b w:val="false"/>
          <w:bCs w:val="false"/>
          <w:i w:val="false"/>
          <w:iCs w:val="false"/>
        </w:rPr>
        <w:t xml:space="preserve"> (e.g. a PO literally named "Idle Time - Bench" or even "Idleness Tracker" would count).</w:t>
      </w:r>
    </w:p>
    <w:p>
      <w:pPr>
        <w:pBdr>
          <w:bottom w:val="single" w:color="D9D9D9" w:sz="2"/>
        </w:pBdr>
        <w:shd w:fill="F5F5F5" w:val="clear"/>
        <w:spacing w:after="0"/>
      </w:pPr>
      <w:r>
        <w:rPr>
          <w:rFonts w:ascii="Consolas" w:cs="Consolas" w:eastAsia="Consolas" w:hAnsi="Consolas"/>
          <w:sz w:val="19"/>
          <w:szCs w:val="19"/>
        </w:rPr>
        <w:t xml:space="preserve">bench_pct = ROUND(bench_hours / total_hours × 100, 2)     (0 if total_hours = 0)</w:t>
      </w:r>
    </w:p>
    <w:p>
      <w:pPr>
        <w:spacing w:after="120"/>
      </w:pPr>
    </w:p>
    <w:p>
      <w:pPr>
        <w:pBdr>
          <w:left w:val="single" w:color="4472C4" w:sz="12"/>
        </w:pBdr>
        <w:shd w:fill="EEF3FB" w:val="clear"/>
        <w:spacing w:after="120"/>
        <w:ind w:left="480"/>
      </w:pPr>
      <w:r>
        <w:rPr>
          <w:b w:val="false"/>
          <w:bCs w:val="false"/>
          <w:i w:val="false"/>
          <w:iCs w:val="false"/>
        </w:rPr>
        <w:t xml:space="preserve"/>
      </w:r>
      <w:r>
        <w:rPr>
          <w:b/>
          <w:bCs/>
          <w:i w:val="false"/>
          <w:iCs w:val="false"/>
        </w:rPr>
        <w:t xml:space="preserve">Known implementation note:</w:t>
      </w:r>
      <w:r>
        <w:rPr>
          <w:b w:val="false"/>
          <w:bCs w:val="false"/>
          <w:i w:val="false"/>
          <w:iCs w:val="false"/>
        </w:rPr>
        <w:t xml:space="preserve"> this substring rule is </w:t>
      </w:r>
      <w:r>
        <w:rPr>
          <w:b/>
          <w:bCs/>
          <w:i w:val="false"/>
          <w:iCs w:val="false"/>
        </w:rPr>
        <w:t xml:space="preserve">stricter/broader</w:t>
      </w:r>
      <w:r>
        <w:rPr>
          <w:b w:val="false"/>
          <w:bCs w:val="false"/>
          <w:i w:val="false"/>
          <w:iCs w:val="false"/>
        </w:rPr>
        <w:t xml:space="preserve"> than Monthly Hours Trend's </w:t>
      </w:r>
      <w:r>
        <w:rPr>
          <w:rFonts w:ascii="Consolas" w:cs="Consolas" w:eastAsia="Consolas" w:hAnsi="Consolas"/>
          <w:color w:val="AA0000"/>
          <w:sz w:val="20"/>
          <w:szCs w:val="20"/>
          <w:shd w:fill="F2F2F2" w:val="clear"/>
        </w:rPr>
        <w:t xml:space="preserve">no_work_trend</w:t>
      </w:r>
      <w:r>
        <w:rPr>
          <w:b w:val="false"/>
          <w:bCs w:val="false"/>
          <w:i w:val="false"/>
          <w:iCs w:val="false"/>
        </w:rPr>
        <w:t xml:space="preserve"> (report 17), which requires an </w:t>
      </w:r>
      <w:r>
        <w:rPr>
          <w:b/>
          <w:bCs/>
          <w:i w:val="false"/>
          <w:iCs w:val="false"/>
        </w:rPr>
        <w:t xml:space="preserve">exact</w:t>
      </w:r>
      <w:r>
        <w:rPr>
          <w:b w:val="false"/>
          <w:bCs w:val="false"/>
          <w:i w:val="false"/>
          <w:iCs w:val="false"/>
        </w:rPr>
        <w:t xml:space="preserve"> PO name of "idle" or "on bench." Both are described as implementing the same underlying business concept, but the actual matching logic differs — a PO named "Idleness Tracker" would count here but not there.</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month/year OR startDate/endDate</w:t>
            </w:r>
          </w:p>
        </w:tc>
        <w:tc>
          <w:tcPr>
            <w:tcW w:type="pct" w:w="25%"/>
            <w:tcMar>
              <w:top w:type="dxa" w:w="60"/>
              <w:left w:type="dxa" w:w="100"/>
              <w:bottom w:type="dxa" w:w="60"/>
              <w:right w:type="dxa" w:w="100"/>
            </w:tcMar>
          </w:tcPr>
          <w:p>
            <w:r>
              <w:rPr>
                <w:b w:val="false"/>
                <w:bCs w:val="false"/>
              </w:rPr>
              <w:t xml:space="preserve">Exactly one pair</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both/neither</w:t>
            </w:r>
          </w:p>
        </w:tc>
      </w:tr>
      <w:tr>
        <w:trPr>
          <w:tblHeader w:val="false"/>
        </w:trPr>
        <w:tc>
          <w:tcPr>
            <w:tcW w:type="pct" w:w="25%"/>
            <w:tcMar>
              <w:top w:type="dxa" w:w="60"/>
              <w:left w:type="dxa" w:w="100"/>
              <w:bottom w:type="dxa" w:w="60"/>
              <w:right w:type="dxa" w:w="100"/>
            </w:tcMar>
          </w:tcPr>
          <w:p>
            <w:r>
              <w:rPr>
                <w:b w:val="false"/>
                <w:bCs w:val="false"/>
              </w:rPr>
              <w:t xml:space="preserve">employeeId, clientId, poId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bench_pct, bench_hours, total_hours</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bench_pct DESC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sortBy=bench_pct</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 </w:t>
      </w: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w:t>
      </w:r>
    </w:p>
    <w:p>
      <w:pPr>
        <w:pStyle w:val="Heading3"/>
        <w:spacing w:after="160" w:before="240"/>
      </w:pPr>
      <w:r>
        <w:rPr>
          <w:b w:val="false"/>
          <w:bCs w:val="false"/>
          <w:i w:val="false"/>
          <w:iCs w:val="false"/>
        </w:rPr>
        <w:t xml:space="preserve">Business Interpretation</w:t>
      </w:r>
    </w:p>
    <w:p>
      <w:pPr>
        <w:spacing w:after="120"/>
      </w:pPr>
      <w:r>
        <w:rPr>
          <w:b w:val="false"/>
          <w:bCs w:val="false"/>
          <w:i w:val="false"/>
          <w:iCs w:val="false"/>
        </w:rPr>
        <w:t xml:space="preserve">A high </w:t>
      </w:r>
      <w:r>
        <w:rPr>
          <w:rFonts w:ascii="Consolas" w:cs="Consolas" w:eastAsia="Consolas" w:hAnsi="Consolas"/>
          <w:color w:val="AA0000"/>
          <w:sz w:val="20"/>
          <w:szCs w:val="20"/>
          <w:shd w:fill="F2F2F2" w:val="clear"/>
        </w:rPr>
        <w:t xml:space="preserve">bench_pct</w:t>
      </w:r>
      <w:r>
        <w:rPr>
          <w:b w:val="false"/>
          <w:bCs w:val="false"/>
          <w:i w:val="false"/>
          <w:iCs w:val="false"/>
        </w:rPr>
        <w:t xml:space="preserve"> means a large share of the employee's logged time this period was against a PO whose name marks it as idle/bench time — worth checking whether they need new project allocation.</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High bench_pct for an employee</w:t>
            </w:r>
          </w:p>
        </w:tc>
        <w:tc>
          <w:tcPr>
            <w:tcW w:type="pct" w:w="50%"/>
            <w:tcMar>
              <w:top w:type="dxa" w:w="60"/>
              <w:left w:type="dxa" w:w="100"/>
              <w:bottom w:type="dxa" w:w="60"/>
              <w:right w:type="dxa" w:w="100"/>
            </w:tcMar>
          </w:tcPr>
          <w:p>
            <w:r>
              <w:rPr>
                <w:b w:val="false"/>
                <w:bCs w:val="false"/>
              </w:rPr>
              <w:t xml:space="preserve">Review their current allocation / assign new work</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/api/v1/reports/employee-bench-percentage</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/api/v1/reports/employee-bench-percentage?month=8&amp;year=2026&amp;sortOrder=DESC</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19. Budget vs Billed</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Compares </w:t>
      </w:r>
      <w:r>
        <w:rPr>
          <w:b/>
          <w:bCs/>
          <w:i w:val="false"/>
          <w:iCs w:val="false"/>
        </w:rPr>
        <w:t xml:space="preserve">planned</w:t>
      </w:r>
      <w:r>
        <w:rPr>
          <w:b w:val="false"/>
          <w:bCs w:val="false"/>
          <w:i w:val="false"/>
          <w:iCs w:val="false"/>
        </w:rPr>
        <w:t xml:space="preserve"> cost (Cost Budget Master) against </w:t>
      </w:r>
      <w:r>
        <w:rPr>
          <w:b/>
          <w:bCs/>
          <w:i w:val="false"/>
          <w:iCs w:val="false"/>
        </w:rPr>
        <w:t xml:space="preserve">actual billed</w:t>
      </w:r>
      <w:r>
        <w:rPr>
          <w:b w:val="false"/>
          <w:bCs w:val="false"/>
          <w:i w:val="false"/>
          <w:iCs w:val="false"/>
        </w:rPr>
        <w:t xml:space="preserve"> amount (Service PO Monthly Budget master), trended by month, broken down per Service PO, with explicit over-budget and under-budget PO lists.</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Mirrors the Dashboard's </w:t>
      </w:r>
      <w:r>
        <w:rPr>
          <w:rFonts w:ascii="Consolas" w:cs="Consolas" w:eastAsia="Consolas" w:hAnsi="Consolas"/>
          <w:color w:val="AA0000"/>
          <w:sz w:val="20"/>
          <w:szCs w:val="20"/>
          <w:shd w:fill="F2F2F2" w:val="clear"/>
        </w:rPr>
        <w:t xml:space="preserve">budget_vs_billed</w:t>
      </w:r>
      <w:r>
        <w:rPr>
          <w:b w:val="false"/>
          <w:bCs w:val="false"/>
          <w:i w:val="false"/>
          <w:iCs w:val="false"/>
        </w:rPr>
        <w:t xml:space="preserve"> analytics as a standalone report, letting Finance see planned-vs-actual billing variance without opening the Dashboard.</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A Finance/Management budget-tracking view. </w:t>
      </w:r>
      <w:r>
        <w:rPr>
          <w:rFonts w:ascii="Consolas" w:cs="Consolas" w:eastAsia="Consolas" w:hAnsi="Consolas"/>
          <w:color w:val="AA0000"/>
          <w:sz w:val="20"/>
          <w:szCs w:val="20"/>
          <w:shd w:fill="F2F2F2" w:val="clear"/>
        </w:rPr>
        <w:t xml:space="preserve">employeeId</w:t>
      </w:r>
      <w:r>
        <w:rPr>
          <w:b w:val="false"/>
          <w:bCs w:val="false"/>
          <w:i w:val="false"/>
          <w:iCs w:val="false"/>
        </w:rPr>
        <w:t xml:space="preserve"> intentionally has no meaning for this report — both source tables are Service-PO-level, never per-employee.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Are we billing more or less than what was budgeted, company-wide, this period?</w:t>
      </w:r>
    </w:p>
    <w:p>
      <w:pPr>
        <w:pStyle w:val="ListParagraph"/>
        <w:numPr>
          <w:ilvl w:val="0"/>
          <w:numId w:val="1"/>
        </w:numPr>
        <w:spacing w:after="120"/>
      </w:pPr>
      <w:r>
        <w:rPr>
          <w:b w:val="false"/>
          <w:bCs w:val="false"/>
          <w:i w:val="false"/>
          <w:iCs w:val="false"/>
        </w:rPr>
        <w:t xml:space="preserve">Which specific Service POs are over-budget? Under-budget?</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Resolve exactly one of month+year OR startDate+endDate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every (Service PO, month, year) with EITHER a Cost Budget Master</w:t>
      </w:r>
    </w:p>
    <w:p>
      <w:pPr>
        <w:shd w:fill="F5F5F5" w:val="clear"/>
        <w:spacing w:after="0"/>
      </w:pPr>
      <w:r>
        <w:rPr>
          <w:rFonts w:ascii="Consolas" w:cs="Consolas" w:eastAsia="Consolas" w:hAnsi="Consolas"/>
          <w:sz w:val="19"/>
          <w:szCs w:val="19"/>
        </w:rPr>
        <w:t xml:space="preserve">row OR a Monthly Budget row (or both):</w:t>
      </w:r>
    </w:p>
    <w:p>
      <w:pPr>
        <w:shd w:fill="F5F5F5" w:val="clear"/>
        <w:spacing w:after="0"/>
      </w:pPr>
      <w:r>
        <w:rPr>
          <w:rFonts w:ascii="Consolas" w:cs="Consolas" w:eastAsia="Consolas" w:hAnsi="Consolas"/>
          <w:sz w:val="19"/>
          <w:szCs w:val="19"/>
        </w:rPr>
        <w:t xml:space="preserve">     budget_cost   = cost_budget_master.invoice_amount   (only 'active' rows count)</w:t>
      </w:r>
    </w:p>
    <w:p>
      <w:pPr>
        <w:shd w:fill="F5F5F5" w:val="clear"/>
        <w:spacing w:after="0"/>
      </w:pPr>
      <w:r>
        <w:rPr>
          <w:rFonts w:ascii="Consolas" w:cs="Consolas" w:eastAsia="Consolas" w:hAnsi="Consolas"/>
          <w:sz w:val="19"/>
          <w:szCs w:val="19"/>
        </w:rPr>
        <w:t xml:space="preserve">     billed_amount = service_po_monthly_budgets.billed_amount</w:t>
      </w:r>
    </w:p>
    <w:p>
      <w:pPr>
        <w:shd w:fill="F5F5F5" w:val="clear"/>
        <w:spacing w:after="0"/>
      </w:pPr>
      <w:r>
        <w:rPr>
          <w:rFonts w:ascii="Consolas" w:cs="Consolas" w:eastAsia="Consolas" w:hAnsi="Consolas"/>
          <w:sz w:val="19"/>
          <w:szCs w:val="19"/>
        </w:rPr>
        <w:t xml:space="preserve">     variance      = billed_amount − budget_cost</w:t>
      </w:r>
    </w:p>
    <w:p>
      <w:pPr>
        <w:shd w:fill="F5F5F5" w:val="clear"/>
        <w:spacing w:after="0"/>
      </w:pPr>
      <w:r>
        <w:rPr>
          <w:rFonts w:ascii="Consolas" w:cs="Consolas" w:eastAsia="Consolas" w:hAnsi="Consolas"/>
          <w:sz w:val="19"/>
          <w:szCs w:val="19"/>
        </w:rPr>
        <w:t xml:space="preserve">     variance_pct  = variance / budget_cost × 100  (null if budget_cost is 0)</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Group into a monthly trend AND a per-Service-PO breakdown</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over_budget_service_pos  = POs where billed_amount &gt; budget_cost</w:t>
      </w:r>
    </w:p>
    <w:p>
      <w:pPr>
        <w:pBdr>
          <w:bottom w:val="single" w:color="D9D9D9" w:sz="2"/>
        </w:pBdr>
        <w:shd w:fill="F5F5F5" w:val="clear"/>
        <w:spacing w:after="0"/>
      </w:pPr>
      <w:r>
        <w:rPr>
          <w:rFonts w:ascii="Consolas" w:cs="Consolas" w:eastAsia="Consolas" w:hAnsi="Consolas"/>
          <w:sz w:val="19"/>
          <w:szCs w:val="19"/>
        </w:rPr>
        <w:t xml:space="preserve">under_budget_service_pos = POs where billed_amount &lt; budget_cost</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Budget (plan)</w:t>
            </w:r>
          </w:p>
        </w:tc>
        <w:tc>
          <w:tcPr>
            <w:tcW w:type="pct" w:w="33%"/>
            <w:tcMar>
              <w:top w:type="dxa" w:w="60"/>
              <w:left w:type="dxa" w:w="100"/>
              <w:bottom w:type="dxa" w:w="60"/>
              <w:right w:type="dxa" w:w="100"/>
            </w:tcMar>
          </w:tcPr>
          <w:p>
            <w:r>
              <w:rPr>
                <w:b w:val="false"/>
                <w:bCs w:val="false"/>
              </w:rPr>
              <w:t xml:space="preserve">cost_budget_master.invoice_amount, only status='active' rows</w:t>
            </w:r>
          </w:p>
        </w:tc>
        <w:tc>
          <w:tcPr>
            <w:tcW w:type="pct" w:w="33%"/>
            <w:tcMar>
              <w:top w:type="dxa" w:w="60"/>
              <w:left w:type="dxa" w:w="100"/>
              <w:bottom w:type="dxa" w:w="60"/>
              <w:right w:type="dxa" w:w="100"/>
            </w:tcMar>
          </w:tcPr>
          <w:p>
            <w:r>
              <w:rPr>
                <w:b w:val="false"/>
                <w:bCs w:val="false"/>
              </w:rPr>
              <w:t xml:space="preserve">The planned cost figure</w:t>
            </w:r>
          </w:p>
        </w:tc>
      </w:tr>
      <w:tr>
        <w:trPr>
          <w:tblHeader w:val="false"/>
        </w:trPr>
        <w:tc>
          <w:tcPr>
            <w:tcW w:type="pct" w:w="33%"/>
            <w:tcMar>
              <w:top w:type="dxa" w:w="60"/>
              <w:left w:type="dxa" w:w="100"/>
              <w:bottom w:type="dxa" w:w="60"/>
              <w:right w:type="dxa" w:w="100"/>
            </w:tcMar>
          </w:tcPr>
          <w:p>
            <w:r>
              <w:rPr>
                <w:b w:val="false"/>
                <w:bCs w:val="false"/>
              </w:rPr>
              <w:t xml:space="preserve">Billed (actual)</w:t>
            </w:r>
          </w:p>
        </w:tc>
        <w:tc>
          <w:tcPr>
            <w:tcW w:type="pct" w:w="33%"/>
            <w:tcMar>
              <w:top w:type="dxa" w:w="60"/>
              <w:left w:type="dxa" w:w="100"/>
              <w:bottom w:type="dxa" w:w="60"/>
              <w:right w:type="dxa" w:w="100"/>
            </w:tcMar>
          </w:tcPr>
          <w:p>
            <w:r>
              <w:rPr>
                <w:b w:val="false"/>
                <w:bCs w:val="false"/>
              </w:rPr>
              <w:t xml:space="preserve">service_po_monthly_budgets.billed_amount</w:t>
            </w:r>
          </w:p>
        </w:tc>
        <w:tc>
          <w:tcPr>
            <w:tcW w:type="pct" w:w="33%"/>
            <w:tcMar>
              <w:top w:type="dxa" w:w="60"/>
              <w:left w:type="dxa" w:w="100"/>
              <w:bottom w:type="dxa" w:w="60"/>
              <w:right w:type="dxa" w:w="100"/>
            </w:tcMar>
          </w:tcPr>
          <w:p>
            <w:r>
              <w:rPr>
                <w:b w:val="false"/>
                <w:bCs w:val="false"/>
              </w:rPr>
              <w:t xml:space="preserve">The actual billed figure</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monthly[]</w:t>
            </w:r>
          </w:p>
        </w:tc>
        <w:tc>
          <w:tcPr>
            <w:tcW w:type="pct" w:w="33%"/>
            <w:tcMar>
              <w:top w:type="dxa" w:w="60"/>
              <w:left w:type="dxa" w:w="100"/>
              <w:bottom w:type="dxa" w:w="60"/>
              <w:right w:type="dxa" w:w="100"/>
            </w:tcMar>
          </w:tcPr>
          <w:p>
            <w:r>
              <w:rPr>
                <w:b w:val="false"/>
                <w:bCs w:val="false"/>
              </w:rPr>
              <w:t xml:space="preserve">Company-wide budget vs. billed, per month</w:t>
            </w:r>
          </w:p>
        </w:tc>
        <w:tc>
          <w:tcPr>
            <w:tcW w:type="pct" w:w="33%"/>
            <w:tcMar>
              <w:top w:type="dxa" w:w="60"/>
              <w:left w:type="dxa" w:w="100"/>
              <w:bottom w:type="dxa" w:w="60"/>
              <w:right w:type="dxa" w:w="100"/>
            </w:tcMar>
          </w:tcPr>
          <w:p>
            <w:r>
              <w:rPr>
                <w:b w:val="false"/>
                <w:bCs w:val="false"/>
              </w:rPr>
              <w:t xml:space="preserve">Summed across all matching POs</w:t>
            </w:r>
          </w:p>
        </w:tc>
      </w:tr>
      <w:tr>
        <w:trPr>
          <w:tblHeader w:val="false"/>
        </w:trPr>
        <w:tc>
          <w:tcPr>
            <w:tcW w:type="pct" w:w="33%"/>
            <w:tcMar>
              <w:top w:type="dxa" w:w="60"/>
              <w:left w:type="dxa" w:w="100"/>
              <w:bottom w:type="dxa" w:w="60"/>
              <w:right w:type="dxa" w:w="100"/>
            </w:tcMar>
          </w:tcPr>
          <w:p>
            <w:r>
              <w:rPr>
                <w:b w:val="false"/>
                <w:bCs w:val="false"/>
              </w:rPr>
              <w:t xml:space="preserve">by_service_po.data[]</w:t>
            </w:r>
          </w:p>
        </w:tc>
        <w:tc>
          <w:tcPr>
            <w:tcW w:type="pct" w:w="33%"/>
            <w:tcMar>
              <w:top w:type="dxa" w:w="60"/>
              <w:left w:type="dxa" w:w="100"/>
              <w:bottom w:type="dxa" w:w="60"/>
              <w:right w:type="dxa" w:w="100"/>
            </w:tcMar>
          </w:tcPr>
          <w:p>
            <w:r>
              <w:rPr>
                <w:b w:val="false"/>
                <w:bCs w:val="false"/>
              </w:rPr>
              <w:t xml:space="preserve">Same comparison, per Service PO</w:t>
            </w:r>
          </w:p>
        </w:tc>
        <w:tc>
          <w:tcPr>
            <w:tcW w:type="pct" w:w="33%"/>
            <w:tcMar>
              <w:top w:type="dxa" w:w="60"/>
              <w:left w:type="dxa" w:w="100"/>
              <w:bottom w:type="dxa" w:w="60"/>
              <w:right w:type="dxa" w:w="100"/>
            </w:tcMar>
          </w:tcPr>
          <w:p>
            <w:r>
              <w:rPr>
                <w:b w:val="false"/>
                <w:bCs w:val="false"/>
              </w:rPr>
              <w:t xml:space="preserve">Summed per PO across the resolved range</w:t>
            </w:r>
          </w:p>
        </w:tc>
      </w:tr>
      <w:tr>
        <w:trPr>
          <w:tblHeader w:val="false"/>
        </w:trPr>
        <w:tc>
          <w:tcPr>
            <w:tcW w:type="pct" w:w="33%"/>
            <w:tcMar>
              <w:top w:type="dxa" w:w="60"/>
              <w:left w:type="dxa" w:w="100"/>
              <w:bottom w:type="dxa" w:w="60"/>
              <w:right w:type="dxa" w:w="100"/>
            </w:tcMar>
          </w:tcPr>
          <w:p>
            <w:r>
              <w:rPr>
                <w:b w:val="false"/>
                <w:bCs w:val="false"/>
              </w:rPr>
              <w:t xml:space="preserve">variance</w:t>
            </w:r>
          </w:p>
        </w:tc>
        <w:tc>
          <w:tcPr>
            <w:tcW w:type="pct" w:w="33%"/>
            <w:tcMar>
              <w:top w:type="dxa" w:w="60"/>
              <w:left w:type="dxa" w:w="100"/>
              <w:bottom w:type="dxa" w:w="60"/>
              <w:right w:type="dxa" w:w="100"/>
            </w:tcMar>
          </w:tcPr>
          <w:p>
            <w:r>
              <w:rPr>
                <w:b w:val="false"/>
                <w:bCs w:val="false"/>
              </w:rPr>
              <w:t xml:space="preserve">Billed minus budgeted</w:t>
            </w:r>
          </w:p>
        </w:tc>
        <w:tc>
          <w:tcPr>
            <w:tcW w:type="pct" w:w="33%"/>
            <w:tcMar>
              <w:top w:type="dxa" w:w="60"/>
              <w:left w:type="dxa" w:w="100"/>
              <w:bottom w:type="dxa" w:w="60"/>
              <w:right w:type="dxa" w:w="100"/>
            </w:tcMar>
          </w:tcPr>
          <w:p>
            <w:r>
              <w:rPr>
                <w:b w:val="false"/>
                <w:bCs w:val="false"/>
              </w:rPr>
              <w:t xml:space="preserve">billed_amount − budget_cost</w:t>
            </w:r>
          </w:p>
        </w:tc>
      </w:tr>
      <w:tr>
        <w:trPr>
          <w:tblHeader w:val="false"/>
        </w:trPr>
        <w:tc>
          <w:tcPr>
            <w:tcW w:type="pct" w:w="33%"/>
            <w:tcMar>
              <w:top w:type="dxa" w:w="60"/>
              <w:left w:type="dxa" w:w="100"/>
              <w:bottom w:type="dxa" w:w="60"/>
              <w:right w:type="dxa" w:w="100"/>
            </w:tcMar>
          </w:tcPr>
          <w:p>
            <w:r>
              <w:rPr>
                <w:b w:val="false"/>
                <w:bCs w:val="false"/>
              </w:rPr>
              <w:t xml:space="preserve">variance_pct</w:t>
            </w:r>
          </w:p>
        </w:tc>
        <w:tc>
          <w:tcPr>
            <w:tcW w:type="pct" w:w="33%"/>
            <w:tcMar>
              <w:top w:type="dxa" w:w="60"/>
              <w:left w:type="dxa" w:w="100"/>
              <w:bottom w:type="dxa" w:w="60"/>
              <w:right w:type="dxa" w:w="100"/>
            </w:tcMar>
          </w:tcPr>
          <w:p>
            <w:r>
              <w:rPr>
                <w:b w:val="false"/>
                <w:bCs w:val="false"/>
              </w:rPr>
              <w:t xml:space="preserve">Variance as a % of budget</w:t>
            </w:r>
          </w:p>
        </w:tc>
        <w:tc>
          <w:tcPr>
            <w:tcW w:type="pct" w:w="33%"/>
            <w:tcMar>
              <w:top w:type="dxa" w:w="60"/>
              <w:left w:type="dxa" w:w="100"/>
              <w:bottom w:type="dxa" w:w="60"/>
              <w:right w:type="dxa" w:w="100"/>
            </w:tcMar>
          </w:tcPr>
          <w:p>
            <w:r>
              <w:rPr>
                <w:b w:val="false"/>
                <w:bCs w:val="false"/>
              </w:rPr>
              <w:t xml:space="preserve">variance / budget_cost × 100; null (not 0) when budget_cost is zero or negative</w:t>
            </w:r>
          </w:p>
        </w:tc>
      </w:tr>
      <w:tr>
        <w:trPr>
          <w:tblHeader w:val="false"/>
        </w:trPr>
        <w:tc>
          <w:tcPr>
            <w:tcW w:type="pct" w:w="33%"/>
            <w:tcMar>
              <w:top w:type="dxa" w:w="60"/>
              <w:left w:type="dxa" w:w="100"/>
              <w:bottom w:type="dxa" w:w="60"/>
              <w:right w:type="dxa" w:w="100"/>
            </w:tcMar>
          </w:tcPr>
          <w:p>
            <w:r>
              <w:rPr>
                <w:b w:val="false"/>
                <w:bCs w:val="false"/>
              </w:rPr>
              <w:t xml:space="preserve">over_budget_service_pos / under_budget_service_pos</w:t>
            </w:r>
          </w:p>
        </w:tc>
        <w:tc>
          <w:tcPr>
            <w:tcW w:type="pct" w:w="33%"/>
            <w:tcMar>
              <w:top w:type="dxa" w:w="60"/>
              <w:left w:type="dxa" w:w="100"/>
              <w:bottom w:type="dxa" w:w="60"/>
              <w:right w:type="dxa" w:w="100"/>
            </w:tcMar>
          </w:tcPr>
          <w:p>
            <w:r>
              <w:rPr>
                <w:b w:val="false"/>
                <w:bCs w:val="false"/>
              </w:rPr>
              <w:t xml:space="preserve">POs strictly over/under budget</w:t>
            </w:r>
          </w:p>
        </w:tc>
        <w:tc>
          <w:tcPr>
            <w:tcW w:type="pct" w:w="33%"/>
            <w:tcMar>
              <w:top w:type="dxa" w:w="60"/>
              <w:left w:type="dxa" w:w="100"/>
              <w:bottom w:type="dxa" w:w="60"/>
              <w:right w:type="dxa" w:w="100"/>
            </w:tcMar>
          </w:tcPr>
          <w:p>
            <w:r>
              <w:rPr>
                <w:b w:val="false"/>
                <w:bCs w:val="false"/>
              </w:rPr>
              <w:t xml:space="preserve">billed_amount &gt; budget_cost / billed_amount &lt; budget_cost — a PO billed exactly at budget appears in neither list</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month/year OR startDate/endDate</w:t>
            </w:r>
          </w:p>
        </w:tc>
        <w:tc>
          <w:tcPr>
            <w:tcW w:type="pct" w:w="25%"/>
            <w:tcMar>
              <w:top w:type="dxa" w:w="60"/>
              <w:left w:type="dxa" w:w="100"/>
              <w:bottom w:type="dxa" w:w="60"/>
              <w:right w:type="dxa" w:w="100"/>
            </w:tcMar>
          </w:tcPr>
          <w:p>
            <w:r>
              <w:rPr>
                <w:b w:val="false"/>
                <w:bCs w:val="false"/>
              </w:rPr>
              <w:t xml:space="preserve">Exactly one pair</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both/neither</w:t>
            </w:r>
          </w:p>
        </w:tc>
      </w:tr>
      <w:tr>
        <w:trPr>
          <w:tblHeader w:val="false"/>
        </w:trPr>
        <w:tc>
          <w:tcPr>
            <w:tcW w:type="pct" w:w="25%"/>
            <w:tcMar>
              <w:top w:type="dxa" w:w="60"/>
              <w:left w:type="dxa" w:w="100"/>
              <w:bottom w:type="dxa" w:w="60"/>
              <w:right w:type="dxa" w:w="100"/>
            </w:tcMar>
          </w:tcPr>
          <w:p>
            <w:r>
              <w:rPr>
                <w:b w:val="false"/>
                <w:bCs w:val="false"/>
              </w:rPr>
              <w:t xml:space="preserve">clientId, poId, serviceTypeId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budget_cost, billed_amount, variance, variance_pct</w:t>
            </w:r>
          </w:p>
        </w:tc>
        <w:tc>
          <w:tcPr>
            <w:tcW w:type="pct" w:w="25%"/>
            <w:tcMar>
              <w:top w:type="dxa" w:w="60"/>
              <w:left w:type="dxa" w:w="100"/>
              <w:bottom w:type="dxa" w:w="60"/>
              <w:right w:type="dxa" w:w="100"/>
            </w:tcMar>
          </w:tcPr>
          <w:p>
            <w:r>
              <w:rPr>
                <w:b w:val="false"/>
                <w:bCs w:val="false"/>
              </w:rPr>
              <w:t xml:space="preserve">Ordering — applies to by_service_po only</w:t>
            </w:r>
          </w:p>
        </w:tc>
        <w:tc>
          <w:tcPr>
            <w:tcW w:type="pct" w:w="25%"/>
            <w:tcMar>
              <w:top w:type="dxa" w:w="60"/>
              <w:left w:type="dxa" w:w="100"/>
              <w:bottom w:type="dxa" w:w="60"/>
              <w:right w:type="dxa" w:w="100"/>
            </w:tcMar>
          </w:tcPr>
          <w:p>
            <w:r>
              <w:rPr>
                <w:b w:val="false"/>
                <w:bCs w:val="false"/>
              </w:rPr>
              <w:t xml:space="preserve">Default sort is ascending (sortOrder=ASC), unlike most other sortable reports in this section which default to descending</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sortOrder=ASC</w:t>
      </w:r>
      <w:r>
        <w:rPr>
          <w:b w:val="false"/>
          <w:bCs w:val="false"/>
          <w:i w:val="false"/>
          <w:iCs w:val="false"/>
        </w:rPr>
        <w:t xml:space="preserve"> (note the unusual default direction). </w:t>
      </w:r>
      <w:r>
        <w:rPr>
          <w:rFonts w:ascii="Consolas" w:cs="Consolas" w:eastAsia="Consolas" w:hAnsi="Consolas"/>
          <w:color w:val="AA0000"/>
          <w:sz w:val="20"/>
          <w:szCs w:val="20"/>
          <w:shd w:fill="F2F2F2" w:val="clear"/>
        </w:rPr>
        <w:t xml:space="preserve">page</w:t>
      </w:r>
      <w:r>
        <w:rPr>
          <w:b w:val="false"/>
          <w:bCs w:val="false"/>
          <w:i w:val="false"/>
          <w:iCs w:val="false"/>
        </w:rPr>
        <w:t xml:space="preserve">/</w:t>
      </w:r>
      <w:r>
        <w:rPr>
          <w:rFonts w:ascii="Consolas" w:cs="Consolas" w:eastAsia="Consolas" w:hAnsi="Consolas"/>
          <w:color w:val="AA0000"/>
          <w:sz w:val="20"/>
          <w:szCs w:val="20"/>
          <w:shd w:fill="F2F2F2" w:val="clear"/>
        </w:rPr>
        <w:t xml:space="preserve">limit</w:t>
      </w:r>
      <w:r>
        <w:rPr>
          <w:b w:val="false"/>
          <w:bCs w:val="false"/>
          <w:i w:val="false"/>
          <w:iCs w:val="false"/>
        </w:rPr>
        <w:t xml:space="preserve"> apply only to </w:t>
      </w:r>
      <w:r>
        <w:rPr>
          <w:rFonts w:ascii="Consolas" w:cs="Consolas" w:eastAsia="Consolas" w:hAnsi="Consolas"/>
          <w:color w:val="AA0000"/>
          <w:sz w:val="20"/>
          <w:szCs w:val="20"/>
          <w:shd w:fill="F2F2F2" w:val="clear"/>
        </w:rPr>
        <w:t xml:space="preserve">by_service_po</w:t>
      </w:r>
      <w:r>
        <w:rPr>
          <w:b w:val="false"/>
          <w:bCs w:val="false"/>
          <w:i w:val="false"/>
          <w:iCs w:val="false"/>
        </w:rPr>
        <w:t xml:space="preserve"> (default 1/10, max 100).</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 Cost Budget Master row with a </w:t>
      </w:r>
      <w:r>
        <w:rPr>
          <w:rFonts w:ascii="Consolas" w:cs="Consolas" w:eastAsia="Consolas" w:hAnsi="Consolas"/>
          <w:color w:val="AA0000"/>
          <w:sz w:val="20"/>
          <w:szCs w:val="20"/>
          <w:shd w:fill="F2F2F2" w:val="clear"/>
        </w:rPr>
        <w:t xml:space="preserve">status</w:t>
      </w:r>
      <w:r>
        <w:rPr>
          <w:b w:val="false"/>
          <w:bCs w:val="false"/>
          <w:i w:val="false"/>
          <w:iCs w:val="false"/>
        </w:rPr>
        <w:t xml:space="preserve"> other than </w:t>
      </w:r>
      <w:r>
        <w:rPr>
          <w:rFonts w:ascii="Consolas" w:cs="Consolas" w:eastAsia="Consolas" w:hAnsi="Consolas"/>
          <w:color w:val="AA0000"/>
          <w:sz w:val="20"/>
          <w:szCs w:val="20"/>
          <w:shd w:fill="F2F2F2" w:val="clear"/>
        </w:rPr>
        <w:t xml:space="preserve">'active'</w:t>
      </w:r>
      <w:r>
        <w:rPr>
          <w:b w:val="false"/>
          <w:bCs w:val="false"/>
          <w:i w:val="false"/>
          <w:iCs w:val="false"/>
        </w:rPr>
        <w:t xml:space="preserve"> is excluded from </w:t>
      </w:r>
      <w:r>
        <w:rPr>
          <w:rFonts w:ascii="Consolas" w:cs="Consolas" w:eastAsia="Consolas" w:hAnsi="Consolas"/>
          <w:color w:val="AA0000"/>
          <w:sz w:val="20"/>
          <w:szCs w:val="20"/>
          <w:shd w:fill="F2F2F2" w:val="clear"/>
        </w:rPr>
        <w:t xml:space="preserve">budget_cost</w:t>
      </w:r>
      <w:r>
        <w:rPr>
          <w:b w:val="false"/>
          <w:bCs w:val="false"/>
          <w:i w:val="false"/>
          <w:iCs w:val="false"/>
        </w:rPr>
        <w:t xml:space="preserve"> unless a matching Monthly Budget row still exists independently for that PO/month (in which case that PO/month combination still appears, just with </w:t>
      </w:r>
      <w:r>
        <w:rPr>
          <w:rFonts w:ascii="Consolas" w:cs="Consolas" w:eastAsia="Consolas" w:hAnsi="Consolas"/>
          <w:color w:val="AA0000"/>
          <w:sz w:val="20"/>
          <w:szCs w:val="20"/>
          <w:shd w:fill="F2F2F2" w:val="clear"/>
        </w:rPr>
        <w:t xml:space="preserve">budget_cost = 0</w:t>
      </w:r>
      <w:r>
        <w:rPr>
          <w:b w:val="false"/>
          <w:bCs w:val="false"/>
          <w:i w:val="false"/>
          <w:iCs w:val="false"/>
        </w:rPr>
        <w:t xml:space="preserve">). The over/under-budget lists are built from the </w:t>
      </w:r>
      <w:r>
        <w:rPr>
          <w:b/>
          <w:bCs/>
          <w:i w:val="false"/>
          <w:iCs w:val="false"/>
        </w:rPr>
        <w:t xml:space="preserve">full, unpaginated</w:t>
      </w:r>
      <w:r>
        <w:rPr>
          <w:b w:val="false"/>
          <w:bCs w:val="false"/>
          <w:i w:val="false"/>
          <w:iCs w:val="false"/>
        </w:rPr>
        <w:t xml:space="preserve"> result set, not just the current page.</w:t>
      </w:r>
    </w:p>
    <w:p>
      <w:pPr>
        <w:pStyle w:val="Heading3"/>
        <w:spacing w:after="160" w:before="240"/>
      </w:pPr>
      <w:r>
        <w:rPr>
          <w:b w:val="false"/>
          <w:bCs w:val="false"/>
          <w:i w:val="false"/>
          <w:iCs w:val="false"/>
        </w:rPr>
        <w:t xml:space="preserve">Business Interpretation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Result</w:t>
            </w:r>
          </w:p>
        </w:tc>
        <w:tc>
          <w:tcPr>
            <w:tcW w:type="pct" w:w="50%"/>
            <w:shd w:fill="1F3864" w:val="clear"/>
            <w:tcMar>
              <w:top w:type="dxa" w:w="60"/>
              <w:left w:type="dxa" w:w="100"/>
              <w:bottom w:type="dxa" w:w="60"/>
              <w:right w:type="dxa" w:w="100"/>
            </w:tcMar>
          </w:tcPr>
          <w:p>
            <w:r>
              <w:rPr>
                <w:b/>
                <w:bCs/>
                <w:color w:val="FFFFFF"/>
              </w:rPr>
              <w:t xml:space="preserve">Meaning</w:t>
            </w:r>
          </w:p>
        </w:tc>
      </w:tr>
      <w:tr>
        <w:trPr>
          <w:tblHeader w:val="false"/>
        </w:trPr>
        <w:tc>
          <w:tcPr>
            <w:tcW w:type="pct" w:w="50%"/>
            <w:tcMar>
              <w:top w:type="dxa" w:w="60"/>
              <w:left w:type="dxa" w:w="100"/>
              <w:bottom w:type="dxa" w:w="60"/>
              <w:right w:type="dxa" w:w="100"/>
            </w:tcMar>
          </w:tcPr>
          <w:p>
            <w:r>
              <w:rPr>
                <w:b w:val="false"/>
                <w:bCs w:val="false"/>
              </w:rPr>
              <w:t xml:space="preserve">PO in over_budget_service_pos</w:t>
            </w:r>
          </w:p>
        </w:tc>
        <w:tc>
          <w:tcPr>
            <w:tcW w:type="pct" w:w="50%"/>
            <w:tcMar>
              <w:top w:type="dxa" w:w="60"/>
              <w:left w:type="dxa" w:w="100"/>
              <w:bottom w:type="dxa" w:w="60"/>
              <w:right w:type="dxa" w:w="100"/>
            </w:tcMar>
          </w:tcPr>
          <w:p>
            <w:r>
              <w:rPr>
                <w:b w:val="false"/>
                <w:bCs w:val="false"/>
              </w:rPr>
              <w:t xml:space="preserve">Billed more than planned — investigate why (scope change? incorrect budget entry?)</w:t>
            </w:r>
          </w:p>
        </w:tc>
      </w:tr>
      <w:tr>
        <w:trPr>
          <w:tblHeader w:val="false"/>
        </w:trPr>
        <w:tc>
          <w:tcPr>
            <w:tcW w:type="pct" w:w="50%"/>
            <w:tcMar>
              <w:top w:type="dxa" w:w="60"/>
              <w:left w:type="dxa" w:w="100"/>
              <w:bottom w:type="dxa" w:w="60"/>
              <w:right w:type="dxa" w:w="100"/>
            </w:tcMar>
          </w:tcPr>
          <w:p>
            <w:r>
              <w:rPr>
                <w:b w:val="false"/>
                <w:bCs w:val="false"/>
              </w:rPr>
              <w:t xml:space="preserve">PO in under_budget_service_pos</w:t>
            </w:r>
          </w:p>
        </w:tc>
        <w:tc>
          <w:tcPr>
            <w:tcW w:type="pct" w:w="50%"/>
            <w:tcMar>
              <w:top w:type="dxa" w:w="60"/>
              <w:left w:type="dxa" w:w="100"/>
              <w:bottom w:type="dxa" w:w="60"/>
              <w:right w:type="dxa" w:w="100"/>
            </w:tcMar>
          </w:tcPr>
          <w:p>
            <w:r>
              <w:rPr>
                <w:b w:val="false"/>
                <w:bCs w:val="false"/>
              </w:rPr>
              <w:t xml:space="preserve">Billed less than planned — could indicate delayed billing or reduced scope</w:t>
            </w:r>
          </w:p>
        </w:tc>
      </w:tr>
    </w:tbl>
    <w:p>
      <w:pPr>
        <w:spacing w:after="160"/>
      </w:pP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Over-budget PO</w:t>
            </w:r>
          </w:p>
        </w:tc>
        <w:tc>
          <w:tcPr>
            <w:tcW w:type="pct" w:w="50%"/>
            <w:tcMar>
              <w:top w:type="dxa" w:w="60"/>
              <w:left w:type="dxa" w:w="100"/>
              <w:bottom w:type="dxa" w:w="60"/>
              <w:right w:type="dxa" w:w="100"/>
            </w:tcMar>
          </w:tcPr>
          <w:p>
            <w:r>
              <w:rPr>
                <w:b w:val="false"/>
                <w:bCs w:val="false"/>
              </w:rPr>
              <w:t xml:space="preserve">Investigate cost overrun</w:t>
            </w:r>
          </w:p>
        </w:tc>
      </w:tr>
      <w:tr>
        <w:trPr>
          <w:tblHeader w:val="false"/>
        </w:trPr>
        <w:tc>
          <w:tcPr>
            <w:tcW w:type="pct" w:w="50%"/>
            <w:tcMar>
              <w:top w:type="dxa" w:w="60"/>
              <w:left w:type="dxa" w:w="100"/>
              <w:bottom w:type="dxa" w:w="60"/>
              <w:right w:type="dxa" w:w="100"/>
            </w:tcMar>
          </w:tcPr>
          <w:p>
            <w:r>
              <w:rPr>
                <w:b w:val="false"/>
                <w:bCs w:val="false"/>
              </w:rPr>
              <w:t xml:space="preserve">Under-budget PO</w:t>
            </w:r>
          </w:p>
        </w:tc>
        <w:tc>
          <w:tcPr>
            <w:tcW w:type="pct" w:w="50%"/>
            <w:tcMar>
              <w:top w:type="dxa" w:w="60"/>
              <w:left w:type="dxa" w:w="100"/>
              <w:bottom w:type="dxa" w:w="60"/>
              <w:right w:type="dxa" w:w="100"/>
            </w:tcMar>
          </w:tcPr>
          <w:p>
            <w:r>
              <w:rPr>
                <w:b w:val="false"/>
                <w:bCs w:val="false"/>
              </w:rPr>
              <w:t xml:space="preserve">Review whether billing is simply lagging or scope genuinely shrank</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/api/v1/reports/budget-vs-billed</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monthly, by_service_po: { data, meta }, summary, over_budget_service_pos, under_budget_service_pos }</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/api/v1/reports/budget-vs-billed?month=8&amp;year=2026</w:t>
      </w:r>
    </w:p>
    <w:p>
      <w:pPr>
        <w:spacing w:after="120"/>
      </w:pPr>
    </w:p>
    <w:p>
      <w:pPr>
        <w:pStyle w:val="Heading1"/>
        <w:pageBreakBefore/>
        <w:spacing w:after="160" w:before="360"/>
      </w:pPr>
      <w:r>
        <w:rPr>
          <w:b w:val="false"/>
          <w:bCs w:val="false"/>
          <w:i w:val="false"/>
          <w:iCs w:val="false"/>
        </w:rPr>
        <w:t xml:space="preserve">Section B — Management Reports</w:t>
      </w:r>
    </w:p>
    <w:p>
      <w:pPr>
        <w:spacing w:after="120"/>
      </w:pPr>
      <w:r>
        <w:rPr>
          <w:b w:val="false"/>
          <w:bCs w:val="false"/>
          <w:i w:val="false"/>
          <w:iCs w:val="false"/>
        </w:rPr>
        <w:t xml:space="preserve">These 10 reports are the first features in the codebase to read two "planning" tables: </w:t>
      </w:r>
      <w:r>
        <w:rPr>
          <w:rFonts w:ascii="Consolas" w:cs="Consolas" w:eastAsia="Consolas" w:hAnsi="Consolas"/>
          <w:color w:val="AA0000"/>
          <w:sz w:val="20"/>
          <w:szCs w:val="20"/>
          <w:shd w:fill="F2F2F2" w:val="clear"/>
        </w:rPr>
        <w:t xml:space="preserve">cost_budget_master</w:t>
      </w:r>
      <w:r>
        <w:rPr>
          <w:b w:val="false"/>
          <w:bCs w:val="false"/>
          <w:i w:val="false"/>
          <w:iCs w:val="false"/>
        </w:rPr>
        <w:t xml:space="preserve"> (planned monthly invoice amount per Service PO) and </w:t>
      </w:r>
      <w:r>
        <w:rPr>
          <w:rFonts w:ascii="Consolas" w:cs="Consolas" w:eastAsia="Consolas" w:hAnsi="Consolas"/>
          <w:color w:val="AA0000"/>
          <w:sz w:val="20"/>
          <w:szCs w:val="20"/>
          <w:shd w:fill="F2F2F2" w:val="clear"/>
        </w:rPr>
        <w:t xml:space="preserve">resource_budget_master</w:t>
      </w:r>
      <w:r>
        <w:rPr>
          <w:b w:val="false"/>
          <w:bCs w:val="false"/>
          <w:i w:val="false"/>
          <w:iCs w:val="false"/>
        </w:rPr>
        <w:t xml:space="preserve"> (planned monthly hours per Employee + Service PO). Every other report in this document reads only </w:t>
      </w:r>
      <w:r>
        <w:rPr>
          <w:b w:val="false"/>
          <w:bCs w:val="false"/>
          <w:i/>
          <w:iCs/>
        </w:rPr>
        <w:t xml:space="preserve">actuals</w:t>
      </w:r>
      <w:r>
        <w:rPr>
          <w:b w:val="false"/>
          <w:bCs w:val="false"/>
          <w:i w:val="false"/>
          <w:iCs w:val="false"/>
        </w:rPr>
        <w:t xml:space="preserve"> (</w:t>
      </w:r>
      <w:r>
        <w:rPr>
          <w:rFonts w:ascii="Consolas" w:cs="Consolas" w:eastAsia="Consolas" w:hAnsi="Consolas"/>
          <w:color w:val="AA0000"/>
          <w:sz w:val="20"/>
          <w:szCs w:val="20"/>
          <w:shd w:fill="F2F2F2" w:val="clear"/>
        </w:rPr>
        <w:t xml:space="preserve">timesheets</w:t>
      </w:r>
      <w:r>
        <w:rPr>
          <w:b w:val="false"/>
          <w:bCs w:val="false"/>
          <w:i w:val="false"/>
          <w:iCs w:val="false"/>
        </w:rPr>
        <w:t xml:space="preserve">, </w:t>
      </w:r>
      <w:r>
        <w:rPr>
          <w:rFonts w:ascii="Consolas" w:cs="Consolas" w:eastAsia="Consolas" w:hAnsi="Consolas"/>
          <w:color w:val="AA0000"/>
          <w:sz w:val="20"/>
          <w:szCs w:val="20"/>
          <w:shd w:fill="F2F2F2" w:val="clear"/>
        </w:rPr>
        <w:t xml:space="preserve">monthly_costs</w:t>
      </w:r>
      <w:r>
        <w:rPr>
          <w:b w:val="false"/>
          <w:bCs w:val="false"/>
          <w:i w:val="false"/>
          <w:iCs w:val="false"/>
        </w:rPr>
        <w:t xml:space="preserve">, </w:t>
      </w:r>
      <w:r>
        <w:rPr>
          <w:rFonts w:ascii="Consolas" w:cs="Consolas" w:eastAsia="Consolas" w:hAnsi="Consolas"/>
          <w:color w:val="AA0000"/>
          <w:sz w:val="20"/>
          <w:szCs w:val="20"/>
          <w:shd w:fill="F2F2F2" w:val="clear"/>
        </w:rPr>
        <w:t xml:space="preserve">service_po_monthly_budgets</w:t>
      </w:r>
      <w:r>
        <w:rPr>
          <w:b w:val="false"/>
          <w:bCs w:val="false"/>
          <w:i w:val="false"/>
          <w:iCs w:val="false"/>
        </w:rPr>
        <w:t xml:space="preserve">) — never these two planning tables. All 10 are GET-only, mounted under the same </w:t>
      </w:r>
      <w:r>
        <w:rPr>
          <w:rFonts w:ascii="Consolas" w:cs="Consolas" w:eastAsia="Consolas" w:hAnsi="Consolas"/>
          <w:color w:val="AA0000"/>
          <w:sz w:val="20"/>
          <w:szCs w:val="20"/>
          <w:shd w:fill="F2F2F2" w:val="clear"/>
        </w:rPr>
        <w:t xml:space="preserve">/api/v1/reports/*</w:t>
      </w:r>
      <w:r>
        <w:rPr>
          <w:b w:val="false"/>
          <w:bCs w:val="false"/>
          <w:i w:val="false"/>
          <w:iCs w:val="false"/>
        </w:rPr>
        <w:t xml:space="preserve"> path as Section A, and rate-limited the same way. All require </w:t>
      </w:r>
      <w:r>
        <w:rPr>
          <w:rFonts w:ascii="Consolas" w:cs="Consolas" w:eastAsia="Consolas" w:hAnsi="Consolas"/>
          <w:color w:val="AA0000"/>
          <w:sz w:val="20"/>
          <w:szCs w:val="20"/>
          <w:shd w:fill="F2F2F2" w:val="clear"/>
        </w:rPr>
        <w:t xml:space="preserve">authenticate</w:t>
      </w:r>
      <w:r>
        <w:rPr>
          <w:b w:val="false"/>
          <w:bCs w:val="false"/>
          <w:i w:val="false"/>
          <w:iCs w:val="false"/>
        </w:rPr>
        <w:t xml:space="preserve">; only report 24 (BU Performance Scorecard) additionally requires </w:t>
      </w:r>
      <w:r>
        <w:rPr>
          <w:rFonts w:ascii="Consolas" w:cs="Consolas" w:eastAsia="Consolas" w:hAnsi="Consolas"/>
          <w:color w:val="AA0000"/>
          <w:sz w:val="20"/>
          <w:szCs w:val="20"/>
          <w:shd w:fill="F2F2F2" w:val="clear"/>
        </w:rPr>
        <w:t xml:space="preserve">requireEntityAdminOrAdmin</w:t>
      </w:r>
      <w:r>
        <w:rPr>
          <w:b w:val="false"/>
          <w:bCs w:val="false"/>
          <w:i w:val="false"/>
          <w:iCs w:val="false"/>
        </w:rPr>
        <w:t xml:space="preserve">.</w:t>
      </w:r>
    </w:p>
    <w:p>
      <w:pPr>
        <w:pBdr>
          <w:bottom w:val="single" w:color="BFBFBF" w:sz="6"/>
        </w:pBdr>
        <w:spacing w:after="200"/>
      </w:pPr>
    </w:p>
    <w:p>
      <w:pPr>
        <w:pStyle w:val="Heading2"/>
        <w:spacing w:after="160" w:before="360"/>
      </w:pPr>
      <w:r>
        <w:rPr>
          <w:b w:val="false"/>
          <w:bCs w:val="false"/>
          <w:i w:val="false"/>
          <w:iCs w:val="false"/>
        </w:rPr>
        <w:t xml:space="preserve">20. Service PO Profitability</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For each billable Service PO, compares the actual invoiced amount for the month against the actual delivery cost (hours × the delivering employees' monthly cost), to show real, already-happened margin.</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Nothing else in the system puts "what we actually invoiced" and "what it actually cost us to deliver" side by side per PO, per month — this report exists specifically to answer that margin question directly, rather than requiring someone to cross-reference two different reports.</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a Finance/Delivery-leadership margin report.</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Service POs were most/least profitable this month?</w:t>
      </w:r>
    </w:p>
    <w:p>
      <w:pPr>
        <w:pStyle w:val="ListParagraph"/>
        <w:numPr>
          <w:ilvl w:val="0"/>
          <w:numId w:val="1"/>
        </w:numPr>
        <w:spacing w:after="120"/>
      </w:pPr>
      <w:r>
        <w:rPr>
          <w:b w:val="false"/>
          <w:bCs w:val="false"/>
          <w:i w:val="false"/>
          <w:iCs w:val="false"/>
        </w:rPr>
        <w:t xml:space="preserve">What is the margin % for a specific client's portfolio of POs?</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billable Service PO:</w:t>
      </w:r>
    </w:p>
    <w:p>
      <w:pPr>
        <w:shd w:fill="F5F5F5" w:val="clear"/>
        <w:spacing w:after="0"/>
      </w:pPr>
      <w:r>
        <w:rPr>
          <w:rFonts w:ascii="Consolas" w:cs="Consolas" w:eastAsia="Consolas" w:hAnsi="Consolas"/>
          <w:sz w:val="19"/>
          <w:szCs w:val="19"/>
        </w:rPr>
        <w:t xml:space="preserve">     invoiced_amount = service_po_monthly_budgets.invoice_amount for that month</w:t>
      </w:r>
    </w:p>
    <w:p>
      <w:pPr>
        <w:shd w:fill="F5F5F5" w:val="clear"/>
        <w:spacing w:after="0"/>
      </w:pPr>
      <w:r>
        <w:rPr>
          <w:rFonts w:ascii="Consolas" w:cs="Consolas" w:eastAsia="Consolas" w:hAnsi="Consolas"/>
          <w:sz w:val="19"/>
          <w:szCs w:val="19"/>
        </w:rPr>
        <w:t xml:space="preserve">     delivery_cost   = SUM(hours this month × logging employee's monthly cost)</w:t>
      </w:r>
    </w:p>
    <w:p>
      <w:pPr>
        <w:shd w:fill="F5F5F5" w:val="clear"/>
        <w:spacing w:after="0"/>
      </w:pPr>
      <w:r>
        <w:rPr>
          <w:rFonts w:ascii="Consolas" w:cs="Consolas" w:eastAsia="Consolas" w:hAnsi="Consolas"/>
          <w:sz w:val="19"/>
          <w:szCs w:val="19"/>
        </w:rPr>
        <w:t xml:space="preserve">     margin          = invoiced_amount − delivery_cost</w:t>
      </w:r>
    </w:p>
    <w:p>
      <w:pPr>
        <w:shd w:fill="F5F5F5" w:val="clear"/>
        <w:spacing w:after="0"/>
      </w:pPr>
      <w:r>
        <w:rPr>
          <w:rFonts w:ascii="Consolas" w:cs="Consolas" w:eastAsia="Consolas" w:hAnsi="Consolas"/>
          <w:sz w:val="19"/>
          <w:szCs w:val="19"/>
        </w:rPr>
        <w:t xml:space="preserve">     margin_pct      = margin / invoiced_amount × 100</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Sort (default margin DESC) / paginate</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summary totals = SUM over the current page only</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Actual invoice</w:t>
            </w:r>
          </w:p>
        </w:tc>
        <w:tc>
          <w:tcPr>
            <w:tcW w:type="pct" w:w="33%"/>
            <w:tcMar>
              <w:top w:type="dxa" w:w="60"/>
              <w:left w:type="dxa" w:w="100"/>
              <w:bottom w:type="dxa" w:w="60"/>
              <w:right w:type="dxa" w:w="100"/>
            </w:tcMar>
          </w:tcPr>
          <w:p>
            <w:r>
              <w:rPr>
                <w:b w:val="false"/>
                <w:bCs w:val="false"/>
              </w:rPr>
              <w:t xml:space="preserve">service_po_monthly_budgets.invoice_amount</w:t>
            </w:r>
          </w:p>
        </w:tc>
        <w:tc>
          <w:tcPr>
            <w:tcW w:type="pct" w:w="33%"/>
            <w:tcMar>
              <w:top w:type="dxa" w:w="60"/>
              <w:left w:type="dxa" w:w="100"/>
              <w:bottom w:type="dxa" w:w="60"/>
              <w:right w:type="dxa" w:w="100"/>
            </w:tcMar>
          </w:tcPr>
          <w:p>
            <w:r>
              <w:rPr>
                <w:b w:val="false"/>
                <w:bCs w:val="false"/>
              </w:rPr>
              <w:t xml:space="preserve">The realized (not planned) billing figure</w:t>
            </w:r>
          </w:p>
        </w:tc>
      </w:tr>
      <w:tr>
        <w:trPr>
          <w:tblHeader w:val="false"/>
        </w:trPr>
        <w:tc>
          <w:tcPr>
            <w:tcW w:type="pct" w:w="33%"/>
            <w:tcMar>
              <w:top w:type="dxa" w:w="60"/>
              <w:left w:type="dxa" w:w="100"/>
              <w:bottom w:type="dxa" w:w="60"/>
              <w:right w:type="dxa" w:w="100"/>
            </w:tcMar>
          </w:tcPr>
          <w:p>
            <w:r>
              <w:rPr>
                <w:b w:val="false"/>
                <w:bCs w:val="false"/>
              </w:rPr>
              <w:t xml:space="preserve">Actual delivery cost</w:t>
            </w:r>
          </w:p>
        </w:tc>
        <w:tc>
          <w:tcPr>
            <w:tcW w:type="pct" w:w="33%"/>
            <w:tcMar>
              <w:top w:type="dxa" w:w="60"/>
              <w:left w:type="dxa" w:w="100"/>
              <w:bottom w:type="dxa" w:w="60"/>
              <w:right w:type="dxa" w:w="100"/>
            </w:tcMar>
          </w:tcPr>
          <w:p>
            <w:r>
              <w:rPr>
                <w:b w:val="false"/>
                <w:bCs w:val="false"/>
              </w:rPr>
              <w:t xml:space="preserve">timesheets × monthly_costs</w:t>
            </w:r>
          </w:p>
        </w:tc>
        <w:tc>
          <w:tcPr>
            <w:tcW w:type="pct" w:w="33%"/>
            <w:tcMar>
              <w:top w:type="dxa" w:w="60"/>
              <w:left w:type="dxa" w:w="100"/>
              <w:bottom w:type="dxa" w:w="60"/>
              <w:right w:type="dxa" w:w="100"/>
            </w:tcMar>
          </w:tcPr>
          <w:p>
            <w:r>
              <w:rPr>
                <w:b w:val="false"/>
                <w:bCs w:val="false"/>
              </w:rPr>
              <w:t xml:space="preserve">What delivering the work actually cost</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hours_delivered</w:t>
            </w:r>
          </w:p>
        </w:tc>
        <w:tc>
          <w:tcPr>
            <w:tcW w:type="pct" w:w="33%"/>
            <w:tcMar>
              <w:top w:type="dxa" w:w="60"/>
              <w:left w:type="dxa" w:w="100"/>
              <w:bottom w:type="dxa" w:w="60"/>
              <w:right w:type="dxa" w:w="100"/>
            </w:tcMar>
          </w:tcPr>
          <w:p>
            <w:r>
              <w:rPr>
                <w:b w:val="false"/>
                <w:bCs w:val="false"/>
              </w:rPr>
              <w:t xml:space="preserve">Hours logged this month against the PO</w:t>
            </w:r>
          </w:p>
        </w:tc>
        <w:tc>
          <w:tcPr>
            <w:tcW w:type="pct" w:w="33%"/>
            <w:tcMar>
              <w:top w:type="dxa" w:w="60"/>
              <w:left w:type="dxa" w:w="100"/>
              <w:bottom w:type="dxa" w:w="60"/>
              <w:right w:type="dxa" w:w="100"/>
            </w:tcMar>
          </w:tcPr>
          <w:p>
            <w:r>
              <w:rPr>
                <w:b w:val="false"/>
                <w:bCs w:val="false"/>
              </w:rPr>
              <w:t xml:space="preserve">SUM(hours)</w:t>
            </w:r>
          </w:p>
        </w:tc>
      </w:tr>
      <w:tr>
        <w:trPr>
          <w:tblHeader w:val="false"/>
        </w:trPr>
        <w:tc>
          <w:tcPr>
            <w:tcW w:type="pct" w:w="33%"/>
            <w:tcMar>
              <w:top w:type="dxa" w:w="60"/>
              <w:left w:type="dxa" w:w="100"/>
              <w:bottom w:type="dxa" w:w="60"/>
              <w:right w:type="dxa" w:w="100"/>
            </w:tcMar>
          </w:tcPr>
          <w:p>
            <w:r>
              <w:rPr>
                <w:b w:val="false"/>
                <w:bCs w:val="false"/>
              </w:rPr>
              <w:t xml:space="preserve">invoiced_amount</w:t>
            </w:r>
          </w:p>
        </w:tc>
        <w:tc>
          <w:tcPr>
            <w:tcW w:type="pct" w:w="33%"/>
            <w:tcMar>
              <w:top w:type="dxa" w:w="60"/>
              <w:left w:type="dxa" w:w="100"/>
              <w:bottom w:type="dxa" w:w="60"/>
              <w:right w:type="dxa" w:w="100"/>
            </w:tcMar>
          </w:tcPr>
          <w:p>
            <w:r>
              <w:rPr>
                <w:b w:val="false"/>
                <w:bCs w:val="false"/>
              </w:rPr>
              <w:t xml:space="preserve">This month's invoice figure</w:t>
            </w:r>
          </w:p>
        </w:tc>
        <w:tc>
          <w:tcPr>
            <w:tcW w:type="pct" w:w="33%"/>
            <w:tcMar>
              <w:top w:type="dxa" w:w="60"/>
              <w:left w:type="dxa" w:w="100"/>
              <w:bottom w:type="dxa" w:w="60"/>
              <w:right w:type="dxa" w:w="100"/>
            </w:tcMar>
          </w:tcPr>
          <w:p>
            <w:r>
              <w:rPr>
                <w:b w:val="false"/>
                <w:bCs w:val="false"/>
              </w:rPr>
              <w:t xml:space="preserve">service_po_monthly_budgets.invoice_amount, 0 if no row</w:t>
            </w:r>
          </w:p>
        </w:tc>
      </w:tr>
      <w:tr>
        <w:trPr>
          <w:tblHeader w:val="false"/>
        </w:trPr>
        <w:tc>
          <w:tcPr>
            <w:tcW w:type="pct" w:w="33%"/>
            <w:tcMar>
              <w:top w:type="dxa" w:w="60"/>
              <w:left w:type="dxa" w:w="100"/>
              <w:bottom w:type="dxa" w:w="60"/>
              <w:right w:type="dxa" w:w="100"/>
            </w:tcMar>
          </w:tcPr>
          <w:p>
            <w:r>
              <w:rPr>
                <w:b w:val="false"/>
                <w:bCs w:val="false"/>
              </w:rPr>
              <w:t xml:space="preserve">delivery_cost</w:t>
            </w:r>
          </w:p>
        </w:tc>
        <w:tc>
          <w:tcPr>
            <w:tcW w:type="pct" w:w="33%"/>
            <w:tcMar>
              <w:top w:type="dxa" w:w="60"/>
              <w:left w:type="dxa" w:w="100"/>
              <w:bottom w:type="dxa" w:w="60"/>
              <w:right w:type="dxa" w:w="100"/>
            </w:tcMar>
          </w:tcPr>
          <w:p>
            <w:r>
              <w:rPr>
                <w:b w:val="false"/>
                <w:bCs w:val="false"/>
              </w:rPr>
              <w:t xml:space="preserve">What delivering that work cost</w:t>
            </w:r>
          </w:p>
        </w:tc>
        <w:tc>
          <w:tcPr>
            <w:tcW w:type="pct" w:w="33%"/>
            <w:tcMar>
              <w:top w:type="dxa" w:w="60"/>
              <w:left w:type="dxa" w:w="100"/>
              <w:bottom w:type="dxa" w:w="60"/>
              <w:right w:type="dxa" w:w="100"/>
            </w:tcMar>
          </w:tcPr>
          <w:p>
            <w:r>
              <w:rPr>
                <w:b w:val="false"/>
                <w:bCs w:val="false"/>
              </w:rPr>
              <w:t xml:space="preserve">SUM(hours × employee's monthly_costs.total_cost), 0 if no timesheet activity</w:t>
            </w:r>
          </w:p>
        </w:tc>
      </w:tr>
      <w:tr>
        <w:trPr>
          <w:tblHeader w:val="false"/>
        </w:trPr>
        <w:tc>
          <w:tcPr>
            <w:tcW w:type="pct" w:w="33%"/>
            <w:tcMar>
              <w:top w:type="dxa" w:w="60"/>
              <w:left w:type="dxa" w:w="100"/>
              <w:bottom w:type="dxa" w:w="60"/>
              <w:right w:type="dxa" w:w="100"/>
            </w:tcMar>
          </w:tcPr>
          <w:p>
            <w:r>
              <w:rPr>
                <w:b w:val="false"/>
                <w:bCs w:val="false"/>
              </w:rPr>
              <w:t xml:space="preserve">margin</w:t>
            </w:r>
          </w:p>
        </w:tc>
        <w:tc>
          <w:tcPr>
            <w:tcW w:type="pct" w:w="33%"/>
            <w:tcMar>
              <w:top w:type="dxa" w:w="60"/>
              <w:left w:type="dxa" w:w="100"/>
              <w:bottom w:type="dxa" w:w="60"/>
              <w:right w:type="dxa" w:w="100"/>
            </w:tcMar>
          </w:tcPr>
          <w:p>
            <w:r>
              <w:rPr>
                <w:b w:val="false"/>
                <w:bCs w:val="false"/>
              </w:rPr>
              <w:t xml:space="preserve">Profit</w:t>
            </w:r>
          </w:p>
        </w:tc>
        <w:tc>
          <w:tcPr>
            <w:tcW w:type="pct" w:w="33%"/>
            <w:tcMar>
              <w:top w:type="dxa" w:w="60"/>
              <w:left w:type="dxa" w:w="100"/>
              <w:bottom w:type="dxa" w:w="60"/>
              <w:right w:type="dxa" w:w="100"/>
            </w:tcMar>
          </w:tcPr>
          <w:p>
            <w:r>
              <w:rPr>
                <w:b w:val="false"/>
                <w:bCs w:val="false"/>
              </w:rPr>
              <w:t xml:space="preserve">invoiced_amount − delivery_cost</w:t>
            </w:r>
          </w:p>
        </w:tc>
      </w:tr>
      <w:tr>
        <w:trPr>
          <w:tblHeader w:val="false"/>
        </w:trPr>
        <w:tc>
          <w:tcPr>
            <w:tcW w:type="pct" w:w="33%"/>
            <w:tcMar>
              <w:top w:type="dxa" w:w="60"/>
              <w:left w:type="dxa" w:w="100"/>
              <w:bottom w:type="dxa" w:w="60"/>
              <w:right w:type="dxa" w:w="100"/>
            </w:tcMar>
          </w:tcPr>
          <w:p>
            <w:r>
              <w:rPr>
                <w:b w:val="false"/>
                <w:bCs w:val="false"/>
              </w:rPr>
              <w:t xml:space="preserve">margin_pct</w:t>
            </w:r>
          </w:p>
        </w:tc>
        <w:tc>
          <w:tcPr>
            <w:tcW w:type="pct" w:w="33%"/>
            <w:tcMar>
              <w:top w:type="dxa" w:w="60"/>
              <w:left w:type="dxa" w:w="100"/>
              <w:bottom w:type="dxa" w:w="60"/>
              <w:right w:type="dxa" w:w="100"/>
            </w:tcMar>
          </w:tcPr>
          <w:p>
            <w:r>
              <w:rPr>
                <w:b w:val="false"/>
                <w:bCs w:val="false"/>
              </w:rPr>
              <w:t xml:space="preserve">Profit as % of revenue</w:t>
            </w:r>
          </w:p>
        </w:tc>
        <w:tc>
          <w:tcPr>
            <w:tcW w:type="pct" w:w="33%"/>
            <w:tcMar>
              <w:top w:type="dxa" w:w="60"/>
              <w:left w:type="dxa" w:w="100"/>
              <w:bottom w:type="dxa" w:w="60"/>
              <w:right w:type="dxa" w:w="100"/>
            </w:tcMar>
          </w:tcPr>
          <w:p>
            <w:r>
              <w:rPr>
                <w:b w:val="false"/>
                <w:bCs w:val="false"/>
              </w:rPr>
              <w:t xml:space="preserve">margin / invoiced_amount × 100, NULL if invoiced_amount is not positive</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missing/invalid</w:t>
            </w:r>
          </w:p>
        </w:tc>
      </w:tr>
      <w:tr>
        <w:trPr>
          <w:tblHeader w:val="false"/>
        </w:trPr>
        <w:tc>
          <w:tcPr>
            <w:tcW w:type="pct" w:w="25%"/>
            <w:tcMar>
              <w:top w:type="dxa" w:w="60"/>
              <w:left w:type="dxa" w:w="100"/>
              <w:bottom w:type="dxa" w:w="60"/>
              <w:right w:type="dxa" w:w="100"/>
            </w:tcMar>
          </w:tcPr>
          <w:p>
            <w:r>
              <w:rPr>
                <w:b w:val="false"/>
                <w:bCs w:val="false"/>
              </w:rPr>
              <w:t xml:space="preserve">clientId, poId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status</w:t>
            </w:r>
          </w:p>
        </w:tc>
        <w:tc>
          <w:tcPr>
            <w:tcW w:type="pct" w:w="25%"/>
            <w:tcMar>
              <w:top w:type="dxa" w:w="60"/>
              <w:left w:type="dxa" w:w="100"/>
              <w:bottom w:type="dxa" w:w="60"/>
              <w:right w:type="dxa" w:w="100"/>
            </w:tcMar>
          </w:tcPr>
          <w:p>
            <w:r>
              <w:rPr>
                <w:b w:val="false"/>
                <w:bCs w:val="false"/>
              </w:rPr>
              <w:t xml:space="preserve">PO status or all</w:t>
            </w:r>
          </w:p>
        </w:tc>
        <w:tc>
          <w:tcPr>
            <w:tcW w:type="pct" w:w="25%"/>
            <w:tcMar>
              <w:top w:type="dxa" w:w="60"/>
              <w:left w:type="dxa" w:w="100"/>
              <w:bottom w:type="dxa" w:w="60"/>
              <w:right w:type="dxa" w:w="100"/>
            </w:tcMar>
          </w:tcPr>
          <w:p>
            <w:r>
              <w:rPr>
                <w:b w:val="false"/>
                <w:bCs w:val="false"/>
              </w:rPr>
              <w:t xml:space="preserve">Lifecycle</w:t>
            </w:r>
          </w:p>
        </w:tc>
        <w:tc>
          <w:tcPr>
            <w:tcW w:type="pct" w:w="25%"/>
            <w:tcMar>
              <w:top w:type="dxa" w:w="60"/>
              <w:left w:type="dxa" w:w="100"/>
              <w:bottom w:type="dxa" w:w="60"/>
              <w:right w:type="dxa" w:w="100"/>
            </w:tcMar>
          </w:tcPr>
          <w:p>
            <w:r>
              <w:rPr>
                <w:b w:val="false"/>
                <w:bCs w:val="false"/>
              </w:rPr>
              <w:t xml:space="preserve">Pass-through, skipped if all</w:t>
            </w:r>
          </w:p>
        </w:tc>
      </w:tr>
      <w:tr>
        <w:trPr>
          <w:tblHeader w:val="false"/>
        </w:trPr>
        <w:tc>
          <w:tcPr>
            <w:tcW w:type="pct" w:w="25%"/>
            <w:tcMar>
              <w:top w:type="dxa" w:w="60"/>
              <w:left w:type="dxa" w:w="100"/>
              <w:bottom w:type="dxa" w:w="60"/>
              <w:right w:type="dxa" w:w="100"/>
            </w:tcMar>
          </w:tcPr>
          <w:p>
            <w:r>
              <w:rPr>
                <w:b w:val="false"/>
                <w:bCs w:val="false"/>
              </w:rPr>
              <w:t xml:space="preserve">isBillable</w:t>
            </w:r>
          </w:p>
        </w:tc>
        <w:tc>
          <w:tcPr>
            <w:tcW w:type="pct" w:w="25%"/>
            <w:tcMar>
              <w:top w:type="dxa" w:w="60"/>
              <w:left w:type="dxa" w:w="100"/>
              <w:bottom w:type="dxa" w:w="60"/>
              <w:right w:type="dxa" w:w="100"/>
            </w:tcMar>
          </w:tcPr>
          <w:p>
            <w:r>
              <w:rPr>
                <w:b w:val="false"/>
                <w:bCs w:val="false"/>
              </w:rPr>
              <w:t xml:space="preserve">boolean-like</w:t>
            </w:r>
          </w:p>
        </w:tc>
        <w:tc>
          <w:tcPr>
            <w:tcW w:type="pct" w:w="25%"/>
            <w:tcMar>
              <w:top w:type="dxa" w:w="60"/>
              <w:left w:type="dxa" w:w="100"/>
              <w:bottom w:type="dxa" w:w="60"/>
              <w:right w:type="dxa" w:w="100"/>
            </w:tcMar>
          </w:tcPr>
          <w:p>
            <w:r>
              <w:rPr>
                <w:b w:val="false"/>
                <w:bCs w:val="false"/>
              </w:rPr>
              <w:t xml:space="preserve">Redundant — this report always restricts to billable POs regardless</w:t>
            </w:r>
          </w:p>
        </w:tc>
        <w:tc>
          <w:tcPr>
            <w:tcW w:type="pct" w:w="25%"/>
            <w:tcMar>
              <w:top w:type="dxa" w:w="60"/>
              <w:left w:type="dxa" w:w="100"/>
              <w:bottom w:type="dxa" w:w="60"/>
              <w:right w:type="dxa" w:w="100"/>
            </w:tcMar>
          </w:tcPr>
          <w:p>
            <w:r>
              <w:rPr>
                <w:b w:val="false"/>
                <w:bCs w:val="false"/>
              </w:rPr>
              <w:t xml:space="preserve">The report hard-codes is_billable = true; this filter, if supplied, simply duplicates that restriction</w:t>
            </w:r>
          </w:p>
        </w:tc>
      </w:tr>
      <w:tr>
        <w:trPr>
          <w:tblHeader w:val="false"/>
        </w:trPr>
        <w:tc>
          <w:tcPr>
            <w:tcW w:type="pct" w:w="25%"/>
            <w:tcMar>
              <w:top w:type="dxa" w:w="60"/>
              <w:left w:type="dxa" w:w="100"/>
              <w:bottom w:type="dxa" w:w="60"/>
              <w:right w:type="dxa" w:w="100"/>
            </w:tcMar>
          </w:tcPr>
          <w:p>
            <w:r>
              <w:rPr>
                <w:b w:val="false"/>
                <w:bCs w:val="false"/>
              </w:rPr>
              <w:t xml:space="preserve">serviceCategoryId, serviceTypeId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Client/PO name/code</w:t>
            </w:r>
          </w:p>
        </w:tc>
        <w:tc>
          <w:tcPr>
            <w:tcW w:type="pct" w:w="25%"/>
            <w:tcMar>
              <w:top w:type="dxa" w:w="60"/>
              <w:left w:type="dxa" w:w="100"/>
              <w:bottom w:type="dxa" w:w="60"/>
              <w:right w:type="dxa" w:w="100"/>
            </w:tcMar>
          </w:tcPr>
          <w:p>
            <w:r>
              <w:rPr>
                <w:b w:val="false"/>
                <w:bCs w:val="false"/>
              </w:rPr>
              <w:t xml:space="preserve">OR'd ILIKE</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client_name, service_po_name, invoiced_amount, delivery_cost, margin, margin_pct, hours_delivered</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margin DESC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sortBy=margin</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Non-billable Service POs are </w:t>
      </w:r>
      <w:r>
        <w:rPr>
          <w:b/>
          <w:bCs/>
          <w:i w:val="false"/>
          <w:iCs w:val="false"/>
        </w:rPr>
        <w:t xml:space="preserve">always</w:t>
      </w:r>
      <w:r>
        <w:rPr>
          <w:b w:val="false"/>
          <w:bCs w:val="false"/>
          <w:i w:val="false"/>
          <w:iCs w:val="false"/>
        </w:rPr>
        <w:t xml:space="preserve"> excluded, regardless of any filter. A PO with no budget row and no timesheet hours still appears (it isn't dropped) with </w:t>
      </w:r>
      <w:r>
        <w:rPr>
          <w:rFonts w:ascii="Consolas" w:cs="Consolas" w:eastAsia="Consolas" w:hAnsi="Consolas"/>
          <w:color w:val="AA0000"/>
          <w:sz w:val="20"/>
          <w:szCs w:val="20"/>
          <w:shd w:fill="F2F2F2" w:val="clear"/>
        </w:rPr>
        <w:t xml:space="preserve">invoiced_amount=0</w:t>
      </w:r>
      <w:r>
        <w:rPr>
          <w:b w:val="false"/>
          <w:bCs w:val="false"/>
          <w:i w:val="false"/>
          <w:iCs w:val="false"/>
        </w:rPr>
        <w:t xml:space="preserve">, </w:t>
      </w:r>
      <w:r>
        <w:rPr>
          <w:rFonts w:ascii="Consolas" w:cs="Consolas" w:eastAsia="Consolas" w:hAnsi="Consolas"/>
          <w:color w:val="AA0000"/>
          <w:sz w:val="20"/>
          <w:szCs w:val="20"/>
          <w:shd w:fill="F2F2F2" w:val="clear"/>
        </w:rPr>
        <w:t xml:space="preserve">delivery_cost=0</w:t>
      </w:r>
      <w:r>
        <w:rPr>
          <w:b w:val="false"/>
          <w:bCs w:val="false"/>
          <w:i w:val="false"/>
          <w:iCs w:val="false"/>
        </w:rPr>
        <w:t xml:space="preserve">, </w:t>
      </w:r>
      <w:r>
        <w:rPr>
          <w:rFonts w:ascii="Consolas" w:cs="Consolas" w:eastAsia="Consolas" w:hAnsi="Consolas"/>
          <w:color w:val="AA0000"/>
          <w:sz w:val="20"/>
          <w:szCs w:val="20"/>
          <w:shd w:fill="F2F2F2" w:val="clear"/>
        </w:rPr>
        <w:t xml:space="preserve">margin=0</w:t>
      </w:r>
      <w:r>
        <w:rPr>
          <w:b w:val="false"/>
          <w:bCs w:val="false"/>
          <w:i w:val="false"/>
          <w:iCs w:val="false"/>
        </w:rPr>
        <w:t xml:space="preserve">, </w:t>
      </w:r>
      <w:r>
        <w:rPr>
          <w:rFonts w:ascii="Consolas" w:cs="Consolas" w:eastAsia="Consolas" w:hAnsi="Consolas"/>
          <w:color w:val="AA0000"/>
          <w:sz w:val="20"/>
          <w:szCs w:val="20"/>
          <w:shd w:fill="F2F2F2" w:val="clear"/>
        </w:rPr>
        <w:t xml:space="preserve">margin_pct=NULL</w:t>
      </w:r>
      <w:r>
        <w:rPr>
          <w:b w:val="false"/>
          <w:bCs w:val="false"/>
          <w:i w:val="false"/>
          <w:iCs w:val="false"/>
        </w:rPr>
        <w:t xml:space="preserve">.</w:t>
      </w:r>
    </w:p>
    <w:p>
      <w:pPr>
        <w:pStyle w:val="Heading3"/>
        <w:spacing w:after="160" w:before="240"/>
      </w:pPr>
      <w:r>
        <w:rPr>
          <w:b w:val="false"/>
          <w:bCs w:val="false"/>
          <w:i w:val="false"/>
          <w:iCs w:val="false"/>
        </w:rPr>
        <w:t xml:space="preserve">Business Interpretation</w:t>
      </w:r>
    </w:p>
    <w:p>
      <w:pPr>
        <w:spacing w:after="120"/>
      </w:pPr>
      <w:r>
        <w:rPr>
          <w:rFonts w:ascii="Consolas" w:cs="Consolas" w:eastAsia="Consolas" w:hAnsi="Consolas"/>
          <w:color w:val="AA0000"/>
          <w:sz w:val="20"/>
          <w:szCs w:val="20"/>
          <w:shd w:fill="F2F2F2" w:val="clear"/>
        </w:rPr>
        <w:t xml:space="preserve">margin_pct = NULL</w:t>
      </w:r>
      <w:r>
        <w:rPr>
          <w:b w:val="false"/>
          <w:bCs w:val="false"/>
          <w:i w:val="false"/>
          <w:iCs w:val="false"/>
        </w:rPr>
        <w:t xml:space="preserve"> means there was no invoice figure to divide by that month — treat it as "not measurable this month," not as zero margin.</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Negative margin</w:t>
            </w:r>
          </w:p>
        </w:tc>
        <w:tc>
          <w:tcPr>
            <w:tcW w:type="pct" w:w="50%"/>
            <w:tcMar>
              <w:top w:type="dxa" w:w="60"/>
              <w:left w:type="dxa" w:w="100"/>
              <w:bottom w:type="dxa" w:w="60"/>
              <w:right w:type="dxa" w:w="100"/>
            </w:tcMar>
          </w:tcPr>
          <w:p>
            <w:r>
              <w:rPr>
                <w:b w:val="false"/>
                <w:bCs w:val="false"/>
              </w:rPr>
              <w:t xml:space="preserve">Investigate delivery cost overrun on that PO</w:t>
            </w:r>
          </w:p>
        </w:tc>
      </w:tr>
      <w:tr>
        <w:trPr>
          <w:tblHeader w:val="false"/>
        </w:trPr>
        <w:tc>
          <w:tcPr>
            <w:tcW w:type="pct" w:w="50%"/>
            <w:tcMar>
              <w:top w:type="dxa" w:w="60"/>
              <w:left w:type="dxa" w:w="100"/>
              <w:bottom w:type="dxa" w:w="60"/>
              <w:right w:type="dxa" w:w="100"/>
            </w:tcMar>
          </w:tcPr>
          <w:p>
            <w:r>
              <w:rPr>
                <w:b w:val="false"/>
                <w:bCs w:val="false"/>
              </w:rPr>
              <w:t xml:space="preserve">margin_pct = NULL for a PO expected to be invoiced</w:t>
            </w:r>
          </w:p>
        </w:tc>
        <w:tc>
          <w:tcPr>
            <w:tcW w:type="pct" w:w="50%"/>
            <w:tcMar>
              <w:top w:type="dxa" w:w="60"/>
              <w:left w:type="dxa" w:w="100"/>
              <w:bottom w:type="dxa" w:w="60"/>
              <w:right w:type="dxa" w:w="100"/>
            </w:tcMar>
          </w:tcPr>
          <w:p>
            <w:r>
              <w:rPr>
                <w:b w:val="false"/>
                <w:bCs w:val="false"/>
              </w:rPr>
              <w:t xml:space="preserve">Confirm the Monthly Budget entry was made for that PO/month</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/api/v1/reports/service-po-profitability</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 summary: { total_invoiced_amount, total_delivery_cost, total_margin, overall_margin_pct } }</w:t>
      </w:r>
      <w:r>
        <w:rPr>
          <w:b w:val="false"/>
          <w:bCs w:val="false"/>
          <w:i w:val="false"/>
          <w:iCs w:val="false"/>
        </w:rPr>
        <w:t xml:space="preserve"> — </w:t>
      </w:r>
      <w:r>
        <w:rPr>
          <w:b/>
          <w:bCs/>
          <w:i w:val="false"/>
          <w:iCs w:val="false"/>
        </w:rPr>
        <w:t xml:space="preserve">page-level only</w:t>
      </w:r>
      <w:r>
        <w:rPr>
          <w:b w:val="false"/>
          <w:bCs w:val="false"/>
          <w:i w:val="false"/>
          <w:iCs w:val="false"/>
        </w:rPr>
        <w:t xml:space="preserve">, confirmed in code.</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/api/v1/reports/service-po-profitability?month=8&amp;year=2026</w:t>
      </w:r>
    </w:p>
    <w:p>
      <w:pPr>
        <w:spacing w:after="120"/>
      </w:pPr>
    </w:p>
    <w:p>
      <w:pPr>
        <w:pStyle w:val="Heading3"/>
        <w:spacing w:after="160" w:before="240"/>
      </w:pPr>
      <w:r>
        <w:rPr>
          <w:b w:val="false"/>
          <w:bCs w:val="false"/>
          <w:i w:val="false"/>
          <w:iCs w:val="false"/>
        </w:rPr>
        <w:t xml:space="preserve">Relation to Other Reports</w:t>
      </w:r>
    </w:p>
    <w:p>
      <w:pPr>
        <w:spacing w:after="120"/>
      </w:pPr>
      <w:r>
        <w:rPr>
          <w:b w:val="false"/>
          <w:bCs w:val="false"/>
          <w:i w:val="false"/>
          <w:iCs w:val="false"/>
        </w:rPr>
        <w:t xml:space="preserve">This report is entirely </w:t>
      </w:r>
      <w:r>
        <w:rPr>
          <w:b/>
          <w:bCs/>
          <w:i w:val="false"/>
          <w:iCs w:val="false"/>
        </w:rPr>
        <w:t xml:space="preserve">actuals-based</w:t>
      </w:r>
      <w:r>
        <w:rPr>
          <w:b w:val="false"/>
          <w:bCs w:val="false"/>
          <w:i w:val="false"/>
          <w:iCs w:val="false"/>
        </w:rPr>
        <w:t xml:space="preserve"> (what already happened). Compare to report 21 (Budgeted Margin Forecast), which is the </w:t>
      </w:r>
      <w:r>
        <w:rPr>
          <w:b/>
          <w:bCs/>
          <w:i w:val="false"/>
          <w:iCs w:val="false"/>
        </w:rPr>
        <w:t xml:space="preserve">forward-looking, planned</w:t>
      </w:r>
      <w:r>
        <w:rPr>
          <w:b w:val="false"/>
          <w:bCs w:val="false"/>
          <w:i w:val="false"/>
          <w:iCs w:val="false"/>
        </w:rPr>
        <w:t xml:space="preserve"> counterpart.</w:t>
      </w:r>
    </w:p>
    <w:p>
      <w:pPr>
        <w:pBdr>
          <w:bottom w:val="single" w:color="BFBFBF" w:sz="6"/>
        </w:pBdr>
        <w:spacing w:after="200"/>
      </w:pPr>
    </w:p>
    <w:p>
      <w:pPr>
        <w:pStyle w:val="Heading2"/>
        <w:spacing w:after="160" w:before="360"/>
      </w:pPr>
      <w:r>
        <w:rPr>
          <w:b w:val="false"/>
          <w:bCs w:val="false"/>
          <w:i w:val="false"/>
          <w:iCs w:val="false"/>
        </w:rPr>
        <w:t xml:space="preserve">21. Budgeted Margin Forecast</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The forward-looking twin of report 20 — instead of actual invoice and actual delivery cost, this uses </w:t>
      </w:r>
      <w:r>
        <w:rPr>
          <w:b/>
          <w:bCs/>
          <w:i w:val="false"/>
          <w:iCs w:val="false"/>
        </w:rPr>
        <w:t xml:space="preserve">planned</w:t>
      </w:r>
      <w:r>
        <w:rPr>
          <w:b w:val="false"/>
          <w:bCs w:val="false"/>
          <w:i w:val="false"/>
          <w:iCs w:val="false"/>
        </w:rPr>
        <w:t xml:space="preserve"> figures (Cost Budget Master's planned invoice amount, Resource Budget Master's planned hours) to forecast margin </w:t>
      </w:r>
      <w:r>
        <w:rPr>
          <w:b w:val="false"/>
          <w:bCs w:val="false"/>
          <w:i/>
          <w:iCs/>
        </w:rPr>
        <w:t xml:space="preserve">before the month happens</w:t>
      </w:r>
      <w:r>
        <w:rPr>
          <w:b w:val="false"/>
          <w:bCs w:val="false"/>
          <w:i w:val="false"/>
          <w:iCs w:val="false"/>
        </w:rPr>
        <w:t xml:space="preserve">.</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Report 20 can only tell you margin after the fact. This report lets Finance/Delivery leadership see a projected margin the moment planning data (cost &amp; resource budgets) is entered for a future month — useful for pre-month planning and budget approval.</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Finance/Delivery leadership doing forward planning.</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Based on what's already planned, what margin do we expect for a future month?</w:t>
      </w:r>
    </w:p>
    <w:p>
      <w:pPr>
        <w:pStyle w:val="ListParagraph"/>
        <w:numPr>
          <w:ilvl w:val="0"/>
          <w:numId w:val="1"/>
        </w:numPr>
        <w:spacing w:after="120"/>
      </w:pPr>
      <w:r>
        <w:rPr>
          <w:b w:val="false"/>
          <w:bCs w:val="false"/>
          <w:i w:val="false"/>
          <w:iCs w:val="false"/>
        </w:rPr>
        <w:t xml:space="preserve">Which planned POs currently show a thin or negative forecasted margin?</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Driving table: Cost Budget Master rows for that month (status='active')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budgeted_revenue = cost_budget_master.invoice_amount</w:t>
      </w:r>
    </w:p>
    <w:p>
      <w:pPr>
        <w:shd w:fill="F5F5F5" w:val="clear"/>
        <w:spacing w:after="0"/>
      </w:pPr>
      <w:r>
        <w:rPr>
          <w:rFonts w:ascii="Consolas" w:cs="Consolas" w:eastAsia="Consolas" w:hAnsi="Consolas"/>
          <w:sz w:val="19"/>
          <w:szCs w:val="19"/>
        </w:rPr>
        <w:t xml:space="preserve">          budgeted_hours   = SUM(resource_budget_master.hours) for that PO/month</w:t>
      </w:r>
    </w:p>
    <w:p>
      <w:pPr>
        <w:shd w:fill="F5F5F5" w:val="clear"/>
        <w:spacing w:after="0"/>
      </w:pPr>
      <w:r>
        <w:rPr>
          <w:rFonts w:ascii="Consolas" w:cs="Consolas" w:eastAsia="Consolas" w:hAnsi="Consolas"/>
          <w:sz w:val="19"/>
          <w:szCs w:val="19"/>
        </w:rPr>
        <w:t xml:space="preserve">          budgeted_cost    = SUM(planned hours × the planned employee's monthly cost)</w:t>
      </w:r>
    </w:p>
    <w:p>
      <w:pPr>
        <w:shd w:fill="F5F5F5" w:val="clear"/>
        <w:spacing w:after="0"/>
      </w:pPr>
      <w:r>
        <w:rPr>
          <w:rFonts w:ascii="Consolas" w:cs="Consolas" w:eastAsia="Consolas" w:hAnsi="Consolas"/>
          <w:sz w:val="19"/>
          <w:szCs w:val="19"/>
        </w:rPr>
        <w:t xml:space="preserve">          forecasted_margin = budgeted_revenue − budgeted_cost</w:t>
      </w:r>
    </w:p>
    <w:p>
      <w:pPr>
        <w:pBdr>
          <w:bottom w:val="single" w:color="D9D9D9" w:sz="2"/>
        </w:pBdr>
        <w:shd w:fill="F5F5F5" w:val="clear"/>
        <w:spacing w:after="0"/>
      </w:pPr>
      <w:r>
        <w:rPr>
          <w:rFonts w:ascii="Consolas" w:cs="Consolas" w:eastAsia="Consolas" w:hAnsi="Consolas"/>
          <w:sz w:val="19"/>
          <w:szCs w:val="19"/>
        </w:rPr>
        <w:t xml:space="preserve">          forecasted_margin_pct = forecasted_margin / budgeted_revenue × 100</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Planned revenue</w:t>
            </w:r>
          </w:p>
        </w:tc>
        <w:tc>
          <w:tcPr>
            <w:tcW w:type="pct" w:w="33%"/>
            <w:tcMar>
              <w:top w:type="dxa" w:w="60"/>
              <w:left w:type="dxa" w:w="100"/>
              <w:bottom w:type="dxa" w:w="60"/>
              <w:right w:type="dxa" w:w="100"/>
            </w:tcMar>
          </w:tcPr>
          <w:p>
            <w:r>
              <w:rPr>
                <w:b w:val="false"/>
                <w:bCs w:val="false"/>
              </w:rPr>
              <w:t xml:space="preserve">cost_budget_master.invoice_amount, status='active' only</w:t>
            </w:r>
          </w:p>
        </w:tc>
        <w:tc>
          <w:tcPr>
            <w:tcW w:type="pct" w:w="33%"/>
            <w:tcMar>
              <w:top w:type="dxa" w:w="60"/>
              <w:left w:type="dxa" w:w="100"/>
              <w:bottom w:type="dxa" w:w="60"/>
              <w:right w:type="dxa" w:w="100"/>
            </w:tcMar>
          </w:tcPr>
          <w:p>
            <w:r>
              <w:rPr>
                <w:b w:val="false"/>
                <w:bCs w:val="false"/>
              </w:rPr>
              <w:t xml:space="preserve">The forecast baseline</w:t>
            </w:r>
          </w:p>
        </w:tc>
      </w:tr>
      <w:tr>
        <w:trPr>
          <w:tblHeader w:val="false"/>
        </w:trPr>
        <w:tc>
          <w:tcPr>
            <w:tcW w:type="pct" w:w="33%"/>
            <w:tcMar>
              <w:top w:type="dxa" w:w="60"/>
              <w:left w:type="dxa" w:w="100"/>
              <w:bottom w:type="dxa" w:w="60"/>
              <w:right w:type="dxa" w:w="100"/>
            </w:tcMar>
          </w:tcPr>
          <w:p>
            <w:r>
              <w:rPr>
                <w:b w:val="false"/>
                <w:bCs w:val="false"/>
              </w:rPr>
              <w:t xml:space="preserve">Planned hours</w:t>
            </w:r>
          </w:p>
        </w:tc>
        <w:tc>
          <w:tcPr>
            <w:tcW w:type="pct" w:w="33%"/>
            <w:tcMar>
              <w:top w:type="dxa" w:w="60"/>
              <w:left w:type="dxa" w:w="100"/>
              <w:bottom w:type="dxa" w:w="60"/>
              <w:right w:type="dxa" w:w="100"/>
            </w:tcMar>
          </w:tcPr>
          <w:p>
            <w:r>
              <w:rPr>
                <w:b w:val="false"/>
                <w:bCs w:val="false"/>
              </w:rPr>
              <w:t xml:space="preserve">resource_budget_master.hours, status='active' only</w:t>
            </w:r>
          </w:p>
        </w:tc>
        <w:tc>
          <w:tcPr>
            <w:tcW w:type="pct" w:w="33%"/>
            <w:tcMar>
              <w:top w:type="dxa" w:w="60"/>
              <w:left w:type="dxa" w:w="100"/>
              <w:bottom w:type="dxa" w:w="60"/>
              <w:right w:type="dxa" w:w="100"/>
            </w:tcMar>
          </w:tcPr>
          <w:p>
            <w:r>
              <w:rPr>
                <w:b w:val="false"/>
                <w:bCs w:val="false"/>
              </w:rPr>
              <w:t xml:space="preserve">Planned staffing</w:t>
            </w:r>
          </w:p>
        </w:tc>
      </w:tr>
      <w:tr>
        <w:trPr>
          <w:tblHeader w:val="false"/>
        </w:trPr>
        <w:tc>
          <w:tcPr>
            <w:tcW w:type="pct" w:w="33%"/>
            <w:tcMar>
              <w:top w:type="dxa" w:w="60"/>
              <w:left w:type="dxa" w:w="100"/>
              <w:bottom w:type="dxa" w:w="60"/>
              <w:right w:type="dxa" w:w="100"/>
            </w:tcMar>
          </w:tcPr>
          <w:p>
            <w:r>
              <w:rPr>
                <w:b w:val="false"/>
                <w:bCs w:val="false"/>
              </w:rPr>
              <w:t xml:space="preserve">Cost rate applied to planned hours</w:t>
            </w:r>
          </w:p>
        </w:tc>
        <w:tc>
          <w:tcPr>
            <w:tcW w:type="pct" w:w="33%"/>
            <w:tcMar>
              <w:top w:type="dxa" w:w="60"/>
              <w:left w:type="dxa" w:w="100"/>
              <w:bottom w:type="dxa" w:w="60"/>
              <w:right w:type="dxa" w:w="100"/>
            </w:tcMar>
          </w:tcPr>
          <w:p>
            <w:r>
              <w:rPr>
                <w:b w:val="false"/>
                <w:bCs w:val="false"/>
              </w:rPr>
              <w:t xml:space="preserve">monthly_costs.total_cost for the planned employee/month</w:t>
            </w:r>
          </w:p>
        </w:tc>
        <w:tc>
          <w:tcPr>
            <w:tcW w:type="pct" w:w="33%"/>
            <w:tcMar>
              <w:top w:type="dxa" w:w="60"/>
              <w:left w:type="dxa" w:w="100"/>
              <w:bottom w:type="dxa" w:w="60"/>
              <w:right w:type="dxa" w:w="100"/>
            </w:tcMar>
          </w:tcPr>
          <w:p>
            <w:r>
              <w:rPr>
                <w:b w:val="false"/>
                <w:bCs w:val="false"/>
              </w:rPr>
              <w:t xml:space="preserve">Same cost source used for actuals elsewhere — the planned hours are costed at the employee's monthly cost figure, not a distinct "planned rate"</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budgeted_revenue</w:t>
            </w:r>
          </w:p>
        </w:tc>
        <w:tc>
          <w:tcPr>
            <w:tcW w:type="pct" w:w="33%"/>
            <w:tcMar>
              <w:top w:type="dxa" w:w="60"/>
              <w:left w:type="dxa" w:w="100"/>
              <w:bottom w:type="dxa" w:w="60"/>
              <w:right w:type="dxa" w:w="100"/>
            </w:tcMar>
          </w:tcPr>
          <w:p>
            <w:r>
              <w:rPr>
                <w:b w:val="false"/>
                <w:bCs w:val="false"/>
              </w:rPr>
              <w:t xml:space="preserve">Planned invoice amount</w:t>
            </w:r>
          </w:p>
        </w:tc>
        <w:tc>
          <w:tcPr>
            <w:tcW w:type="pct" w:w="33%"/>
            <w:tcMar>
              <w:top w:type="dxa" w:w="60"/>
              <w:left w:type="dxa" w:w="100"/>
              <w:bottom w:type="dxa" w:w="60"/>
              <w:right w:type="dxa" w:w="100"/>
            </w:tcMar>
          </w:tcPr>
          <w:p>
            <w:r>
              <w:rPr>
                <w:b w:val="false"/>
                <w:bCs w:val="false"/>
              </w:rPr>
              <w:t xml:space="preserve">cost_budget_master.invoice_amount</w:t>
            </w:r>
          </w:p>
        </w:tc>
      </w:tr>
      <w:tr>
        <w:trPr>
          <w:tblHeader w:val="false"/>
        </w:trPr>
        <w:tc>
          <w:tcPr>
            <w:tcW w:type="pct" w:w="33%"/>
            <w:tcMar>
              <w:top w:type="dxa" w:w="60"/>
              <w:left w:type="dxa" w:w="100"/>
              <w:bottom w:type="dxa" w:w="60"/>
              <w:right w:type="dxa" w:w="100"/>
            </w:tcMar>
          </w:tcPr>
          <w:p>
            <w:r>
              <w:rPr>
                <w:b w:val="false"/>
                <w:bCs w:val="false"/>
              </w:rPr>
              <w:t xml:space="preserve">budgeted_hours</w:t>
            </w:r>
          </w:p>
        </w:tc>
        <w:tc>
          <w:tcPr>
            <w:tcW w:type="pct" w:w="33%"/>
            <w:tcMar>
              <w:top w:type="dxa" w:w="60"/>
              <w:left w:type="dxa" w:w="100"/>
              <w:bottom w:type="dxa" w:w="60"/>
              <w:right w:type="dxa" w:w="100"/>
            </w:tcMar>
          </w:tcPr>
          <w:p>
            <w:r>
              <w:rPr>
                <w:b w:val="false"/>
                <w:bCs w:val="false"/>
              </w:rPr>
              <w:t xml:space="preserve">Planned hours across all employees for that PO/month</w:t>
            </w:r>
          </w:p>
        </w:tc>
        <w:tc>
          <w:tcPr>
            <w:tcW w:type="pct" w:w="33%"/>
            <w:tcMar>
              <w:top w:type="dxa" w:w="60"/>
              <w:left w:type="dxa" w:w="100"/>
              <w:bottom w:type="dxa" w:w="60"/>
              <w:right w:type="dxa" w:w="100"/>
            </w:tcMar>
          </w:tcPr>
          <w:p>
            <w:r>
              <w:rPr>
                <w:b w:val="false"/>
                <w:bCs w:val="false"/>
              </w:rPr>
              <w:t xml:space="preserve">SUM(resource_budget_master.hours), 0 if none planned</w:t>
            </w:r>
          </w:p>
        </w:tc>
      </w:tr>
      <w:tr>
        <w:trPr>
          <w:tblHeader w:val="false"/>
        </w:trPr>
        <w:tc>
          <w:tcPr>
            <w:tcW w:type="pct" w:w="33%"/>
            <w:tcMar>
              <w:top w:type="dxa" w:w="60"/>
              <w:left w:type="dxa" w:w="100"/>
              <w:bottom w:type="dxa" w:w="60"/>
              <w:right w:type="dxa" w:w="100"/>
            </w:tcMar>
          </w:tcPr>
          <w:p>
            <w:r>
              <w:rPr>
                <w:b w:val="false"/>
                <w:bCs w:val="false"/>
              </w:rPr>
              <w:t xml:space="preserve">budgeted_cost</w:t>
            </w:r>
          </w:p>
        </w:tc>
        <w:tc>
          <w:tcPr>
            <w:tcW w:type="pct" w:w="33%"/>
            <w:tcMar>
              <w:top w:type="dxa" w:w="60"/>
              <w:left w:type="dxa" w:w="100"/>
              <w:bottom w:type="dxa" w:w="60"/>
              <w:right w:type="dxa" w:w="100"/>
            </w:tcMar>
          </w:tcPr>
          <w:p>
            <w:r>
              <w:rPr>
                <w:b w:val="false"/>
                <w:bCs w:val="false"/>
              </w:rPr>
              <w:t xml:space="preserve">Planned cost</w:t>
            </w:r>
          </w:p>
        </w:tc>
        <w:tc>
          <w:tcPr>
            <w:tcW w:type="pct" w:w="33%"/>
            <w:tcMar>
              <w:top w:type="dxa" w:w="60"/>
              <w:left w:type="dxa" w:w="100"/>
              <w:bottom w:type="dxa" w:w="60"/>
              <w:right w:type="dxa" w:w="100"/>
            </w:tcMar>
          </w:tcPr>
          <w:p>
            <w:r>
              <w:rPr>
                <w:b w:val="false"/>
                <w:bCs w:val="false"/>
              </w:rPr>
              <w:t xml:space="preserve">SUM(planned_hours × employee monthly cost), 0 if no plan</w:t>
            </w:r>
          </w:p>
        </w:tc>
      </w:tr>
      <w:tr>
        <w:trPr>
          <w:tblHeader w:val="false"/>
        </w:trPr>
        <w:tc>
          <w:tcPr>
            <w:tcW w:type="pct" w:w="33%"/>
            <w:tcMar>
              <w:top w:type="dxa" w:w="60"/>
              <w:left w:type="dxa" w:w="100"/>
              <w:bottom w:type="dxa" w:w="60"/>
              <w:right w:type="dxa" w:w="100"/>
            </w:tcMar>
          </w:tcPr>
          <w:p>
            <w:r>
              <w:rPr>
                <w:b w:val="false"/>
                <w:bCs w:val="false"/>
              </w:rPr>
              <w:t xml:space="preserve">forecasted_margin</w:t>
            </w:r>
          </w:p>
        </w:tc>
        <w:tc>
          <w:tcPr>
            <w:tcW w:type="pct" w:w="33%"/>
            <w:tcMar>
              <w:top w:type="dxa" w:w="60"/>
              <w:left w:type="dxa" w:w="100"/>
              <w:bottom w:type="dxa" w:w="60"/>
              <w:right w:type="dxa" w:w="100"/>
            </w:tcMar>
          </w:tcPr>
          <w:p>
            <w:r>
              <w:rPr>
                <w:b w:val="false"/>
                <w:bCs w:val="false"/>
              </w:rPr>
              <w:t xml:space="preserve">Expected profit</w:t>
            </w:r>
          </w:p>
        </w:tc>
        <w:tc>
          <w:tcPr>
            <w:tcW w:type="pct" w:w="33%"/>
            <w:tcMar>
              <w:top w:type="dxa" w:w="60"/>
              <w:left w:type="dxa" w:w="100"/>
              <w:bottom w:type="dxa" w:w="60"/>
              <w:right w:type="dxa" w:w="100"/>
            </w:tcMar>
          </w:tcPr>
          <w:p>
            <w:r>
              <w:rPr>
                <w:b w:val="false"/>
                <w:bCs w:val="false"/>
              </w:rPr>
              <w:t xml:space="preserve">budgeted_revenue − budgeted_cost</w:t>
            </w:r>
          </w:p>
        </w:tc>
      </w:tr>
      <w:tr>
        <w:trPr>
          <w:tblHeader w:val="false"/>
        </w:trPr>
        <w:tc>
          <w:tcPr>
            <w:tcW w:type="pct" w:w="33%"/>
            <w:tcMar>
              <w:top w:type="dxa" w:w="60"/>
              <w:left w:type="dxa" w:w="100"/>
              <w:bottom w:type="dxa" w:w="60"/>
              <w:right w:type="dxa" w:w="100"/>
            </w:tcMar>
          </w:tcPr>
          <w:p>
            <w:r>
              <w:rPr>
                <w:b w:val="false"/>
                <w:bCs w:val="false"/>
              </w:rPr>
              <w:t xml:space="preserve">forecasted_margin_pct</w:t>
            </w:r>
          </w:p>
        </w:tc>
        <w:tc>
          <w:tcPr>
            <w:tcW w:type="pct" w:w="33%"/>
            <w:tcMar>
              <w:top w:type="dxa" w:w="60"/>
              <w:left w:type="dxa" w:w="100"/>
              <w:bottom w:type="dxa" w:w="60"/>
              <w:right w:type="dxa" w:w="100"/>
            </w:tcMar>
          </w:tcPr>
          <w:p>
            <w:r>
              <w:rPr>
                <w:b w:val="false"/>
                <w:bCs w:val="false"/>
              </w:rPr>
              <w:t xml:space="preserve">Expected margin %</w:t>
            </w:r>
          </w:p>
        </w:tc>
        <w:tc>
          <w:tcPr>
            <w:tcW w:type="pct" w:w="33%"/>
            <w:tcMar>
              <w:top w:type="dxa" w:w="60"/>
              <w:left w:type="dxa" w:w="100"/>
              <w:bottom w:type="dxa" w:w="60"/>
              <w:right w:type="dxa" w:w="100"/>
            </w:tcMar>
          </w:tcPr>
          <w:p>
            <w:r>
              <w:rPr>
                <w:b w:val="false"/>
                <w:bCs w:val="false"/>
              </w:rPr>
              <w:t xml:space="preserve">forecasted_margin / budgeted_revenue × 100, NULL if revenue is 0</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missing/invalid</w:t>
            </w:r>
          </w:p>
        </w:tc>
      </w:tr>
      <w:tr>
        <w:trPr>
          <w:tblHeader w:val="false"/>
        </w:trPr>
        <w:tc>
          <w:tcPr>
            <w:tcW w:type="pct" w:w="25%"/>
            <w:tcMar>
              <w:top w:type="dxa" w:w="60"/>
              <w:left w:type="dxa" w:w="100"/>
              <w:bottom w:type="dxa" w:w="60"/>
              <w:right w:type="dxa" w:w="100"/>
            </w:tcMar>
          </w:tcPr>
          <w:p>
            <w:r>
              <w:rPr>
                <w:b w:val="false"/>
                <w:bCs w:val="false"/>
              </w:rPr>
              <w:t xml:space="preserve">clientId, poId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status</w:t>
            </w:r>
          </w:p>
        </w:tc>
        <w:tc>
          <w:tcPr>
            <w:tcW w:type="pct" w:w="25%"/>
            <w:tcMar>
              <w:top w:type="dxa" w:w="60"/>
              <w:left w:type="dxa" w:w="100"/>
              <w:bottom w:type="dxa" w:w="60"/>
              <w:right w:type="dxa" w:w="100"/>
            </w:tcMar>
          </w:tcPr>
          <w:p>
            <w:r>
              <w:rPr>
                <w:b w:val="false"/>
                <w:bCs w:val="false"/>
              </w:rPr>
              <w:t xml:space="preserve">PO status or all</w:t>
            </w:r>
          </w:p>
        </w:tc>
        <w:tc>
          <w:tcPr>
            <w:tcW w:type="pct" w:w="25%"/>
            <w:tcMar>
              <w:top w:type="dxa" w:w="60"/>
              <w:left w:type="dxa" w:w="100"/>
              <w:bottom w:type="dxa" w:w="60"/>
              <w:right w:type="dxa" w:w="100"/>
            </w:tcMar>
          </w:tcPr>
          <w:p>
            <w:r>
              <w:rPr>
                <w:b w:val="false"/>
                <w:bCs w:val="false"/>
              </w:rPr>
              <w:t xml:space="preserve">Lifecycle</w:t>
            </w:r>
          </w:p>
        </w:tc>
        <w:tc>
          <w:tcPr>
            <w:tcW w:type="pct" w:w="25%"/>
            <w:tcMar>
              <w:top w:type="dxa" w:w="60"/>
              <w:left w:type="dxa" w:w="100"/>
              <w:bottom w:type="dxa" w:w="60"/>
              <w:right w:type="dxa" w:w="100"/>
            </w:tcMar>
          </w:tcPr>
          <w:p>
            <w:r>
              <w:rPr>
                <w:b w:val="false"/>
                <w:bCs w:val="false"/>
              </w:rPr>
              <w:t xml:space="preserve">Pass-through, skipped if all</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Client/PO name/code</w:t>
            </w:r>
          </w:p>
        </w:tc>
        <w:tc>
          <w:tcPr>
            <w:tcW w:type="pct" w:w="25%"/>
            <w:tcMar>
              <w:top w:type="dxa" w:w="60"/>
              <w:left w:type="dxa" w:w="100"/>
              <w:bottom w:type="dxa" w:w="60"/>
              <w:right w:type="dxa" w:w="100"/>
            </w:tcMar>
          </w:tcPr>
          <w:p>
            <w:r>
              <w:rPr>
                <w:b w:val="false"/>
                <w:bCs w:val="false"/>
              </w:rPr>
              <w:t xml:space="preserve">OR'd ILIKE</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client_name, service_po_name, budgeted_revenue, budgeted_cost, forecasted_margin, forecasted_margin_pct, budgeted_hours</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forecasted_margin DESC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sortBy=forecasted_margin</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 Service PO with </w:t>
      </w:r>
      <w:r>
        <w:rPr>
          <w:b/>
          <w:bCs/>
          <w:i w:val="false"/>
          <w:iCs w:val="false"/>
        </w:rPr>
        <w:t xml:space="preserve">no</w:t>
      </w:r>
      <w:r>
        <w:rPr>
          <w:b w:val="false"/>
          <w:bCs w:val="false"/>
          <w:i w:val="false"/>
          <w:iCs w:val="false"/>
        </w:rPr>
        <w:t xml:space="preserve"> Cost Budget Master entry for the selected month does not appear at all — this report is driven entirely by what's been entered into the two planning tables. A PO with a Cost Budget entry but no matching Resource Budget rows still appears, with </w:t>
      </w:r>
      <w:r>
        <w:rPr>
          <w:rFonts w:ascii="Consolas" w:cs="Consolas" w:eastAsia="Consolas" w:hAnsi="Consolas"/>
          <w:color w:val="AA0000"/>
          <w:sz w:val="20"/>
          <w:szCs w:val="20"/>
          <w:shd w:fill="F2F2F2" w:val="clear"/>
        </w:rPr>
        <w:t xml:space="preserve">budgeted_hours=0</w:t>
      </w:r>
      <w:r>
        <w:rPr>
          <w:b w:val="false"/>
          <w:bCs w:val="false"/>
          <w:i w:val="false"/>
          <w:iCs w:val="false"/>
        </w:rPr>
        <w:t xml:space="preserve">, </w:t>
      </w:r>
      <w:r>
        <w:rPr>
          <w:rFonts w:ascii="Consolas" w:cs="Consolas" w:eastAsia="Consolas" w:hAnsi="Consolas"/>
          <w:color w:val="AA0000"/>
          <w:sz w:val="20"/>
          <w:szCs w:val="20"/>
          <w:shd w:fill="F2F2F2" w:val="clear"/>
        </w:rPr>
        <w:t xml:space="preserve">budgeted_cost=0</w:t>
      </w:r>
      <w:r>
        <w:rPr>
          <w:b w:val="false"/>
          <w:bCs w:val="false"/>
          <w:i w:val="false"/>
          <w:iCs w:val="false"/>
        </w:rPr>
        <w:t xml:space="preserve">, and therefore </w:t>
      </w:r>
      <w:r>
        <w:rPr>
          <w:rFonts w:ascii="Consolas" w:cs="Consolas" w:eastAsia="Consolas" w:hAnsi="Consolas"/>
          <w:color w:val="AA0000"/>
          <w:sz w:val="20"/>
          <w:szCs w:val="20"/>
          <w:shd w:fill="F2F2F2" w:val="clear"/>
        </w:rPr>
        <w:t xml:space="preserve">forecasted_margin</w:t>
      </w:r>
      <w:r>
        <w:rPr>
          <w:b w:val="false"/>
          <w:bCs w:val="false"/>
          <w:i w:val="false"/>
          <w:iCs w:val="false"/>
        </w:rPr>
        <w:t xml:space="preserve"> equal to the full </w:t>
      </w:r>
      <w:r>
        <w:rPr>
          <w:rFonts w:ascii="Consolas" w:cs="Consolas" w:eastAsia="Consolas" w:hAnsi="Consolas"/>
          <w:color w:val="AA0000"/>
          <w:sz w:val="20"/>
          <w:szCs w:val="20"/>
          <w:shd w:fill="F2F2F2" w:val="clear"/>
        </w:rPr>
        <w:t xml:space="preserve">budgeted_revenue</w:t>
      </w:r>
      <w:r>
        <w:rPr>
          <w:b w:val="false"/>
          <w:bCs w:val="false"/>
          <w:i w:val="false"/>
          <w:iCs w:val="false"/>
        </w:rPr>
        <w:t xml:space="preserve"> (100% margin) — which reflects "no cost has been planned yet," not an actual guaranteed profit.</w:t>
      </w:r>
    </w:p>
    <w:p>
      <w:pPr>
        <w:pStyle w:val="Heading3"/>
        <w:spacing w:after="160" w:before="240"/>
      </w:pPr>
      <w:r>
        <w:rPr>
          <w:b w:val="false"/>
          <w:bCs w:val="false"/>
          <w:i w:val="false"/>
          <w:iCs w:val="false"/>
        </w:rPr>
        <w:t xml:space="preserve">Business Interpretation</w:t>
      </w:r>
    </w:p>
    <w:p>
      <w:pPr>
        <w:pBdr>
          <w:left w:val="single" w:color="4472C4" w:sz="12"/>
        </w:pBdr>
        <w:shd w:fill="EEF3FB" w:val="clear"/>
        <w:spacing w:after="120"/>
        <w:ind w:left="480"/>
      </w:pPr>
      <w:r>
        <w:rPr>
          <w:b w:val="false"/>
          <w:bCs w:val="false"/>
          <w:i w:val="false"/>
          <w:iCs w:val="false"/>
        </w:rPr>
        <w:t xml:space="preserve">The service itself returns an explicit </w:t>
      </w:r>
      <w:r>
        <w:rPr>
          <w:rFonts w:ascii="Consolas" w:cs="Consolas" w:eastAsia="Consolas" w:hAnsi="Consolas"/>
          <w:color w:val="AA0000"/>
          <w:sz w:val="20"/>
          <w:szCs w:val="20"/>
          <w:shd w:fill="F2F2F2" w:val="clear"/>
        </w:rPr>
        <w:t xml:space="preserve">note</w:t>
      </w:r>
      <w:r>
        <w:rPr>
          <w:b w:val="false"/>
          <w:bCs w:val="false"/>
          <w:i w:val="false"/>
          <w:iCs w:val="false"/>
        </w:rPr>
        <w:t xml:space="preserve">: </w:t>
      </w:r>
      <w:r>
        <w:rPr>
          <w:b w:val="false"/>
          <w:bCs w:val="false"/>
          <w:i/>
          <w:iCs/>
        </w:rPr>
        <w:t xml:space="preserve">"cost_budget_master and resource_budget_master are newly introduced tables with no historical rows — this report will be empty for a PO/month until its future budget has been entered."</w:t>
      </w:r>
    </w:p>
    <w:p>
      <w:pPr>
        <w:spacing w:after="120"/>
      </w:pPr>
      <w:r>
        <w:rPr>
          <w:b w:val="false"/>
          <w:bCs w:val="false"/>
          <w:i w:val="false"/>
          <w:iCs w:val="false"/>
        </w:rPr>
        <w:t xml:space="preserve">An empty result set for a future month is expected and correct until someone enters that month's Cost Budget and Resource Budget rows — it is not a bug.</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Empty result for a future month</w:t>
            </w:r>
          </w:p>
        </w:tc>
        <w:tc>
          <w:tcPr>
            <w:tcW w:type="pct" w:w="50%"/>
            <w:tcMar>
              <w:top w:type="dxa" w:w="60"/>
              <w:left w:type="dxa" w:w="100"/>
              <w:bottom w:type="dxa" w:w="60"/>
              <w:right w:type="dxa" w:w="100"/>
            </w:tcMar>
          </w:tcPr>
          <w:p>
            <w:r>
              <w:rPr>
                <w:b w:val="false"/>
                <w:bCs w:val="false"/>
              </w:rPr>
              <w:t xml:space="preserve">Enter Cost Budget and Resource Budget rows for that month</w:t>
            </w:r>
          </w:p>
        </w:tc>
      </w:tr>
      <w:tr>
        <w:trPr>
          <w:tblHeader w:val="false"/>
        </w:trPr>
        <w:tc>
          <w:tcPr>
            <w:tcW w:type="pct" w:w="50%"/>
            <w:tcMar>
              <w:top w:type="dxa" w:w="60"/>
              <w:left w:type="dxa" w:w="100"/>
              <w:bottom w:type="dxa" w:w="60"/>
              <w:right w:type="dxa" w:w="100"/>
            </w:tcMar>
          </w:tcPr>
          <w:p>
            <w:r>
              <w:rPr>
                <w:b w:val="false"/>
                <w:bCs w:val="false"/>
              </w:rPr>
              <w:t xml:space="preserve">Low/negative forecasted_margin_pct</w:t>
            </w:r>
          </w:p>
        </w:tc>
        <w:tc>
          <w:tcPr>
            <w:tcW w:type="pct" w:w="50%"/>
            <w:tcMar>
              <w:top w:type="dxa" w:w="60"/>
              <w:left w:type="dxa" w:w="100"/>
              <w:bottom w:type="dxa" w:w="60"/>
              <w:right w:type="dxa" w:w="100"/>
            </w:tcMar>
          </w:tcPr>
          <w:p>
            <w:r>
              <w:rPr>
                <w:b w:val="false"/>
                <w:bCs w:val="false"/>
              </w:rPr>
              <w:t xml:space="preserve">Revisit planned staffing or the invoice figure before the month starts</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/api/v1/reports/budgeted-margin-forecast</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summary: { total_budgeted_revenue, total_budgeted_cost, total_forecasted_margin, overall_forecasted_margin_pct }, note }</w:t>
      </w:r>
      <w:r>
        <w:rPr>
          <w:b w:val="false"/>
          <w:bCs w:val="false"/>
          <w:i w:val="false"/>
          <w:iCs w:val="false"/>
        </w:rPr>
        <w:t xml:space="preserve"> — page-level summary.</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/api/v1/reports/budgeted-margin-forecast?month=9&amp;year=2026</w:t>
      </w:r>
    </w:p>
    <w:p>
      <w:pPr>
        <w:spacing w:after="120"/>
      </w:pPr>
    </w:p>
    <w:p>
      <w:pPr>
        <w:pStyle w:val="Heading3"/>
        <w:spacing w:after="160" w:before="240"/>
      </w:pPr>
      <w:r>
        <w:rPr>
          <w:b w:val="false"/>
          <w:bCs w:val="false"/>
          <w:i w:val="false"/>
          <w:iCs w:val="false"/>
        </w:rPr>
        <w:t xml:space="preserve">Relation to Other Reports</w:t>
      </w:r>
    </w:p>
    <w:p>
      <w:pPr>
        <w:spacing w:after="120"/>
      </w:pPr>
      <w:r>
        <w:rPr>
          <w:b w:val="false"/>
          <w:bCs w:val="false"/>
          <w:i w:val="false"/>
          <w:iCs w:val="false"/>
        </w:rPr>
        <w:t xml:space="preserve">Forward-looking counterpart of report 20 (Service PO Profitability). Compare a month's forecast here against that same month's actuals in report 20 once it has passed, to see how planning tracked to reality.</w:t>
      </w:r>
    </w:p>
    <w:p>
      <w:pPr>
        <w:pBdr>
          <w:bottom w:val="single" w:color="BFBFBF" w:sz="6"/>
        </w:pBdr>
        <w:spacing w:after="200"/>
      </w:pPr>
    </w:p>
    <w:p>
      <w:pPr>
        <w:pStyle w:val="Heading2"/>
        <w:spacing w:after="160" w:before="360"/>
      </w:pPr>
      <w:r>
        <w:rPr>
          <w:b w:val="false"/>
          <w:bCs w:val="false"/>
          <w:i w:val="false"/>
          <w:iCs w:val="false"/>
        </w:rPr>
        <w:t xml:space="preserve">22. Resource Staffing Plan Accuracy</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Per employee + Service PO, compares </w:t>
      </w:r>
      <w:r>
        <w:rPr>
          <w:b/>
          <w:bCs/>
          <w:i w:val="false"/>
          <w:iCs w:val="false"/>
        </w:rPr>
        <w:t xml:space="preserve">planned</w:t>
      </w:r>
      <w:r>
        <w:rPr>
          <w:b w:val="false"/>
          <w:bCs w:val="false"/>
          <w:i w:val="false"/>
          <w:iCs w:val="false"/>
        </w:rPr>
        <w:t xml:space="preserve"> hours (Resource Budget Master) against </w:t>
      </w:r>
      <w:r>
        <w:rPr>
          <w:b/>
          <w:bCs/>
          <w:i w:val="false"/>
          <w:iCs w:val="false"/>
        </w:rPr>
        <w:t xml:space="preserve">actual</w:t>
      </w:r>
      <w:r>
        <w:rPr>
          <w:b w:val="false"/>
          <w:bCs w:val="false"/>
          <w:i w:val="false"/>
          <w:iCs w:val="false"/>
        </w:rPr>
        <w:t xml:space="preserve"> hours (timesheets), and flags combinations whose variance is large enough to be "at risk."</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Once planned staffing (</w:t>
      </w:r>
      <w:r>
        <w:rPr>
          <w:rFonts w:ascii="Consolas" w:cs="Consolas" w:eastAsia="Consolas" w:hAnsi="Consolas"/>
          <w:color w:val="AA0000"/>
          <w:sz w:val="20"/>
          <w:szCs w:val="20"/>
          <w:shd w:fill="F2F2F2" w:val="clear"/>
        </w:rPr>
        <w:t xml:space="preserve">resource_budget_master</w:t>
      </w:r>
      <w:r>
        <w:rPr>
          <w:b w:val="false"/>
          <w:bCs w:val="false"/>
          <w:i w:val="false"/>
          <w:iCs w:val="false"/>
        </w:rPr>
        <w:t xml:space="preserve">) exists, someone needs to know whether reality is tracking to that plan. This report is the direct planned-vs-actual comparison, with a configurable variance threshold for flagging.</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a Resource/Delivery Manager staffing-accuracy check.</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employee/PO combinations are furthest off their planned hours this month?</w:t>
      </w:r>
    </w:p>
    <w:p>
      <w:pPr>
        <w:pStyle w:val="ListParagraph"/>
        <w:numPr>
          <w:ilvl w:val="0"/>
          <w:numId w:val="1"/>
        </w:numPr>
        <w:spacing w:after="120"/>
      </w:pPr>
      <w:r>
        <w:rPr>
          <w:b w:val="false"/>
          <w:bCs w:val="false"/>
          <w:i w:val="false"/>
          <w:iCs w:val="false"/>
        </w:rPr>
        <w:t xml:space="preserve">Which combinations exceed a specific variance tolerance?</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planned_hours = SUM(resource_budget_master.hours), status='active'</w:t>
      </w:r>
    </w:p>
    <w:p>
      <w:pPr>
        <w:shd w:fill="F5F5F5" w:val="clear"/>
        <w:spacing w:after="0"/>
      </w:pPr>
      <w:r>
        <w:rPr>
          <w:rFonts w:ascii="Consolas" w:cs="Consolas" w:eastAsia="Consolas" w:hAnsi="Consolas"/>
          <w:sz w:val="19"/>
          <w:szCs w:val="19"/>
        </w:rPr>
        <w:t xml:space="preserve">actual_hours  = SUM(timesheet hours) for the same employee + PO</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Combine with a FULL OUTER JOIN (so plan-with-no-actuals and</w:t>
      </w:r>
    </w:p>
    <w:p>
      <w:pPr>
        <w:shd w:fill="F5F5F5" w:val="clear"/>
        <w:spacing w:after="0"/>
      </w:pPr>
      <w:r>
        <w:rPr>
          <w:rFonts w:ascii="Consolas" w:cs="Consolas" w:eastAsia="Consolas" w:hAnsi="Consolas"/>
          <w:sz w:val="19"/>
          <w:szCs w:val="19"/>
        </w:rPr>
        <w:t xml:space="preserve">actuals-with-no-plan both appear)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variance     = actual_hours − planned_hours</w:t>
      </w:r>
    </w:p>
    <w:p>
      <w:pPr>
        <w:shd w:fill="F5F5F5" w:val="clear"/>
        <w:spacing w:after="0"/>
      </w:pPr>
      <w:r>
        <w:rPr>
          <w:rFonts w:ascii="Consolas" w:cs="Consolas" w:eastAsia="Consolas" w:hAnsi="Consolas"/>
          <w:sz w:val="19"/>
          <w:szCs w:val="19"/>
        </w:rPr>
        <w:t xml:space="preserve">variance_pct = variance / planned_hours × 100   (NULL if planned_hours = 0)</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IF varianceThresholdPct was explicitly supplied: keep only rows where</w:t>
      </w:r>
    </w:p>
    <w:p>
      <w:pPr>
        <w:shd w:fill="F5F5F5" w:val="clear"/>
        <w:spacing w:after="0"/>
      </w:pPr>
      <w:r>
        <w:rPr>
          <w:rFonts w:ascii="Consolas" w:cs="Consolas" w:eastAsia="Consolas" w:hAnsi="Consolas"/>
          <w:sz w:val="19"/>
          <w:szCs w:val="19"/>
        </w:rPr>
        <w:t xml:space="preserve">   |variance_pct| &gt;= threshold  (applied BEFORE pagination)</w:t>
      </w:r>
    </w:p>
    <w:p>
      <w:pPr>
        <w:shd w:fill="F5F5F5" w:val="clear"/>
        <w:spacing w:after="0"/>
      </w:pPr>
      <w:r>
        <w:rPr>
          <w:rFonts w:ascii="Consolas" w:cs="Consolas" w:eastAsia="Consolas" w:hAnsi="Consolas"/>
          <w:sz w:val="19"/>
          <w:szCs w:val="19"/>
        </w:rPr>
        <w:t xml:space="preserve">ELSE: keep every row</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at_risk = |variance_pct| &gt;= (the threshold used, or 20 by default) for</w:t>
      </w:r>
    </w:p>
    <w:p>
      <w:pPr>
        <w:pBdr>
          <w:bottom w:val="single" w:color="D9D9D9" w:sz="2"/>
        </w:pBdr>
        <w:shd w:fill="F5F5F5" w:val="clear"/>
        <w:spacing w:after="0"/>
      </w:pPr>
      <w:r>
        <w:rPr>
          <w:rFonts w:ascii="Consolas" w:cs="Consolas" w:eastAsia="Consolas" w:hAnsi="Consolas"/>
          <w:sz w:val="19"/>
          <w:szCs w:val="19"/>
        </w:rPr>
        <w:t xml:space="preserve">          EVERY row (annotation only, never re-filters)</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Plan</w:t>
            </w:r>
          </w:p>
        </w:tc>
        <w:tc>
          <w:tcPr>
            <w:tcW w:type="pct" w:w="33%"/>
            <w:tcMar>
              <w:top w:type="dxa" w:w="60"/>
              <w:left w:type="dxa" w:w="100"/>
              <w:bottom w:type="dxa" w:w="60"/>
              <w:right w:type="dxa" w:w="100"/>
            </w:tcMar>
          </w:tcPr>
          <w:p>
            <w:r>
              <w:rPr>
                <w:b w:val="false"/>
                <w:bCs w:val="false"/>
              </w:rPr>
              <w:t xml:space="preserve">resource_budget_master.hours, status='active'</w:t>
            </w:r>
          </w:p>
        </w:tc>
        <w:tc>
          <w:tcPr>
            <w:tcW w:type="pct" w:w="33%"/>
            <w:tcMar>
              <w:top w:type="dxa" w:w="60"/>
              <w:left w:type="dxa" w:w="100"/>
              <w:bottom w:type="dxa" w:w="60"/>
              <w:right w:type="dxa" w:w="100"/>
            </w:tcMar>
          </w:tcPr>
          <w:p>
            <w:r>
              <w:rPr>
                <w:b w:val="false"/>
                <w:bCs w:val="false"/>
              </w:rPr>
              <w:t xml:space="preserve">The staffing plan</w:t>
            </w:r>
          </w:p>
        </w:tc>
      </w:tr>
      <w:tr>
        <w:trPr>
          <w:tblHeader w:val="false"/>
        </w:trPr>
        <w:tc>
          <w:tcPr>
            <w:tcW w:type="pct" w:w="33%"/>
            <w:tcMar>
              <w:top w:type="dxa" w:w="60"/>
              <w:left w:type="dxa" w:w="100"/>
              <w:bottom w:type="dxa" w:w="60"/>
              <w:right w:type="dxa" w:w="100"/>
            </w:tcMar>
          </w:tcPr>
          <w:p>
            <w:r>
              <w:rPr>
                <w:b w:val="false"/>
                <w:bCs w:val="false"/>
              </w:rPr>
              <w:t xml:space="preserve">Actual</w:t>
            </w:r>
          </w:p>
        </w:tc>
        <w:tc>
          <w:tcPr>
            <w:tcW w:type="pct" w:w="33%"/>
            <w:tcMar>
              <w:top w:type="dxa" w:w="60"/>
              <w:left w:type="dxa" w:w="100"/>
              <w:bottom w:type="dxa" w:w="60"/>
              <w:right w:type="dxa" w:w="100"/>
            </w:tcMar>
          </w:tcPr>
          <w:p>
            <w:r>
              <w:rPr>
                <w:b w:val="false"/>
                <w:bCs w:val="false"/>
              </w:rPr>
              <w:t xml:space="preserve">timesheets</w:t>
            </w:r>
          </w:p>
        </w:tc>
        <w:tc>
          <w:tcPr>
            <w:tcW w:type="pct" w:w="33%"/>
            <w:tcMar>
              <w:top w:type="dxa" w:w="60"/>
              <w:left w:type="dxa" w:w="100"/>
              <w:bottom w:type="dxa" w:w="60"/>
              <w:right w:type="dxa" w:w="100"/>
            </w:tcMar>
          </w:tcPr>
          <w:p>
            <w:r>
              <w:rPr>
                <w:b w:val="false"/>
                <w:bCs w:val="false"/>
              </w:rPr>
              <w:t xml:space="preserve">What actually happened</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planned_hours</w:t>
            </w:r>
          </w:p>
        </w:tc>
        <w:tc>
          <w:tcPr>
            <w:tcW w:type="pct" w:w="33%"/>
            <w:tcMar>
              <w:top w:type="dxa" w:w="60"/>
              <w:left w:type="dxa" w:w="100"/>
              <w:bottom w:type="dxa" w:w="60"/>
              <w:right w:type="dxa" w:w="100"/>
            </w:tcMar>
          </w:tcPr>
          <w:p>
            <w:r>
              <w:rPr>
                <w:b w:val="false"/>
                <w:bCs w:val="false"/>
              </w:rPr>
              <w:t xml:space="preserve">Planned hours for this employee + PO, this month</w:t>
            </w:r>
          </w:p>
        </w:tc>
        <w:tc>
          <w:tcPr>
            <w:tcW w:type="pct" w:w="33%"/>
            <w:tcMar>
              <w:top w:type="dxa" w:w="60"/>
              <w:left w:type="dxa" w:w="100"/>
              <w:bottom w:type="dxa" w:w="60"/>
              <w:right w:type="dxa" w:w="100"/>
            </w:tcMar>
          </w:tcPr>
          <w:p>
            <w:r>
              <w:rPr>
                <w:b w:val="false"/>
                <w:bCs w:val="false"/>
              </w:rPr>
              <w:t xml:space="preserve">SUM(resource_budget_master.hours)</w:t>
            </w:r>
          </w:p>
        </w:tc>
      </w:tr>
      <w:tr>
        <w:trPr>
          <w:tblHeader w:val="false"/>
        </w:trPr>
        <w:tc>
          <w:tcPr>
            <w:tcW w:type="pct" w:w="33%"/>
            <w:tcMar>
              <w:top w:type="dxa" w:w="60"/>
              <w:left w:type="dxa" w:w="100"/>
              <w:bottom w:type="dxa" w:w="60"/>
              <w:right w:type="dxa" w:w="100"/>
            </w:tcMar>
          </w:tcPr>
          <w:p>
            <w:r>
              <w:rPr>
                <w:b w:val="false"/>
                <w:bCs w:val="false"/>
              </w:rPr>
              <w:t xml:space="preserve">actual_hours</w:t>
            </w:r>
          </w:p>
        </w:tc>
        <w:tc>
          <w:tcPr>
            <w:tcW w:type="pct" w:w="33%"/>
            <w:tcMar>
              <w:top w:type="dxa" w:w="60"/>
              <w:left w:type="dxa" w:w="100"/>
              <w:bottom w:type="dxa" w:w="60"/>
              <w:right w:type="dxa" w:w="100"/>
            </w:tcMar>
          </w:tcPr>
          <w:p>
            <w:r>
              <w:rPr>
                <w:b w:val="false"/>
                <w:bCs w:val="false"/>
              </w:rPr>
              <w:t xml:space="preserve">Actual hours logged</w:t>
            </w:r>
          </w:p>
        </w:tc>
        <w:tc>
          <w:tcPr>
            <w:tcW w:type="pct" w:w="33%"/>
            <w:tcMar>
              <w:top w:type="dxa" w:w="60"/>
              <w:left w:type="dxa" w:w="100"/>
              <w:bottom w:type="dxa" w:w="60"/>
              <w:right w:type="dxa" w:w="100"/>
            </w:tcMar>
          </w:tcPr>
          <w:p>
            <w:r>
              <w:rPr>
                <w:b w:val="false"/>
                <w:bCs w:val="false"/>
              </w:rPr>
              <w:t xml:space="preserve">SUM(hoursCol)</w:t>
            </w:r>
          </w:p>
        </w:tc>
      </w:tr>
      <w:tr>
        <w:trPr>
          <w:tblHeader w:val="false"/>
        </w:trPr>
        <w:tc>
          <w:tcPr>
            <w:tcW w:type="pct" w:w="33%"/>
            <w:tcMar>
              <w:top w:type="dxa" w:w="60"/>
              <w:left w:type="dxa" w:w="100"/>
              <w:bottom w:type="dxa" w:w="60"/>
              <w:right w:type="dxa" w:w="100"/>
            </w:tcMar>
          </w:tcPr>
          <w:p>
            <w:r>
              <w:rPr>
                <w:b w:val="false"/>
                <w:bCs w:val="false"/>
              </w:rPr>
              <w:t xml:space="preserve">variance</w:t>
            </w:r>
          </w:p>
        </w:tc>
        <w:tc>
          <w:tcPr>
            <w:tcW w:type="pct" w:w="33%"/>
            <w:tcMar>
              <w:top w:type="dxa" w:w="60"/>
              <w:left w:type="dxa" w:w="100"/>
              <w:bottom w:type="dxa" w:w="60"/>
              <w:right w:type="dxa" w:w="100"/>
            </w:tcMar>
          </w:tcPr>
          <w:p>
            <w:r>
              <w:rPr>
                <w:b w:val="false"/>
                <w:bCs w:val="false"/>
              </w:rPr>
              <w:t xml:space="preserve">Actual minus planned</w:t>
            </w:r>
          </w:p>
        </w:tc>
        <w:tc>
          <w:tcPr>
            <w:tcW w:type="pct" w:w="33%"/>
            <w:tcMar>
              <w:top w:type="dxa" w:w="60"/>
              <w:left w:type="dxa" w:w="100"/>
              <w:bottom w:type="dxa" w:w="60"/>
              <w:right w:type="dxa" w:w="100"/>
            </w:tcMar>
          </w:tcPr>
          <w:p>
            <w:r>
              <w:rPr>
                <w:b w:val="false"/>
                <w:bCs w:val="false"/>
              </w:rPr>
              <w:t xml:space="preserve">actual_hours − planned_hours</w:t>
            </w:r>
          </w:p>
        </w:tc>
      </w:tr>
      <w:tr>
        <w:trPr>
          <w:tblHeader w:val="false"/>
        </w:trPr>
        <w:tc>
          <w:tcPr>
            <w:tcW w:type="pct" w:w="33%"/>
            <w:tcMar>
              <w:top w:type="dxa" w:w="60"/>
              <w:left w:type="dxa" w:w="100"/>
              <w:bottom w:type="dxa" w:w="60"/>
              <w:right w:type="dxa" w:w="100"/>
            </w:tcMar>
          </w:tcPr>
          <w:p>
            <w:r>
              <w:rPr>
                <w:b w:val="false"/>
                <w:bCs w:val="false"/>
              </w:rPr>
              <w:t xml:space="preserve">variance_pct</w:t>
            </w:r>
          </w:p>
        </w:tc>
        <w:tc>
          <w:tcPr>
            <w:tcW w:type="pct" w:w="33%"/>
            <w:tcMar>
              <w:top w:type="dxa" w:w="60"/>
              <w:left w:type="dxa" w:w="100"/>
              <w:bottom w:type="dxa" w:w="60"/>
              <w:right w:type="dxa" w:w="100"/>
            </w:tcMar>
          </w:tcPr>
          <w:p>
            <w:r>
              <w:rPr>
                <w:b w:val="false"/>
                <w:bCs w:val="false"/>
              </w:rPr>
              <w:t xml:space="preserve">Variance as % of plan</w:t>
            </w:r>
          </w:p>
        </w:tc>
        <w:tc>
          <w:tcPr>
            <w:tcW w:type="pct" w:w="33%"/>
            <w:tcMar>
              <w:top w:type="dxa" w:w="60"/>
              <w:left w:type="dxa" w:w="100"/>
              <w:bottom w:type="dxa" w:w="60"/>
              <w:right w:type="dxa" w:w="100"/>
            </w:tcMar>
          </w:tcPr>
          <w:p>
            <w:r>
              <w:rPr>
                <w:b w:val="false"/>
                <w:bCs w:val="false"/>
              </w:rPr>
              <w:t xml:space="preserve">variance / planned_hours × 100, NULL if planned_hours = 0</w:t>
            </w:r>
          </w:p>
        </w:tc>
      </w:tr>
      <w:tr>
        <w:trPr>
          <w:tblHeader w:val="false"/>
        </w:trPr>
        <w:tc>
          <w:tcPr>
            <w:tcW w:type="pct" w:w="33%"/>
            <w:tcMar>
              <w:top w:type="dxa" w:w="60"/>
              <w:left w:type="dxa" w:w="100"/>
              <w:bottom w:type="dxa" w:w="60"/>
              <w:right w:type="dxa" w:w="100"/>
            </w:tcMar>
          </w:tcPr>
          <w:p>
            <w:r>
              <w:rPr>
                <w:b w:val="false"/>
                <w:bCs w:val="false"/>
              </w:rPr>
              <w:t xml:space="preserve">at_risk</w:t>
            </w:r>
          </w:p>
        </w:tc>
        <w:tc>
          <w:tcPr>
            <w:tcW w:type="pct" w:w="33%"/>
            <w:tcMar>
              <w:top w:type="dxa" w:w="60"/>
              <w:left w:type="dxa" w:w="100"/>
              <w:bottom w:type="dxa" w:w="60"/>
              <w:right w:type="dxa" w:w="100"/>
            </w:tcMar>
          </w:tcPr>
          <w:p>
            <w:r>
              <w:rPr>
                <w:b w:val="false"/>
                <w:bCs w:val="false"/>
              </w:rPr>
              <w:t xml:space="preserve">Whether this row's variance is large enough to flag</w:t>
            </w:r>
          </w:p>
        </w:tc>
        <w:tc>
          <w:tcPr>
            <w:tcW w:type="pct" w:w="33%"/>
            <w:tcMar>
              <w:top w:type="dxa" w:w="60"/>
              <w:left w:type="dxa" w:w="100"/>
              <w:bottom w:type="dxa" w:w="60"/>
              <w:right w:type="dxa" w:w="100"/>
            </w:tcMar>
          </w:tcPr>
          <w:p>
            <w:r>
              <w:rPr>
                <w:b w:val="false"/>
                <w:bCs w:val="false"/>
              </w:rPr>
              <w:t xml:space="preserve">See formula</w:t>
            </w:r>
          </w:p>
        </w:tc>
      </w:tr>
    </w:tbl>
    <w:p>
      <w:pPr>
        <w:spacing w:after="160"/>
      </w:pPr>
    </w:p>
    <w:p>
      <w:pPr>
        <w:pStyle w:val="Heading3"/>
        <w:spacing w:after="160" w:before="240"/>
      </w:pPr>
      <w:r>
        <w:rPr>
          <w:b w:val="false"/>
          <w:bCs w:val="false"/>
          <w:i w:val="false"/>
          <w:iCs w:val="false"/>
        </w:rPr>
        <w:t xml:space="preserve">Formulas &amp; Calculations</w:t>
      </w:r>
    </w:p>
    <w:p>
      <w:pPr>
        <w:shd w:fill="F5F5F5" w:val="clear"/>
        <w:spacing w:after="0"/>
      </w:pPr>
      <w:r>
        <w:rPr>
          <w:rFonts w:ascii="Consolas" w:cs="Consolas" w:eastAsia="Consolas" w:hAnsi="Consolas"/>
          <w:sz w:val="19"/>
          <w:szCs w:val="19"/>
        </w:rPr>
        <w:t xml:space="preserve">variance_pct = (actual_hours − planned_hours) / planned_hours × 100      [NULL if planned_hours = 0]</w:t>
      </w:r>
    </w:p>
    <w:p>
      <w:pPr>
        <w:pBdr>
          <w:bottom w:val="single" w:color="D9D9D9" w:sz="2"/>
        </w:pBdr>
        <w:shd w:fill="F5F5F5" w:val="clear"/>
        <w:spacing w:after="0"/>
      </w:pPr>
      <w:r>
        <w:rPr>
          <w:rFonts w:ascii="Consolas" w:cs="Consolas" w:eastAsia="Consolas" w:hAnsi="Consolas"/>
          <w:sz w:val="19"/>
          <w:szCs w:val="19"/>
        </w:rPr>
        <w:t xml:space="preserve">at_risk      = variance_pct IS NOT NULL  AND  ABS(variance_pct) &gt;= varianceThresholdPct</w:t>
      </w:r>
    </w:p>
    <w:p>
      <w:pPr>
        <w:spacing w:after="120"/>
      </w:pPr>
    </w:p>
    <w:p>
      <w:pPr>
        <w:spacing w:after="120"/>
      </w:pPr>
      <w:r>
        <w:rPr>
          <w:b w:val="false"/>
          <w:bCs w:val="false"/>
          <w:i w:val="false"/>
          <w:iCs w:val="false"/>
        </w:rPr>
        <w:t xml:space="preserve">The comparison is </w:t>
      </w:r>
      <w:r>
        <w:rPr>
          <w:rFonts w:ascii="Consolas" w:cs="Consolas" w:eastAsia="Consolas" w:hAnsi="Consolas"/>
          <w:color w:val="AA0000"/>
          <w:sz w:val="20"/>
          <w:szCs w:val="20"/>
          <w:shd w:fill="F2F2F2" w:val="clear"/>
        </w:rPr>
        <w:t xml:space="preserve">&gt;=</w:t>
      </w:r>
      <w:r>
        <w:rPr>
          <w:b w:val="false"/>
          <w:bCs w:val="false"/>
          <w:i w:val="false"/>
          <w:iCs w:val="false"/>
        </w:rPr>
        <w:t xml:space="preserve">, not </w:t>
      </w:r>
      <w:r>
        <w:rPr>
          <w:rFonts w:ascii="Consolas" w:cs="Consolas" w:eastAsia="Consolas" w:hAnsi="Consolas"/>
          <w:color w:val="AA0000"/>
          <w:sz w:val="20"/>
          <w:szCs w:val="20"/>
          <w:shd w:fill="F2F2F2" w:val="clear"/>
        </w:rPr>
        <w:t xml:space="preserve">&gt;</w:t>
      </w:r>
      <w:r>
        <w:rPr>
          <w:b w:val="false"/>
          <w:bCs w:val="false"/>
          <w:i w:val="false"/>
          <w:iCs w:val="false"/>
        </w:rPr>
        <w:t xml:space="preserve">, and uses the </w:t>
      </w:r>
      <w:r>
        <w:rPr>
          <w:b/>
          <w:bCs/>
          <w:i w:val="false"/>
          <w:iCs w:val="false"/>
        </w:rPr>
        <w:t xml:space="preserve">absolute value</w:t>
      </w:r>
      <w:r>
        <w:rPr>
          <w:b w:val="false"/>
          <w:bCs w:val="false"/>
          <w:i w:val="false"/>
          <w:iCs w:val="false"/>
        </w:rPr>
        <w:t xml:space="preserve"> — a PO that under-delivered by 20% is flagged exactly the same as one that over-delivered by 20%. A row with no plan at all (</w:t>
      </w:r>
      <w:r>
        <w:rPr>
          <w:rFonts w:ascii="Consolas" w:cs="Consolas" w:eastAsia="Consolas" w:hAnsi="Consolas"/>
          <w:color w:val="AA0000"/>
          <w:sz w:val="20"/>
          <w:szCs w:val="20"/>
          <w:shd w:fill="F2F2F2" w:val="clear"/>
        </w:rPr>
        <w:t xml:space="preserve">planned_hours = 0</w:t>
      </w:r>
      <w:r>
        <w:rPr>
          <w:b w:val="false"/>
          <w:bCs w:val="false"/>
          <w:i w:val="false"/>
          <w:iCs w:val="false"/>
        </w:rPr>
        <w:t xml:space="preserve">) can </w:t>
      </w:r>
      <w:r>
        <w:rPr>
          <w:b/>
          <w:bCs/>
          <w:i w:val="false"/>
          <w:iCs w:val="false"/>
        </w:rPr>
        <w:t xml:space="preserve">never</w:t>
      </w:r>
      <w:r>
        <w:rPr>
          <w:b w:val="false"/>
          <w:bCs w:val="false"/>
          <w:i w:val="false"/>
          <w:iCs w:val="false"/>
        </w:rPr>
        <w:t xml:space="preserve"> be flagged </w:t>
      </w:r>
      <w:r>
        <w:rPr>
          <w:rFonts w:ascii="Consolas" w:cs="Consolas" w:eastAsia="Consolas" w:hAnsi="Consolas"/>
          <w:color w:val="AA0000"/>
          <w:sz w:val="20"/>
          <w:szCs w:val="20"/>
          <w:shd w:fill="F2F2F2" w:val="clear"/>
        </w:rPr>
        <w:t xml:space="preserve">at_risk</w:t>
      </w:r>
      <w:r>
        <w:rPr>
          <w:b w:val="false"/>
          <w:bCs w:val="false"/>
          <w:i w:val="false"/>
          <w:iCs w:val="false"/>
        </w:rPr>
        <w:t xml:space="preserve">, no matter how many actual hours were logged, because </w:t>
      </w:r>
      <w:r>
        <w:rPr>
          <w:rFonts w:ascii="Consolas" w:cs="Consolas" w:eastAsia="Consolas" w:hAnsi="Consolas"/>
          <w:color w:val="AA0000"/>
          <w:sz w:val="20"/>
          <w:szCs w:val="20"/>
          <w:shd w:fill="F2F2F2" w:val="clear"/>
        </w:rPr>
        <w:t xml:space="preserve">variance_pct</w:t>
      </w:r>
      <w:r>
        <w:rPr>
          <w:b w:val="false"/>
          <w:bCs w:val="false"/>
          <w:i w:val="false"/>
          <w:iCs w:val="false"/>
        </w:rPr>
        <w:t xml:space="preserve"> is </w:t>
      </w:r>
      <w:r>
        <w:rPr>
          <w:rFonts w:ascii="Consolas" w:cs="Consolas" w:eastAsia="Consolas" w:hAnsi="Consolas"/>
          <w:color w:val="AA0000"/>
          <w:sz w:val="20"/>
          <w:szCs w:val="20"/>
          <w:shd w:fill="F2F2F2" w:val="clear"/>
        </w:rPr>
        <w:t xml:space="preserve">NULL</w:t>
      </w:r>
      <w:r>
        <w:rPr>
          <w:b w:val="false"/>
          <w:bCs w:val="false"/>
          <w:i w:val="false"/>
          <w:iCs w:val="false"/>
        </w:rPr>
        <w:t xml:space="preserve"> in that case.</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missing/invalid</w:t>
            </w:r>
          </w:p>
        </w:tc>
      </w:tr>
      <w:tr>
        <w:trPr>
          <w:tblHeader w:val="false"/>
        </w:trPr>
        <w:tc>
          <w:tcPr>
            <w:tcW w:type="pct" w:w="25%"/>
            <w:tcMar>
              <w:top w:type="dxa" w:w="60"/>
              <w:left w:type="dxa" w:w="100"/>
              <w:bottom w:type="dxa" w:w="60"/>
              <w:right w:type="dxa" w:w="100"/>
            </w:tcMar>
          </w:tcPr>
          <w:p>
            <w:r>
              <w:rPr>
                <w:b w:val="false"/>
                <w:bCs w:val="false"/>
              </w:rPr>
              <w:t xml:space="preserve">employeeId, poId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Employee/PO name/code</w:t>
            </w:r>
          </w:p>
        </w:tc>
        <w:tc>
          <w:tcPr>
            <w:tcW w:type="pct" w:w="25%"/>
            <w:tcMar>
              <w:top w:type="dxa" w:w="60"/>
              <w:left w:type="dxa" w:w="100"/>
              <w:bottom w:type="dxa" w:w="60"/>
              <w:right w:type="dxa" w:w="100"/>
            </w:tcMar>
          </w:tcPr>
          <w:p>
            <w:r>
              <w:rPr>
                <w:b w:val="false"/>
                <w:bCs w:val="false"/>
              </w:rPr>
              <w:t xml:space="preserve">OR'd ILIKE</w:t>
            </w:r>
          </w:p>
        </w:tc>
      </w:tr>
      <w:tr>
        <w:trPr>
          <w:tblHeader w:val="false"/>
        </w:trPr>
        <w:tc>
          <w:tcPr>
            <w:tcW w:type="pct" w:w="25%"/>
            <w:tcMar>
              <w:top w:type="dxa" w:w="60"/>
              <w:left w:type="dxa" w:w="100"/>
              <w:bottom w:type="dxa" w:w="60"/>
              <w:right w:type="dxa" w:w="100"/>
            </w:tcMar>
          </w:tcPr>
          <w:p>
            <w:r>
              <w:rPr>
                <w:b w:val="false"/>
                <w:bCs w:val="false"/>
              </w:rPr>
              <w:t xml:space="preserve">varianceThresholdPct</w:t>
            </w:r>
          </w:p>
        </w:tc>
        <w:tc>
          <w:tcPr>
            <w:tcW w:type="pct" w:w="25%"/>
            <w:tcMar>
              <w:top w:type="dxa" w:w="60"/>
              <w:left w:type="dxa" w:w="100"/>
              <w:bottom w:type="dxa" w:w="60"/>
              <w:right w:type="dxa" w:w="100"/>
            </w:tcMar>
          </w:tcPr>
          <w:p>
            <w:r>
              <w:rPr>
                <w:b w:val="false"/>
                <w:bCs w:val="false"/>
              </w:rPr>
              <w:t xml:space="preserve">A number (any value, including 0)</w:t>
            </w:r>
          </w:p>
        </w:tc>
        <w:tc>
          <w:tcPr>
            <w:tcW w:type="pct" w:w="25%"/>
            <w:tcMar>
              <w:top w:type="dxa" w:w="60"/>
              <w:left w:type="dxa" w:w="100"/>
              <w:bottom w:type="dxa" w:w="60"/>
              <w:right w:type="dxa" w:w="100"/>
            </w:tcMar>
          </w:tcPr>
          <w:p>
            <w:r>
              <w:rPr>
                <w:b w:val="false"/>
                <w:bCs w:val="false"/>
              </w:rPr>
              <w:t xml:space="preserve">The `</w:t>
            </w:r>
          </w:p>
        </w:tc>
        <w:tc>
          <w:tcPr>
            <w:tcW w:type="pct" w:w="25%"/>
            <w:tcMar>
              <w:top w:type="dxa" w:w="60"/>
              <w:left w:type="dxa" w:w="100"/>
              <w:bottom w:type="dxa" w:w="60"/>
              <w:right w:type="dxa" w:w="100"/>
            </w:tcMar>
          </w:tcPr>
          <w:p>
            <w:r>
              <w:rPr>
                <w:b w:val="false"/>
                <w:bCs w:val="false"/>
              </w:rPr>
              <w:t xml:space="preserve">variance_pct</w:t>
            </w:r>
          </w:p>
        </w:tc>
      </w:tr>
    </w:tbl>
    <w:p>
      <w:pPr>
        <w:spacing w:after="160"/>
      </w:pPr>
    </w:p>
    <w:p>
      <w:pPr>
        <w:pStyle w:val="Heading3"/>
        <w:spacing w:after="160" w:before="240"/>
      </w:pPr>
      <w:r>
        <w:rPr>
          <w:rFonts w:ascii="Consolas" w:cs="Consolas" w:eastAsia="Consolas" w:hAnsi="Consolas"/>
          <w:color w:val="AA0000"/>
          <w:sz w:val="20"/>
          <w:szCs w:val="20"/>
          <w:shd w:fill="F2F2F2" w:val="clear"/>
        </w:rPr>
        <w:t xml:space="preserve">varianceThresholdPct</w:t>
      </w:r>
      <w:r>
        <w:rPr>
          <w:b w:val="false"/>
          <w:bCs w:val="false"/>
          <w:i w:val="false"/>
          <w:iCs w:val="false"/>
        </w:rPr>
        <w:t xml:space="preserve"> — the two behaviors</w:t>
      </w:r>
    </w:p>
    <w:p>
      <w:pPr>
        <w:pStyle w:val="ListParagraph"/>
        <w:numPr>
          <w:ilvl w:val="0"/>
          <w:numId w:val="2"/>
        </w:numPr>
        <w:spacing w:after="120"/>
      </w:pPr>
      <w:r>
        <w:rPr>
          <w:b w:val="false"/>
          <w:bCs w:val="false"/>
          <w:i w:val="false"/>
          <w:iCs w:val="false"/>
        </w:rPr>
        <w:t xml:space="preserve"/>
      </w:r>
      <w:r>
        <w:rPr>
          <w:b/>
          <w:bCs/>
          <w:i w:val="false"/>
          <w:iCs w:val="false"/>
        </w:rPr>
        <w:t xml:space="preserve">Explicitly supplied (including </w:t>
      </w:r>
      <w:r>
        <w:rPr>
          <w:rFonts w:ascii="Consolas" w:cs="Consolas" w:eastAsia="Consolas" w:hAnsi="Consolas"/>
          <w:color w:val="AA0000"/>
          <w:sz w:val="20"/>
          <w:szCs w:val="20"/>
          <w:shd w:fill="F2F2F2" w:val="clear"/>
        </w:rPr>
        <w:t xml:space="preserve">0</w:t>
      </w:r>
      <w:r>
        <w:rPr>
          <w:b/>
          <w:bCs/>
          <w:i w:val="false"/>
          <w:iCs w:val="false"/>
        </w:rPr>
        <w:t xml:space="preserve">):</w:t>
      </w:r>
      <w:r>
        <w:rPr>
          <w:b w:val="false"/>
          <w:bCs w:val="false"/>
          <w:i w:val="false"/>
          <w:iCs w:val="false"/>
        </w:rPr>
        <w:t xml:space="preserve"> the report is </w:t>
      </w:r>
      <w:r>
        <w:rPr>
          <w:b/>
          <w:bCs/>
          <w:i w:val="false"/>
          <w:iCs w:val="false"/>
        </w:rPr>
        <w:t xml:space="preserve">filtered</w:t>
      </w:r>
      <w:r>
        <w:rPr>
          <w:b w:val="false"/>
          <w:bCs w:val="false"/>
          <w:i w:val="false"/>
          <w:iCs w:val="false"/>
        </w:rPr>
        <w:t xml:space="preserve"> at the SQL level, before pagination — only rows meeting or exceeding that threshold are returned, and </w:t>
      </w:r>
      <w:r>
        <w:rPr>
          <w:rFonts w:ascii="Consolas" w:cs="Consolas" w:eastAsia="Consolas" w:hAnsi="Consolas"/>
          <w:color w:val="AA0000"/>
          <w:sz w:val="20"/>
          <w:szCs w:val="20"/>
          <w:shd w:fill="F2F2F2" w:val="clear"/>
        </w:rPr>
        <w:t xml:space="preserve">meta.total</w:t>
      </w:r>
      <w:r>
        <w:rPr>
          <w:b w:val="false"/>
          <w:bCs w:val="false"/>
          <w:i w:val="false"/>
          <w:iCs w:val="false"/>
        </w:rPr>
        <w:t xml:space="preserve"> reflects that filtered count. This same value is then also used for the </w:t>
      </w:r>
      <w:r>
        <w:rPr>
          <w:rFonts w:ascii="Consolas" w:cs="Consolas" w:eastAsia="Consolas" w:hAnsi="Consolas"/>
          <w:color w:val="AA0000"/>
          <w:sz w:val="20"/>
          <w:szCs w:val="20"/>
          <w:shd w:fill="F2F2F2" w:val="clear"/>
        </w:rPr>
        <w:t xml:space="preserve">at_risk</w:t>
      </w:r>
      <w:r>
        <w:rPr>
          <w:b w:val="false"/>
          <w:bCs w:val="false"/>
          <w:i w:val="false"/>
          <w:iCs w:val="false"/>
        </w:rPr>
        <w:t xml:space="preserve"> flag.</w:t>
      </w:r>
    </w:p>
    <w:p>
      <w:pPr>
        <w:pStyle w:val="ListParagraph"/>
        <w:numPr>
          <w:ilvl w:val="0"/>
          <w:numId w:val="2"/>
        </w:numPr>
        <w:spacing w:after="120"/>
      </w:pPr>
      <w:r>
        <w:rPr>
          <w:b w:val="false"/>
          <w:bCs w:val="false"/>
          <w:i w:val="false"/>
          <w:iCs w:val="false"/>
        </w:rPr>
        <w:t xml:space="preserve"/>
      </w:r>
      <w:r>
        <w:rPr>
          <w:b/>
          <w:bCs/>
          <w:i w:val="false"/>
          <w:iCs w:val="false"/>
        </w:rPr>
        <w:t xml:space="preserve">Not supplied at all:</w:t>
      </w:r>
      <w:r>
        <w:rPr>
          <w:b w:val="false"/>
          <w:bCs w:val="false"/>
          <w:i w:val="false"/>
          <w:iCs w:val="false"/>
        </w:rPr>
        <w:t xml:space="preserve"> no filtering happens — every row is returned. </w:t>
      </w:r>
      <w:r>
        <w:rPr>
          <w:rFonts w:ascii="Consolas" w:cs="Consolas" w:eastAsia="Consolas" w:hAnsi="Consolas"/>
          <w:color w:val="AA0000"/>
          <w:sz w:val="20"/>
          <w:szCs w:val="20"/>
          <w:shd w:fill="F2F2F2" w:val="clear"/>
        </w:rPr>
        <w:t xml:space="preserve">at_risk</w:t>
      </w:r>
      <w:r>
        <w:rPr>
          <w:b w:val="false"/>
          <w:bCs w:val="false"/>
          <w:i w:val="false"/>
          <w:iCs w:val="false"/>
        </w:rPr>
        <w:t xml:space="preserve"> is still computed and shown on every row, but against a </w:t>
      </w:r>
      <w:r>
        <w:rPr>
          <w:b/>
          <w:bCs/>
          <w:i w:val="false"/>
          <w:iCs w:val="false"/>
        </w:rPr>
        <w:t xml:space="preserve">default threshold of 20%</w:t>
      </w:r>
      <w:r>
        <w:rPr>
          <w:b w:val="false"/>
          <w:bCs w:val="false"/>
          <w:i w:val="false"/>
          <w:iCs w:val="false"/>
        </w:rPr>
        <w:t xml:space="preserve">, purely for display.</w:t>
      </w: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sortBy=variance</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 Default </w:t>
      </w:r>
      <w:r>
        <w:rPr>
          <w:b w:val="false"/>
          <w:bCs w:val="false"/>
          <w:i/>
          <w:iCs/>
        </w:rPr>
        <w:t xml:space="preserve">display</w:t>
      </w:r>
      <w:r>
        <w:rPr>
          <w:b w:val="false"/>
          <w:bCs w:val="false"/>
          <w:i w:val="false"/>
          <w:iCs w:val="false"/>
        </w:rPr>
        <w:t xml:space="preserve"> threshold for </w:t>
      </w:r>
      <w:r>
        <w:rPr>
          <w:rFonts w:ascii="Consolas" w:cs="Consolas" w:eastAsia="Consolas" w:hAnsi="Consolas"/>
          <w:color w:val="AA0000"/>
          <w:sz w:val="20"/>
          <w:szCs w:val="20"/>
          <w:shd w:fill="F2F2F2" w:val="clear"/>
        </w:rPr>
        <w:t xml:space="preserve">at_risk</w:t>
      </w:r>
      <w:r>
        <w:rPr>
          <w:b w:val="false"/>
          <w:bCs w:val="false"/>
          <w:i w:val="false"/>
          <w:iCs w:val="false"/>
        </w:rPr>
        <w:t xml:space="preserve"> when none is supplied: </w:t>
      </w:r>
      <w:r>
        <w:rPr>
          <w:b/>
          <w:bCs/>
          <w:i w:val="false"/>
          <w:iCs w:val="false"/>
        </w:rPr>
        <w:t xml:space="preserve">20%</w:t>
      </w:r>
      <w:r>
        <w:rPr>
          <w:b w:val="false"/>
          <w:bCs w:val="false"/>
          <w:i w:val="false"/>
          <w:iCs w:val="false"/>
        </w:rPr>
        <w:t xml:space="preserve">. The response also echoes </w:t>
      </w:r>
      <w:r>
        <w:rPr>
          <w:rFonts w:ascii="Consolas" w:cs="Consolas" w:eastAsia="Consolas" w:hAnsi="Consolas"/>
          <w:color w:val="AA0000"/>
          <w:sz w:val="20"/>
          <w:szCs w:val="20"/>
          <w:shd w:fill="F2F2F2" w:val="clear"/>
        </w:rPr>
        <w:t xml:space="preserve">variance_threshold_pct_used</w:t>
      </w:r>
      <w:r>
        <w:rPr>
          <w:b w:val="false"/>
          <w:bCs w:val="false"/>
          <w:i w:val="false"/>
          <w:iCs w:val="false"/>
        </w:rPr>
        <w:t xml:space="preserve"> and </w:t>
      </w:r>
      <w:r>
        <w:rPr>
          <w:rFonts w:ascii="Consolas" w:cs="Consolas" w:eastAsia="Consolas" w:hAnsi="Consolas"/>
          <w:color w:val="AA0000"/>
          <w:sz w:val="20"/>
          <w:szCs w:val="20"/>
          <w:shd w:fill="F2F2F2" w:val="clear"/>
        </w:rPr>
        <w:t xml:space="preserve">variance_threshold_filter_applied</w:t>
      </w:r>
      <w:r>
        <w:rPr>
          <w:b w:val="false"/>
          <w:bCs w:val="false"/>
          <w:i w:val="false"/>
          <w:iCs w:val="false"/>
        </w:rPr>
        <w:t xml:space="preserve"> (</w:t>
      </w:r>
      <w:r>
        <w:rPr>
          <w:rFonts w:ascii="Consolas" w:cs="Consolas" w:eastAsia="Consolas" w:hAnsi="Consolas"/>
          <w:color w:val="AA0000"/>
          <w:sz w:val="20"/>
          <w:szCs w:val="20"/>
          <w:shd w:fill="F2F2F2" w:val="clear"/>
        </w:rPr>
        <w:t xml:space="preserve">true</w:t>
      </w:r>
      <w:r>
        <w:rPr>
          <w:b w:val="false"/>
          <w:bCs w:val="false"/>
          <w:i w:val="false"/>
          <w:iCs w:val="false"/>
        </w:rPr>
        <w:t xml:space="preserve"> only when the caller explicitly filtered) so API consumers always know which mode was in effect.</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An employee/PO combination with actual hours but </w:t>
      </w:r>
      <w:r>
        <w:rPr>
          <w:b/>
          <w:bCs/>
          <w:i w:val="false"/>
          <w:iCs w:val="false"/>
        </w:rPr>
        <w:t xml:space="preserve">no plan at all</w:t>
      </w:r>
      <w:r>
        <w:rPr>
          <w:b w:val="false"/>
          <w:bCs w:val="false"/>
          <w:i w:val="false"/>
          <w:iCs w:val="false"/>
        </w:rPr>
        <w:t xml:space="preserve"> shows </w:t>
      </w:r>
      <w:r>
        <w:rPr>
          <w:rFonts w:ascii="Consolas" w:cs="Consolas" w:eastAsia="Consolas" w:hAnsi="Consolas"/>
          <w:color w:val="AA0000"/>
          <w:sz w:val="20"/>
          <w:szCs w:val="20"/>
          <w:shd w:fill="F2F2F2" w:val="clear"/>
        </w:rPr>
        <w:t xml:space="preserve">planned_hours=0</w:t>
      </w:r>
      <w:r>
        <w:rPr>
          <w:b w:val="false"/>
          <w:bCs w:val="false"/>
          <w:i w:val="false"/>
          <w:iCs w:val="false"/>
        </w:rPr>
        <w:t xml:space="preserve">, </w:t>
      </w:r>
      <w:r>
        <w:rPr>
          <w:rFonts w:ascii="Consolas" w:cs="Consolas" w:eastAsia="Consolas" w:hAnsi="Consolas"/>
          <w:color w:val="AA0000"/>
          <w:sz w:val="20"/>
          <w:szCs w:val="20"/>
          <w:shd w:fill="F2F2F2" w:val="clear"/>
        </w:rPr>
        <w:t xml:space="preserve">variance_pct=NULL</w:t>
      </w:r>
      <w:r>
        <w:rPr>
          <w:b w:val="false"/>
          <w:bCs w:val="false"/>
          <w:i w:val="false"/>
          <w:iCs w:val="false"/>
        </w:rPr>
        <w:t xml:space="preserve">, and can never be </w:t>
      </w:r>
      <w:r>
        <w:rPr>
          <w:rFonts w:ascii="Consolas" w:cs="Consolas" w:eastAsia="Consolas" w:hAnsi="Consolas"/>
          <w:color w:val="AA0000"/>
          <w:sz w:val="20"/>
          <w:szCs w:val="20"/>
          <w:shd w:fill="F2F2F2" w:val="clear"/>
        </w:rPr>
        <w:t xml:space="preserve">at_risk</w:t>
      </w:r>
      <w:r>
        <w:rPr>
          <w:b w:val="false"/>
          <w:bCs w:val="false"/>
          <w:i w:val="false"/>
          <w:iCs w:val="false"/>
        </w:rPr>
        <w:t xml:space="preserve"> or match an explicit threshold filter — this is not an oversight, it reflects that "variance from a plan" is undefined when there was no plan.</w:t>
      </w:r>
    </w:p>
    <w:p>
      <w:pPr>
        <w:pStyle w:val="Heading3"/>
        <w:spacing w:after="160" w:before="240"/>
      </w:pPr>
      <w:r>
        <w:rPr>
          <w:b w:val="false"/>
          <w:bCs w:val="false"/>
          <w:i w:val="false"/>
          <w:iCs w:val="false"/>
        </w:rPr>
        <w:t xml:space="preserve">Business Interpretation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Result</w:t>
            </w:r>
          </w:p>
        </w:tc>
        <w:tc>
          <w:tcPr>
            <w:tcW w:type="pct" w:w="50%"/>
            <w:shd w:fill="1F3864" w:val="clear"/>
            <w:tcMar>
              <w:top w:type="dxa" w:w="60"/>
              <w:left w:type="dxa" w:w="100"/>
              <w:bottom w:type="dxa" w:w="60"/>
              <w:right w:type="dxa" w:w="100"/>
            </w:tcMar>
          </w:tcPr>
          <w:p>
            <w:r>
              <w:rPr>
                <w:b/>
                <w:bCs/>
                <w:color w:val="FFFFFF"/>
              </w:rPr>
              <w:t xml:space="preserve">Meaning</w:t>
            </w:r>
          </w:p>
        </w:tc>
      </w:tr>
      <w:tr>
        <w:trPr>
          <w:tblHeader w:val="false"/>
        </w:trPr>
        <w:tc>
          <w:tcPr>
            <w:tcW w:type="pct" w:w="50%"/>
            <w:tcMar>
              <w:top w:type="dxa" w:w="60"/>
              <w:left w:type="dxa" w:w="100"/>
              <w:bottom w:type="dxa" w:w="60"/>
              <w:right w:type="dxa" w:w="100"/>
            </w:tcMar>
          </w:tcPr>
          <w:p>
            <w:r>
              <w:rPr>
                <w:b w:val="false"/>
                <w:bCs w:val="false"/>
              </w:rPr>
              <w:t xml:space="preserve">at_risk = true</w:t>
            </w:r>
          </w:p>
        </w:tc>
        <w:tc>
          <w:tcPr>
            <w:tcW w:type="pct" w:w="50%"/>
            <w:tcMar>
              <w:top w:type="dxa" w:w="60"/>
              <w:left w:type="dxa" w:w="100"/>
              <w:bottom w:type="dxa" w:w="60"/>
              <w:right w:type="dxa" w:w="100"/>
            </w:tcMar>
          </w:tcPr>
          <w:p>
            <w:r>
              <w:rPr>
                <w:b w:val="false"/>
                <w:bCs w:val="false"/>
              </w:rPr>
              <w:t xml:space="preserve">The employee/PO's actual hours differ from plan by at least the threshold — investigate over- or under-staffing</w:t>
            </w:r>
          </w:p>
        </w:tc>
      </w:tr>
      <w:tr>
        <w:trPr>
          <w:tblHeader w:val="false"/>
        </w:trPr>
        <w:tc>
          <w:tcPr>
            <w:tcW w:type="pct" w:w="50%"/>
            <w:tcMar>
              <w:top w:type="dxa" w:w="60"/>
              <w:left w:type="dxa" w:w="100"/>
              <w:bottom w:type="dxa" w:w="60"/>
              <w:right w:type="dxa" w:w="100"/>
            </w:tcMar>
          </w:tcPr>
          <w:p>
            <w:r>
              <w:rPr>
                <w:b w:val="false"/>
                <w:bCs w:val="false"/>
              </w:rPr>
              <w:t xml:space="preserve">variance_pct = NULL</w:t>
            </w:r>
          </w:p>
        </w:tc>
        <w:tc>
          <w:tcPr>
            <w:tcW w:type="pct" w:w="50%"/>
            <w:tcMar>
              <w:top w:type="dxa" w:w="60"/>
              <w:left w:type="dxa" w:w="100"/>
              <w:bottom w:type="dxa" w:w="60"/>
              <w:right w:type="dxa" w:w="100"/>
            </w:tcMar>
          </w:tcPr>
          <w:p>
            <w:r>
              <w:rPr>
                <w:b w:val="false"/>
                <w:bCs w:val="false"/>
              </w:rPr>
              <w:t xml:space="preserve">No plan existed to compare against</w:t>
            </w:r>
          </w:p>
        </w:tc>
      </w:tr>
    </w:tbl>
    <w:p>
      <w:pPr>
        <w:spacing w:after="160"/>
      </w:pP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at_risk = true</w:t>
            </w:r>
          </w:p>
        </w:tc>
        <w:tc>
          <w:tcPr>
            <w:tcW w:type="pct" w:w="50%"/>
            <w:tcMar>
              <w:top w:type="dxa" w:w="60"/>
              <w:left w:type="dxa" w:w="100"/>
              <w:bottom w:type="dxa" w:w="60"/>
              <w:right w:type="dxa" w:w="100"/>
            </w:tcMar>
          </w:tcPr>
          <w:p>
            <w:r>
              <w:rPr>
                <w:b w:val="false"/>
                <w:bCs w:val="false"/>
              </w:rPr>
              <w:t xml:space="preserve">Review whether the plan needs adjusting or delivery is off-track</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/api/v1/reports/resource-staffing-plan-accuracy</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summary: { total_planned_hours, total_actual_hours, total_variance_hours, variance_threshold_pct_used, variance_threshold_filter_applied } }</w:t>
      </w:r>
      <w:r>
        <w:rPr>
          <w:b w:val="false"/>
          <w:bCs w:val="false"/>
          <w:i w:val="false"/>
          <w:iCs w:val="false"/>
        </w:rPr>
        <w:t xml:space="preserve"> — page-level summary.</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/api/v1/reports/resource-staffing-plan-accuracy?month=8&amp;year=2026&amp;varianceThresholdPct=15</w:t>
      </w:r>
    </w:p>
    <w:p>
      <w:pPr>
        <w:spacing w:after="120"/>
      </w:pPr>
    </w:p>
    <w:p>
      <w:pPr>
        <w:spacing w:after="120"/>
      </w:pPr>
      <w:r>
        <w:rPr>
          <w:b w:val="false"/>
          <w:bCs w:val="false"/>
          <w:i w:val="false"/>
          <w:iCs w:val="false"/>
        </w:rPr>
        <w:t xml:space="preserve">Plain English: "Show me only employee/PO combinations whose planned-vs-actual hours differ by 15% or more in August 2026."</w:t>
      </w:r>
    </w:p>
    <w:p>
      <w:pPr>
        <w:pBdr>
          <w:bottom w:val="single" w:color="BFBFBF" w:sz="6"/>
        </w:pBdr>
        <w:spacing w:after="200"/>
      </w:pPr>
    </w:p>
    <w:p>
      <w:pPr>
        <w:pStyle w:val="Heading2"/>
        <w:spacing w:after="160" w:before="360"/>
      </w:pPr>
      <w:r>
        <w:rPr>
          <w:b w:val="false"/>
          <w:bCs w:val="false"/>
          <w:i w:val="false"/>
          <w:iCs w:val="false"/>
        </w:rPr>
        <w:t xml:space="preserve">23. Client Profitability &amp; Concentration</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Per-client margin (invoiced minus delivery cost) plus what percentage of the </w:t>
      </w:r>
      <w:r>
        <w:rPr>
          <w:b/>
          <w:bCs/>
          <w:i w:val="false"/>
          <w:iCs w:val="false"/>
        </w:rPr>
        <w:t xml:space="preserve">whole company's</w:t>
      </w:r>
      <w:r>
        <w:rPr>
          <w:b w:val="false"/>
          <w:bCs w:val="false"/>
          <w:i w:val="false"/>
          <w:iCs w:val="false"/>
        </w:rPr>
        <w:t xml:space="preserve"> invoiced revenue that client represents — a concentration-risk view.</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Margin alone doesn't show revenue concentration risk (over-reliance on one or two clients). This report adds that second dimension explicitly.</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Finance/Management portfolio-risk review.</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clients are most profitable this month?</w:t>
      </w:r>
    </w:p>
    <w:p>
      <w:pPr>
        <w:pStyle w:val="ListParagraph"/>
        <w:numPr>
          <w:ilvl w:val="0"/>
          <w:numId w:val="1"/>
        </w:numPr>
        <w:spacing w:after="120"/>
      </w:pPr>
      <w:r>
        <w:rPr>
          <w:b w:val="false"/>
          <w:bCs w:val="false"/>
          <w:i w:val="false"/>
          <w:iCs w:val="false"/>
        </w:rPr>
        <w:t xml:space="preserve">How concentrated is our revenue — is one client an outsized share of the total?</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client with billable Service POs:</w:t>
      </w:r>
    </w:p>
    <w:p>
      <w:pPr>
        <w:shd w:fill="F5F5F5" w:val="clear"/>
        <w:spacing w:after="0"/>
      </w:pPr>
      <w:r>
        <w:rPr>
          <w:rFonts w:ascii="Consolas" w:cs="Consolas" w:eastAsia="Consolas" w:hAnsi="Consolas"/>
          <w:sz w:val="19"/>
          <w:szCs w:val="19"/>
        </w:rPr>
        <w:t xml:space="preserve">     total_invoiced = SUM(service_po_monthly_budgets.invoice_amount)</w:t>
      </w:r>
    </w:p>
    <w:p>
      <w:pPr>
        <w:shd w:fill="F5F5F5" w:val="clear"/>
        <w:spacing w:after="0"/>
      </w:pPr>
      <w:r>
        <w:rPr>
          <w:rFonts w:ascii="Consolas" w:cs="Consolas" w:eastAsia="Consolas" w:hAnsi="Consolas"/>
          <w:sz w:val="19"/>
          <w:szCs w:val="19"/>
        </w:rPr>
        <w:t xml:space="preserve">     total_delivery_cost = SUM(hours × employee monthly cost)</w:t>
      </w:r>
    </w:p>
    <w:p>
      <w:pPr>
        <w:shd w:fill="F5F5F5" w:val="clear"/>
        <w:spacing w:after="0"/>
      </w:pPr>
      <w:r>
        <w:rPr>
          <w:rFonts w:ascii="Consolas" w:cs="Consolas" w:eastAsia="Consolas" w:hAnsi="Consolas"/>
          <w:sz w:val="19"/>
          <w:szCs w:val="19"/>
        </w:rPr>
        <w:t xml:space="preserve">     Drop the client entirely if BOTH totals are zero</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grand_total = SUM(total_invoiced) across all clients still standing</w:t>
      </w:r>
    </w:p>
    <w:p>
      <w:pPr>
        <w:shd w:fill="F5F5F5" w:val="clear"/>
        <w:spacing w:after="0"/>
      </w:pPr>
      <w:r>
        <w:rPr>
          <w:rFonts w:ascii="Consolas" w:cs="Consolas" w:eastAsia="Consolas" w:hAnsi="Consolas"/>
          <w:sz w:val="19"/>
          <w:szCs w:val="19"/>
        </w:rPr>
        <w:t xml:space="preserve">     (computed BEFORE the search filter, AFTER the company scope and</w:t>
      </w:r>
    </w:p>
    <w:p>
      <w:pPr>
        <w:shd w:fill="F5F5F5" w:val="clear"/>
        <w:spacing w:after="0"/>
      </w:pPr>
      <w:r>
        <w:rPr>
          <w:rFonts w:ascii="Consolas" w:cs="Consolas" w:eastAsia="Consolas" w:hAnsi="Consolas"/>
          <w:sz w:val="19"/>
          <w:szCs w:val="19"/>
        </w:rPr>
        <w:t xml:space="preserve">     the zero-activity drop)</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margin = total_invoiced − total_delivery_cost</w:t>
      </w:r>
    </w:p>
    <w:p>
      <w:pPr>
        <w:shd w:fill="F5F5F5" w:val="clear"/>
        <w:spacing w:after="0"/>
      </w:pPr>
      <w:r>
        <w:rPr>
          <w:rFonts w:ascii="Consolas" w:cs="Consolas" w:eastAsia="Consolas" w:hAnsi="Consolas"/>
          <w:sz w:val="19"/>
          <w:szCs w:val="19"/>
        </w:rPr>
        <w:t xml:space="preserve">margin_pct = margin / total_invoiced × 100</w:t>
      </w:r>
    </w:p>
    <w:p>
      <w:pPr>
        <w:shd w:fill="F5F5F5" w:val="clear"/>
        <w:spacing w:after="0"/>
      </w:pPr>
      <w:r>
        <w:rPr>
          <w:rFonts w:ascii="Consolas" w:cs="Consolas" w:eastAsia="Consolas" w:hAnsi="Consolas"/>
          <w:sz w:val="19"/>
          <w:szCs w:val="19"/>
        </w:rPr>
        <w:t xml:space="preserve">revenue_concentration_pct = total_invoiced / grand_total × 100</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Apply search filter (does NOT change grand_total)</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Sort / paginate</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Invoiced</w:t>
            </w:r>
          </w:p>
        </w:tc>
        <w:tc>
          <w:tcPr>
            <w:tcW w:type="pct" w:w="33%"/>
            <w:tcMar>
              <w:top w:type="dxa" w:w="60"/>
              <w:left w:type="dxa" w:w="100"/>
              <w:bottom w:type="dxa" w:w="60"/>
              <w:right w:type="dxa" w:w="100"/>
            </w:tcMar>
          </w:tcPr>
          <w:p>
            <w:r>
              <w:rPr>
                <w:b w:val="false"/>
                <w:bCs w:val="false"/>
              </w:rPr>
              <w:t xml:space="preserve">service_po_monthly_budgets.invoice_amount</w:t>
            </w:r>
          </w:p>
        </w:tc>
        <w:tc>
          <w:tcPr>
            <w:tcW w:type="pct" w:w="33%"/>
            <w:tcMar>
              <w:top w:type="dxa" w:w="60"/>
              <w:left w:type="dxa" w:w="100"/>
              <w:bottom w:type="dxa" w:w="60"/>
              <w:right w:type="dxa" w:w="100"/>
            </w:tcMar>
          </w:tcPr>
          <w:p>
            <w:r>
              <w:rPr>
                <w:b w:val="false"/>
                <w:bCs w:val="false"/>
              </w:rPr>
              <w:t xml:space="preserve">Revenue</w:t>
            </w:r>
          </w:p>
        </w:tc>
      </w:tr>
      <w:tr>
        <w:trPr>
          <w:tblHeader w:val="false"/>
        </w:trPr>
        <w:tc>
          <w:tcPr>
            <w:tcW w:type="pct" w:w="33%"/>
            <w:tcMar>
              <w:top w:type="dxa" w:w="60"/>
              <w:left w:type="dxa" w:w="100"/>
              <w:bottom w:type="dxa" w:w="60"/>
              <w:right w:type="dxa" w:w="100"/>
            </w:tcMar>
          </w:tcPr>
          <w:p>
            <w:r>
              <w:rPr>
                <w:b w:val="false"/>
                <w:bCs w:val="false"/>
              </w:rPr>
              <w:t xml:space="preserve">Delivery cost</w:t>
            </w:r>
          </w:p>
        </w:tc>
        <w:tc>
          <w:tcPr>
            <w:tcW w:type="pct" w:w="33%"/>
            <w:tcMar>
              <w:top w:type="dxa" w:w="60"/>
              <w:left w:type="dxa" w:w="100"/>
              <w:bottom w:type="dxa" w:w="60"/>
              <w:right w:type="dxa" w:w="100"/>
            </w:tcMar>
          </w:tcPr>
          <w:p>
            <w:r>
              <w:rPr>
                <w:b w:val="false"/>
                <w:bCs w:val="false"/>
              </w:rPr>
              <w:t xml:space="preserve">timesheets × monthly_costs</w:t>
            </w:r>
          </w:p>
        </w:tc>
        <w:tc>
          <w:tcPr>
            <w:tcW w:type="pct" w:w="33%"/>
            <w:tcMar>
              <w:top w:type="dxa" w:w="60"/>
              <w:left w:type="dxa" w:w="100"/>
              <w:bottom w:type="dxa" w:w="60"/>
              <w:right w:type="dxa" w:w="100"/>
            </w:tcMar>
          </w:tcPr>
          <w:p>
            <w:r>
              <w:rPr>
                <w:b w:val="false"/>
                <w:bCs w:val="false"/>
              </w:rPr>
              <w:t xml:space="preserve">Cost</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total_invoiced, total_delivery_cost</w:t>
            </w:r>
          </w:p>
        </w:tc>
        <w:tc>
          <w:tcPr>
            <w:tcW w:type="pct" w:w="33%"/>
            <w:tcMar>
              <w:top w:type="dxa" w:w="60"/>
              <w:left w:type="dxa" w:w="100"/>
              <w:bottom w:type="dxa" w:w="60"/>
              <w:right w:type="dxa" w:w="100"/>
            </w:tcMar>
          </w:tcPr>
          <w:p>
            <w:r>
              <w:rPr>
                <w:b w:val="false"/>
                <w:bCs w:val="false"/>
              </w:rPr>
              <w:t xml:space="preserve">This client's totals for the month</w:t>
            </w:r>
          </w:p>
        </w:tc>
        <w:tc>
          <w:tcPr>
            <w:tcW w:type="pct" w:w="33%"/>
            <w:tcMar>
              <w:top w:type="dxa" w:w="60"/>
              <w:left w:type="dxa" w:w="100"/>
              <w:bottom w:type="dxa" w:w="60"/>
              <w:right w:type="dxa" w:w="100"/>
            </w:tcMar>
          </w:tcPr>
          <w:p>
            <w:r>
              <w:rPr>
                <w:b w:val="false"/>
                <w:bCs w:val="false"/>
              </w:rPr>
              <w:t xml:space="preserve">Sums as above</w:t>
            </w:r>
          </w:p>
        </w:tc>
      </w:tr>
      <w:tr>
        <w:trPr>
          <w:tblHeader w:val="false"/>
        </w:trPr>
        <w:tc>
          <w:tcPr>
            <w:tcW w:type="pct" w:w="33%"/>
            <w:tcMar>
              <w:top w:type="dxa" w:w="60"/>
              <w:left w:type="dxa" w:w="100"/>
              <w:bottom w:type="dxa" w:w="60"/>
              <w:right w:type="dxa" w:w="100"/>
            </w:tcMar>
          </w:tcPr>
          <w:p>
            <w:r>
              <w:rPr>
                <w:b w:val="false"/>
                <w:bCs w:val="false"/>
              </w:rPr>
              <w:t xml:space="preserve">margin</w:t>
            </w:r>
          </w:p>
        </w:tc>
        <w:tc>
          <w:tcPr>
            <w:tcW w:type="pct" w:w="33%"/>
            <w:tcMar>
              <w:top w:type="dxa" w:w="60"/>
              <w:left w:type="dxa" w:w="100"/>
              <w:bottom w:type="dxa" w:w="60"/>
              <w:right w:type="dxa" w:w="100"/>
            </w:tcMar>
          </w:tcPr>
          <w:p>
            <w:r>
              <w:rPr>
                <w:b w:val="false"/>
                <w:bCs w:val="false"/>
              </w:rPr>
              <w:t xml:space="preserve">Profit</w:t>
            </w:r>
          </w:p>
        </w:tc>
        <w:tc>
          <w:tcPr>
            <w:tcW w:type="pct" w:w="33%"/>
            <w:tcMar>
              <w:top w:type="dxa" w:w="60"/>
              <w:left w:type="dxa" w:w="100"/>
              <w:bottom w:type="dxa" w:w="60"/>
              <w:right w:type="dxa" w:w="100"/>
            </w:tcMar>
          </w:tcPr>
          <w:p>
            <w:r>
              <w:rPr>
                <w:b w:val="false"/>
                <w:bCs w:val="false"/>
              </w:rPr>
              <w:t xml:space="preserve">total_invoiced − total_delivery_cost</w:t>
            </w:r>
          </w:p>
        </w:tc>
      </w:tr>
      <w:tr>
        <w:trPr>
          <w:tblHeader w:val="false"/>
        </w:trPr>
        <w:tc>
          <w:tcPr>
            <w:tcW w:type="pct" w:w="33%"/>
            <w:tcMar>
              <w:top w:type="dxa" w:w="60"/>
              <w:left w:type="dxa" w:w="100"/>
              <w:bottom w:type="dxa" w:w="60"/>
              <w:right w:type="dxa" w:w="100"/>
            </w:tcMar>
          </w:tcPr>
          <w:p>
            <w:r>
              <w:rPr>
                <w:b w:val="false"/>
                <w:bCs w:val="false"/>
              </w:rPr>
              <w:t xml:space="preserve">margin_pct</w:t>
            </w:r>
          </w:p>
        </w:tc>
        <w:tc>
          <w:tcPr>
            <w:tcW w:type="pct" w:w="33%"/>
            <w:tcMar>
              <w:top w:type="dxa" w:w="60"/>
              <w:left w:type="dxa" w:w="100"/>
              <w:bottom w:type="dxa" w:w="60"/>
              <w:right w:type="dxa" w:w="100"/>
            </w:tcMar>
          </w:tcPr>
          <w:p>
            <w:r>
              <w:rPr>
                <w:b w:val="false"/>
                <w:bCs w:val="false"/>
              </w:rPr>
              <w:t xml:space="preserve">Margin as % of revenue</w:t>
            </w:r>
          </w:p>
        </w:tc>
        <w:tc>
          <w:tcPr>
            <w:tcW w:type="pct" w:w="33%"/>
            <w:tcMar>
              <w:top w:type="dxa" w:w="60"/>
              <w:left w:type="dxa" w:w="100"/>
              <w:bottom w:type="dxa" w:w="60"/>
              <w:right w:type="dxa" w:w="100"/>
            </w:tcMar>
          </w:tcPr>
          <w:p>
            <w:r>
              <w:rPr>
                <w:b w:val="false"/>
                <w:bCs w:val="false"/>
              </w:rPr>
              <w:t xml:space="preserve">NULL if total_invoiced is not positive</w:t>
            </w:r>
          </w:p>
        </w:tc>
      </w:tr>
      <w:tr>
        <w:trPr>
          <w:tblHeader w:val="false"/>
        </w:trPr>
        <w:tc>
          <w:tcPr>
            <w:tcW w:type="pct" w:w="33%"/>
            <w:tcMar>
              <w:top w:type="dxa" w:w="60"/>
              <w:left w:type="dxa" w:w="100"/>
              <w:bottom w:type="dxa" w:w="60"/>
              <w:right w:type="dxa" w:w="100"/>
            </w:tcMar>
          </w:tcPr>
          <w:p>
            <w:r>
              <w:rPr>
                <w:b w:val="false"/>
                <w:bCs w:val="false"/>
              </w:rPr>
              <w:t xml:space="preserve">revenue_concentration_pct</w:t>
            </w:r>
          </w:p>
        </w:tc>
        <w:tc>
          <w:tcPr>
            <w:tcW w:type="pct" w:w="33%"/>
            <w:tcMar>
              <w:top w:type="dxa" w:w="60"/>
              <w:left w:type="dxa" w:w="100"/>
              <w:bottom w:type="dxa" w:w="60"/>
              <w:right w:type="dxa" w:w="100"/>
            </w:tcMar>
          </w:tcPr>
          <w:p>
            <w:r>
              <w:rPr>
                <w:b w:val="false"/>
                <w:bCs w:val="false"/>
              </w:rPr>
              <w:t xml:space="preserve">This client's share of total company revenue</w:t>
            </w:r>
          </w:p>
        </w:tc>
        <w:tc>
          <w:tcPr>
            <w:tcW w:type="pct" w:w="33%"/>
            <w:tcMar>
              <w:top w:type="dxa" w:w="60"/>
              <w:left w:type="dxa" w:w="100"/>
              <w:bottom w:type="dxa" w:w="60"/>
              <w:right w:type="dxa" w:w="100"/>
            </w:tcMar>
          </w:tcPr>
          <w:p>
            <w:r>
              <w:rPr>
                <w:b w:val="false"/>
                <w:bCs w:val="false"/>
              </w:rPr>
              <w:t xml:space="preserve">See formula</w:t>
            </w:r>
          </w:p>
        </w:tc>
      </w:tr>
    </w:tbl>
    <w:p>
      <w:pPr>
        <w:spacing w:after="160"/>
      </w:pPr>
    </w:p>
    <w:p>
      <w:pPr>
        <w:pStyle w:val="Heading3"/>
        <w:spacing w:after="160" w:before="240"/>
      </w:pPr>
      <w:r>
        <w:rPr>
          <w:b w:val="false"/>
          <w:bCs w:val="false"/>
          <w:i w:val="false"/>
          <w:iCs w:val="false"/>
        </w:rPr>
        <w:t xml:space="preserve">Formulas &amp; Calculations</w:t>
      </w:r>
    </w:p>
    <w:p>
      <w:pPr>
        <w:shd w:fill="F5F5F5" w:val="clear"/>
        <w:spacing w:after="0"/>
      </w:pPr>
      <w:r>
        <w:rPr>
          <w:rFonts w:ascii="Consolas" w:cs="Consolas" w:eastAsia="Consolas" w:hAnsi="Consolas"/>
          <w:sz w:val="19"/>
          <w:szCs w:val="19"/>
        </w:rPr>
        <w:t xml:space="preserve">margin_pct                = margin / total_invoiced × 100                [NULL if total_invoiced &lt;= 0]</w:t>
      </w:r>
    </w:p>
    <w:p>
      <w:pPr>
        <w:pBdr>
          <w:bottom w:val="single" w:color="D9D9D9" w:sz="2"/>
        </w:pBdr>
        <w:shd w:fill="F5F5F5" w:val="clear"/>
        <w:spacing w:after="0"/>
      </w:pPr>
      <w:r>
        <w:rPr>
          <w:rFonts w:ascii="Consolas" w:cs="Consolas" w:eastAsia="Consolas" w:hAnsi="Consolas"/>
          <w:sz w:val="19"/>
          <w:szCs w:val="19"/>
        </w:rPr>
        <w:t xml:space="preserve">revenue_concentration_pct = total_invoiced / grand_total × 100           [0, not NULL, if grand_total is 0]</w:t>
      </w:r>
    </w:p>
    <w:p>
      <w:pPr>
        <w:spacing w:after="120"/>
      </w:pPr>
    </w:p>
    <w:p>
      <w:pPr>
        <w:spacing w:after="120"/>
      </w:pPr>
      <w:r>
        <w:rPr>
          <w:b w:val="false"/>
          <w:bCs w:val="false"/>
          <w:i w:val="false"/>
          <w:iCs w:val="false"/>
        </w:rPr>
        <w:t xml:space="preserve"/>
      </w:r>
      <w:r>
        <w:rPr>
          <w:b/>
          <w:bCs/>
          <w:i w:val="false"/>
          <w:iCs w:val="false"/>
        </w:rPr>
        <w:t xml:space="preserve">"Share of total company revenue"</w:t>
      </w:r>
      <w:r>
        <w:rPr>
          <w:b w:val="false"/>
          <w:bCs w:val="false"/>
          <w:i w:val="false"/>
          <w:iCs w:val="false"/>
        </w:rPr>
        <w:t xml:space="preserve"> — the denominator (</w:t>
      </w:r>
      <w:r>
        <w:rPr>
          <w:rFonts w:ascii="Consolas" w:cs="Consolas" w:eastAsia="Consolas" w:hAnsi="Consolas"/>
          <w:color w:val="AA0000"/>
          <w:sz w:val="20"/>
          <w:szCs w:val="20"/>
          <w:shd w:fill="F2F2F2" w:val="clear"/>
        </w:rPr>
        <w:t xml:space="preserve">grand_total</w:t>
      </w:r>
      <w:r>
        <w:rPr>
          <w:b w:val="false"/>
          <w:bCs w:val="false"/>
          <w:i w:val="false"/>
          <w:iCs w:val="false"/>
        </w:rPr>
        <w:t xml:space="preserve">) is the sum of </w:t>
      </w:r>
      <w:r>
        <w:rPr>
          <w:rFonts w:ascii="Consolas" w:cs="Consolas" w:eastAsia="Consolas" w:hAnsi="Consolas"/>
          <w:color w:val="AA0000"/>
          <w:sz w:val="20"/>
          <w:szCs w:val="20"/>
          <w:shd w:fill="F2F2F2" w:val="clear"/>
        </w:rPr>
        <w:t xml:space="preserve">total_invoiced</w:t>
      </w:r>
      <w:r>
        <w:rPr>
          <w:b w:val="false"/>
          <w:bCs w:val="false"/>
          <w:i w:val="false"/>
          <w:iCs w:val="false"/>
        </w:rPr>
        <w:t xml:space="preserve"> across every client that has </w:t>
      </w:r>
      <w:r>
        <w:rPr>
          <w:b w:val="false"/>
          <w:bCs w:val="false"/>
          <w:i/>
          <w:iCs/>
        </w:rPr>
        <w:t xml:space="preserve">any</w:t>
      </w:r>
      <w:r>
        <w:rPr>
          <w:b w:val="false"/>
          <w:bCs w:val="false"/>
          <w:i w:val="false"/>
          <w:iCs w:val="false"/>
        </w:rPr>
        <w:t xml:space="preserve"> invoiced or delivery-cost activity that month, computed </w:t>
      </w:r>
      <w:r>
        <w:rPr>
          <w:b/>
          <w:bCs/>
          <w:i w:val="false"/>
          <w:iCs w:val="false"/>
        </w:rPr>
        <w:t xml:space="preserve">before</w:t>
      </w:r>
      <w:r>
        <w:rPr>
          <w:b w:val="false"/>
          <w:bCs w:val="false"/>
          <w:i w:val="false"/>
          <w:iCs w:val="false"/>
        </w:rPr>
        <w:t xml:space="preserve"> the text </w:t>
      </w:r>
      <w:r>
        <w:rPr>
          <w:rFonts w:ascii="Consolas" w:cs="Consolas" w:eastAsia="Consolas" w:hAnsi="Consolas"/>
          <w:color w:val="AA0000"/>
          <w:sz w:val="20"/>
          <w:szCs w:val="20"/>
          <w:shd w:fill="F2F2F2" w:val="clear"/>
        </w:rPr>
        <w:t xml:space="preserve">search</w:t>
      </w:r>
      <w:r>
        <w:rPr>
          <w:b w:val="false"/>
          <w:bCs w:val="false"/>
          <w:i w:val="false"/>
          <w:iCs w:val="false"/>
        </w:rPr>
        <w:t xml:space="preserve"> filter and </w:t>
      </w:r>
      <w:r>
        <w:rPr>
          <w:b/>
          <w:bCs/>
          <w:i w:val="false"/>
          <w:iCs w:val="false"/>
        </w:rPr>
        <w:t xml:space="preserve">before</w:t>
      </w:r>
      <w:r>
        <w:rPr>
          <w:b w:val="false"/>
          <w:bCs w:val="false"/>
          <w:i w:val="false"/>
          <w:iCs w:val="false"/>
        </w:rPr>
        <w:t xml:space="preserve"> pagination — so filtering the visible list by name does not change any client's percentage.</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missing/invalid</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Client name</w:t>
            </w:r>
          </w:p>
        </w:tc>
        <w:tc>
          <w:tcPr>
            <w:tcW w:type="pct" w:w="25%"/>
            <w:tcMar>
              <w:top w:type="dxa" w:w="60"/>
              <w:left w:type="dxa" w:w="100"/>
              <w:bottom w:type="dxa" w:w="60"/>
              <w:right w:type="dxa" w:w="100"/>
            </w:tcMar>
          </w:tcPr>
          <w:p>
            <w:r>
              <w:rPr>
                <w:b w:val="false"/>
                <w:bCs w:val="false"/>
              </w:rPr>
              <w:t xml:space="preserve">Applied only in the outer query, after grand_total is computed</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client_name, total_invoiced, total_delivery_cost, total_margin, margin_pct, revenue_concentration_pct</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total_margin DESC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sortBy=total_margin</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 client with </w:t>
      </w:r>
      <w:r>
        <w:rPr>
          <w:b/>
          <w:bCs/>
          <w:i w:val="false"/>
          <w:iCs w:val="false"/>
        </w:rPr>
        <w:t xml:space="preserve">zero</w:t>
      </w:r>
      <w:r>
        <w:rPr>
          <w:b w:val="false"/>
          <w:bCs w:val="false"/>
          <w:i w:val="false"/>
          <w:iCs w:val="false"/>
        </w:rPr>
        <w:t xml:space="preserve"> invoiced amount </w:t>
      </w:r>
      <w:r>
        <w:rPr>
          <w:b/>
          <w:bCs/>
          <w:i w:val="false"/>
          <w:iCs w:val="false"/>
        </w:rPr>
        <w:t xml:space="preserve">and</w:t>
      </w:r>
      <w:r>
        <w:rPr>
          <w:b w:val="false"/>
          <w:bCs w:val="false"/>
          <w:i w:val="false"/>
          <w:iCs w:val="false"/>
        </w:rPr>
        <w:t xml:space="preserve"> zero delivery cost for the month is dropped entirely — it never appears as a zero row, and it does </w:t>
      </w:r>
      <w:r>
        <w:rPr>
          <w:b/>
          <w:bCs/>
          <w:i w:val="false"/>
          <w:iCs w:val="false"/>
        </w:rPr>
        <w:t xml:space="preserve">not</w:t>
      </w:r>
      <w:r>
        <w:rPr>
          <w:b w:val="false"/>
          <w:bCs w:val="false"/>
          <w:i w:val="false"/>
          <w:iCs w:val="false"/>
        </w:rPr>
        <w:t xml:space="preserve"> contribute to </w:t>
      </w:r>
      <w:r>
        <w:rPr>
          <w:rFonts w:ascii="Consolas" w:cs="Consolas" w:eastAsia="Consolas" w:hAnsi="Consolas"/>
          <w:color w:val="AA0000"/>
          <w:sz w:val="20"/>
          <w:szCs w:val="20"/>
          <w:shd w:fill="F2F2F2" w:val="clear"/>
        </w:rPr>
        <w:t xml:space="preserve">grand_total</w:t>
      </w:r>
      <w:r>
        <w:rPr>
          <w:b w:val="false"/>
          <w:bCs w:val="false"/>
          <w:i w:val="false"/>
          <w:iCs w:val="false"/>
        </w:rPr>
        <w:t xml:space="preserve"> either.</w:t>
      </w:r>
    </w:p>
    <w:p>
      <w:pPr>
        <w:pStyle w:val="Heading3"/>
        <w:spacing w:after="160" w:before="240"/>
      </w:pPr>
      <w:r>
        <w:rPr>
          <w:b w:val="false"/>
          <w:bCs w:val="false"/>
          <w:i w:val="false"/>
          <w:iCs w:val="false"/>
        </w:rPr>
        <w:t xml:space="preserve">Business Interpretation</w:t>
      </w:r>
    </w:p>
    <w:p>
      <w:pPr>
        <w:spacing w:after="120"/>
      </w:pPr>
      <w:r>
        <w:rPr>
          <w:b w:val="false"/>
          <w:bCs w:val="false"/>
          <w:i w:val="false"/>
          <w:iCs w:val="false"/>
        </w:rPr>
        <w:t xml:space="preserve">A high </w:t>
      </w:r>
      <w:r>
        <w:rPr>
          <w:rFonts w:ascii="Consolas" w:cs="Consolas" w:eastAsia="Consolas" w:hAnsi="Consolas"/>
          <w:color w:val="AA0000"/>
          <w:sz w:val="20"/>
          <w:szCs w:val="20"/>
          <w:shd w:fill="F2F2F2" w:val="clear"/>
        </w:rPr>
        <w:t xml:space="preserve">revenue_concentration_pct</w:t>
      </w:r>
      <w:r>
        <w:rPr>
          <w:b w:val="false"/>
          <w:bCs w:val="false"/>
          <w:i w:val="false"/>
          <w:iCs w:val="false"/>
        </w:rPr>
        <w:t xml:space="preserve"> for one client is a concentration-risk signal, independent of whether that client is profitable — check both figures together.</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One client with very high revenue_concentration_pct</w:t>
            </w:r>
          </w:p>
        </w:tc>
        <w:tc>
          <w:tcPr>
            <w:tcW w:type="pct" w:w="50%"/>
            <w:tcMar>
              <w:top w:type="dxa" w:w="60"/>
              <w:left w:type="dxa" w:w="100"/>
              <w:bottom w:type="dxa" w:w="60"/>
              <w:right w:type="dxa" w:w="100"/>
            </w:tcMar>
          </w:tcPr>
          <w:p>
            <w:r>
              <w:rPr>
                <w:b w:val="false"/>
                <w:bCs w:val="false"/>
              </w:rPr>
              <w:t xml:space="preserve">Flag as a concentration risk for account diversification planning</w:t>
            </w:r>
          </w:p>
        </w:tc>
      </w:tr>
      <w:tr>
        <w:trPr>
          <w:tblHeader w:val="false"/>
        </w:trPr>
        <w:tc>
          <w:tcPr>
            <w:tcW w:type="pct" w:w="50%"/>
            <w:tcMar>
              <w:top w:type="dxa" w:w="60"/>
              <w:left w:type="dxa" w:w="100"/>
              <w:bottom w:type="dxa" w:w="60"/>
              <w:right w:type="dxa" w:w="100"/>
            </w:tcMar>
          </w:tcPr>
          <w:p>
            <w:r>
              <w:rPr>
                <w:b w:val="false"/>
                <w:bCs w:val="false"/>
              </w:rPr>
              <w:t xml:space="preserve">Negative margin for a high-concentration client</w:t>
            </w:r>
          </w:p>
        </w:tc>
        <w:tc>
          <w:tcPr>
            <w:tcW w:type="pct" w:w="50%"/>
            <w:tcMar>
              <w:top w:type="dxa" w:w="60"/>
              <w:left w:type="dxa" w:w="100"/>
              <w:bottom w:type="dxa" w:w="60"/>
              <w:right w:type="dxa" w:w="100"/>
            </w:tcMar>
          </w:tcPr>
          <w:p>
            <w:r>
              <w:rPr>
                <w:b w:val="false"/>
                <w:bCs w:val="false"/>
              </w:rPr>
              <w:t xml:space="preserve">Prioritize investigating that engagement — it's both large and unprofitable</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/api/v1/reports/client-profitability-concentration</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/api/v1/reports/client-profitability-concentration?month=8&amp;year=2026</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24. BU Performance Scorecard</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The only cross-Business-Unit report in the system — compares active headcount, active POs, invoiced revenue, delivery cost, margin, and average utilization across every Company (BU) the caller is authorized to see.</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Every other report in this document is scoped to a single company/BU. Leadership overseeing multiple BUs needed one view comparing them side by side — this report is that comparison, and is deliberately locked down to the leadership tier that's allowed to see across BUs.</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
      </w:r>
      <w:r>
        <w:rPr>
          <w:b/>
          <w:bCs/>
          <w:i w:val="false"/>
          <w:iCs w:val="false"/>
        </w:rPr>
        <w:t xml:space="preserve">Enforced in code</w:t>
      </w:r>
      <w:r>
        <w:rPr>
          <w:b w:val="false"/>
          <w:bCs w:val="false"/>
          <w:i w:val="false"/>
          <w:iCs w:val="false"/>
        </w:rPr>
        <w:t xml:space="preserve"> — restricted to </w:t>
      </w:r>
      <w:r>
        <w:rPr>
          <w:b/>
          <w:bCs/>
          <w:i w:val="false"/>
          <w:iCs w:val="false"/>
        </w:rPr>
        <w:t xml:space="preserve">Entity Admin</w:t>
      </w:r>
      <w:r>
        <w:rPr>
          <w:b w:val="false"/>
          <w:bCs w:val="false"/>
          <w:i w:val="false"/>
          <w:iCs w:val="false"/>
        </w:rPr>
        <w:t xml:space="preserve"> and </w:t>
      </w:r>
      <w:r>
        <w:rPr>
          <w:b/>
          <w:bCs/>
          <w:i w:val="false"/>
          <w:iCs w:val="false"/>
        </w:rPr>
        <w:t xml:space="preserve">Admin</w:t>
      </w:r>
      <w:r>
        <w:rPr>
          <w:b w:val="false"/>
          <w:bCs w:val="false"/>
          <w:i w:val="false"/>
          <w:iCs w:val="false"/>
        </w:rPr>
        <w:t xml:space="preserve"> only, via the </w:t>
      </w:r>
      <w:r>
        <w:rPr>
          <w:rFonts w:ascii="Consolas" w:cs="Consolas" w:eastAsia="Consolas" w:hAnsi="Consolas"/>
          <w:color w:val="AA0000"/>
          <w:sz w:val="20"/>
          <w:szCs w:val="20"/>
          <w:shd w:fill="F2F2F2" w:val="clear"/>
        </w:rPr>
        <w:t xml:space="preserve">requireEntityAdminOrAdmin</w:t>
      </w:r>
      <w:r>
        <w:rPr>
          <w:b w:val="false"/>
          <w:bCs w:val="false"/>
          <w:i w:val="false"/>
          <w:iCs w:val="false"/>
        </w:rPr>
        <w:t xml:space="preserve"> middleware. This is the one report in this whole document with a genuine, code-enforced role gate beyond company scoping.</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How do our BUs compare on revenue, cost, margin, and utilization this month?</w:t>
      </w:r>
    </w:p>
    <w:p>
      <w:pPr>
        <w:pStyle w:val="ListParagraph"/>
        <w:numPr>
          <w:ilvl w:val="0"/>
          <w:numId w:val="1"/>
        </w:numPr>
        <w:spacing w:after="120"/>
      </w:pPr>
      <w:r>
        <w:rPr>
          <w:b w:val="false"/>
          <w:bCs w:val="false"/>
          <w:i w:val="false"/>
          <w:iCs w:val="false"/>
        </w:rPr>
        <w:t xml:space="preserve">Which BU has the most active headcount or projects?</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Determine the caller's allowed Entities (req.entityIds):</w:t>
      </w:r>
    </w:p>
    <w:p>
      <w:pPr>
        <w:shd w:fill="F5F5F5" w:val="clear"/>
        <w:spacing w:after="0"/>
      </w:pPr>
      <w:r>
        <w:rPr>
          <w:rFonts w:ascii="Consolas" w:cs="Consolas" w:eastAsia="Consolas" w:hAnsi="Consolas"/>
          <w:sz w:val="19"/>
          <w:szCs w:val="19"/>
        </w:rPr>
        <w:t xml:space="preserve">   Admin → Entities owned by Entity Admins THIS Admin created</w:t>
      </w:r>
    </w:p>
    <w:p>
      <w:pPr>
        <w:shd w:fill="F5F5F5" w:val="clear"/>
        <w:spacing w:after="0"/>
      </w:pPr>
      <w:r>
        <w:rPr>
          <w:rFonts w:ascii="Consolas" w:cs="Consolas" w:eastAsia="Consolas" w:hAnsi="Consolas"/>
          <w:sz w:val="19"/>
          <w:szCs w:val="19"/>
        </w:rPr>
        <w:t xml:space="preserve">   Entity Admin → Entities this caller owns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If no allowed Entities → return an empty result immediately</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Resolve those Entities' Companies (optionally narrowed to one via companyId)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Company:</w:t>
      </w:r>
    </w:p>
    <w:p>
      <w:pPr>
        <w:shd w:fill="F5F5F5" w:val="clear"/>
        <w:spacing w:after="0"/>
      </w:pPr>
      <w:r>
        <w:rPr>
          <w:rFonts w:ascii="Consolas" w:cs="Consolas" w:eastAsia="Consolas" w:hAnsi="Consolas"/>
          <w:sz w:val="19"/>
          <w:szCs w:val="19"/>
        </w:rPr>
        <w:t xml:space="preserve">     active_employees = COUNT(active employees)</w:t>
      </w:r>
    </w:p>
    <w:p>
      <w:pPr>
        <w:shd w:fill="F5F5F5" w:val="clear"/>
        <w:spacing w:after="0"/>
      </w:pPr>
      <w:r>
        <w:rPr>
          <w:rFonts w:ascii="Consolas" w:cs="Consolas" w:eastAsia="Consolas" w:hAnsi="Consolas"/>
          <w:sz w:val="19"/>
          <w:szCs w:val="19"/>
        </w:rPr>
        <w:t xml:space="preserve">     active_pos = COUNT(POs with status IN in-progress/pending)</w:t>
      </w:r>
    </w:p>
    <w:p>
      <w:pPr>
        <w:shd w:fill="F5F5F5" w:val="clear"/>
        <w:spacing w:after="0"/>
      </w:pPr>
      <w:r>
        <w:rPr>
          <w:rFonts w:ascii="Consolas" w:cs="Consolas" w:eastAsia="Consolas" w:hAnsi="Consolas"/>
          <w:sz w:val="19"/>
          <w:szCs w:val="19"/>
        </w:rPr>
        <w:t xml:space="preserve">     total_invoiced = SUM(service_po_monthly_budgets.invoice_amount) — ALL POs, not billable-restricted</w:t>
      </w:r>
    </w:p>
    <w:p>
      <w:pPr>
        <w:shd w:fill="F5F5F5" w:val="clear"/>
        <w:spacing w:after="0"/>
      </w:pPr>
      <w:r>
        <w:rPr>
          <w:rFonts w:ascii="Consolas" w:cs="Consolas" w:eastAsia="Consolas" w:hAnsi="Consolas"/>
          <w:sz w:val="19"/>
          <w:szCs w:val="19"/>
        </w:rPr>
        <w:t xml:space="preserve">     total_delivery_cost = SUM(hours × employee monthly cost)</w:t>
      </w:r>
    </w:p>
    <w:p>
      <w:pPr>
        <w:shd w:fill="F5F5F5" w:val="clear"/>
        <w:spacing w:after="0"/>
      </w:pPr>
      <w:r>
        <w:rPr>
          <w:rFonts w:ascii="Consolas" w:cs="Consolas" w:eastAsia="Consolas" w:hAnsi="Consolas"/>
          <w:sz w:val="19"/>
          <w:szCs w:val="19"/>
        </w:rPr>
        <w:t xml:space="preserve">     total_margin = total_invoiced − total_delivery_cost</w:t>
      </w:r>
    </w:p>
    <w:p>
      <w:pPr>
        <w:pBdr>
          <w:bottom w:val="single" w:color="D9D9D9" w:sz="2"/>
        </w:pBdr>
        <w:shd w:fill="F5F5F5" w:val="clear"/>
        <w:spacing w:after="0"/>
      </w:pPr>
      <w:r>
        <w:rPr>
          <w:rFonts w:ascii="Consolas" w:cs="Consolas" w:eastAsia="Consolas" w:hAnsi="Consolas"/>
          <w:sz w:val="19"/>
          <w:szCs w:val="19"/>
        </w:rPr>
        <w:t xml:space="preserve">     avg_utilization_pct = total_hours_logged / (active_employees × 176) × 100</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BU/Company list</w:t>
            </w:r>
          </w:p>
        </w:tc>
        <w:tc>
          <w:tcPr>
            <w:tcW w:type="pct" w:w="33%"/>
            <w:tcMar>
              <w:top w:type="dxa" w:w="60"/>
              <w:left w:type="dxa" w:w="100"/>
              <w:bottom w:type="dxa" w:w="60"/>
              <w:right w:type="dxa" w:w="100"/>
            </w:tcMar>
          </w:tcPr>
          <w:p>
            <w:r>
              <w:rPr>
                <w:b w:val="false"/>
                <w:bCs w:val="false"/>
              </w:rPr>
              <w:t xml:space="preserve">companies, scoped to the caller's allowed Entities</w:t>
            </w:r>
          </w:p>
        </w:tc>
        <w:tc>
          <w:tcPr>
            <w:tcW w:type="pct" w:w="33%"/>
            <w:tcMar>
              <w:top w:type="dxa" w:w="60"/>
              <w:left w:type="dxa" w:w="100"/>
              <w:bottom w:type="dxa" w:w="60"/>
              <w:right w:type="dxa" w:w="100"/>
            </w:tcMar>
          </w:tcPr>
          <w:p>
            <w:r>
              <w:rPr>
                <w:b w:val="false"/>
                <w:bCs w:val="false"/>
              </w:rPr>
              <w:t xml:space="preserve">Defines which BUs are comparable</w:t>
            </w:r>
          </w:p>
        </w:tc>
      </w:tr>
      <w:tr>
        <w:trPr>
          <w:tblHeader w:val="false"/>
        </w:trPr>
        <w:tc>
          <w:tcPr>
            <w:tcW w:type="pct" w:w="33%"/>
            <w:tcMar>
              <w:top w:type="dxa" w:w="60"/>
              <w:left w:type="dxa" w:w="100"/>
              <w:bottom w:type="dxa" w:w="60"/>
              <w:right w:type="dxa" w:w="100"/>
            </w:tcMar>
          </w:tcPr>
          <w:p>
            <w:r>
              <w:rPr>
                <w:b w:val="false"/>
                <w:bCs w:val="false"/>
              </w:rPr>
              <w:t xml:space="preserve">Headcount, PO count</w:t>
            </w:r>
          </w:p>
        </w:tc>
        <w:tc>
          <w:tcPr>
            <w:tcW w:type="pct" w:w="33%"/>
            <w:tcMar>
              <w:top w:type="dxa" w:w="60"/>
              <w:left w:type="dxa" w:w="100"/>
              <w:bottom w:type="dxa" w:w="60"/>
              <w:right w:type="dxa" w:w="100"/>
            </w:tcMar>
          </w:tcPr>
          <w:p>
            <w:r>
              <w:rPr>
                <w:b w:val="false"/>
                <w:bCs w:val="false"/>
              </w:rPr>
              <w:t xml:space="preserve">employees, service_pos</w:t>
            </w:r>
          </w:p>
        </w:tc>
        <w:tc>
          <w:tcPr>
            <w:tcW w:type="pct" w:w="33%"/>
            <w:tcMar>
              <w:top w:type="dxa" w:w="60"/>
              <w:left w:type="dxa" w:w="100"/>
              <w:bottom w:type="dxa" w:w="60"/>
              <w:right w:type="dxa" w:w="100"/>
            </w:tcMar>
          </w:tcPr>
          <w:p>
            <w:r>
              <w:rPr>
                <w:b w:val="false"/>
                <w:bCs w:val="false"/>
              </w:rPr>
              <w:t xml:space="preserve">Scale metrics</w:t>
            </w:r>
          </w:p>
        </w:tc>
      </w:tr>
      <w:tr>
        <w:trPr>
          <w:tblHeader w:val="false"/>
        </w:trPr>
        <w:tc>
          <w:tcPr>
            <w:tcW w:type="pct" w:w="33%"/>
            <w:tcMar>
              <w:top w:type="dxa" w:w="60"/>
              <w:left w:type="dxa" w:w="100"/>
              <w:bottom w:type="dxa" w:w="60"/>
              <w:right w:type="dxa" w:w="100"/>
            </w:tcMar>
          </w:tcPr>
          <w:p>
            <w:r>
              <w:rPr>
                <w:b w:val="false"/>
                <w:bCs w:val="false"/>
              </w:rPr>
              <w:t xml:space="preserve">Revenue, cost</w:t>
            </w:r>
          </w:p>
        </w:tc>
        <w:tc>
          <w:tcPr>
            <w:tcW w:type="pct" w:w="33%"/>
            <w:tcMar>
              <w:top w:type="dxa" w:w="60"/>
              <w:left w:type="dxa" w:w="100"/>
              <w:bottom w:type="dxa" w:w="60"/>
              <w:right w:type="dxa" w:w="100"/>
            </w:tcMar>
          </w:tcPr>
          <w:p>
            <w:r>
              <w:rPr>
                <w:b w:val="false"/>
                <w:bCs w:val="false"/>
              </w:rPr>
              <w:t xml:space="preserve">service_po_monthly_budgets, timesheets × monthly_costs</w:t>
            </w:r>
          </w:p>
        </w:tc>
        <w:tc>
          <w:tcPr>
            <w:tcW w:type="pct" w:w="33%"/>
            <w:tcMar>
              <w:top w:type="dxa" w:w="60"/>
              <w:left w:type="dxa" w:w="100"/>
              <w:bottom w:type="dxa" w:w="60"/>
              <w:right w:type="dxa" w:w="100"/>
            </w:tcMar>
          </w:tcPr>
          <w:p>
            <w:r>
              <w:rPr>
                <w:b w:val="false"/>
                <w:bCs w:val="false"/>
              </w:rPr>
              <w:t xml:space="preserve">Financial metrics</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active_employees</w:t>
            </w:r>
          </w:p>
        </w:tc>
        <w:tc>
          <w:tcPr>
            <w:tcW w:type="pct" w:w="33%"/>
            <w:tcMar>
              <w:top w:type="dxa" w:w="60"/>
              <w:left w:type="dxa" w:w="100"/>
              <w:bottom w:type="dxa" w:w="60"/>
              <w:right w:type="dxa" w:w="100"/>
            </w:tcMar>
          </w:tcPr>
          <w:p>
            <w:r>
              <w:rPr>
                <w:b w:val="false"/>
                <w:bCs w:val="false"/>
              </w:rPr>
              <w:t xml:space="preserve">Headcount currently active</w:t>
            </w:r>
          </w:p>
        </w:tc>
        <w:tc>
          <w:tcPr>
            <w:tcW w:type="pct" w:w="33%"/>
            <w:tcMar>
              <w:top w:type="dxa" w:w="60"/>
              <w:left w:type="dxa" w:w="100"/>
              <w:bottom w:type="dxa" w:w="60"/>
              <w:right w:type="dxa" w:w="100"/>
            </w:tcMar>
          </w:tcPr>
          <w:p>
            <w:r>
              <w:rPr>
                <w:b w:val="false"/>
                <w:bCs w:val="false"/>
              </w:rPr>
              <w:t xml:space="preserve">COUNT where status='active'</w:t>
            </w:r>
          </w:p>
        </w:tc>
      </w:tr>
      <w:tr>
        <w:trPr>
          <w:tblHeader w:val="false"/>
        </w:trPr>
        <w:tc>
          <w:tcPr>
            <w:tcW w:type="pct" w:w="33%"/>
            <w:tcMar>
              <w:top w:type="dxa" w:w="60"/>
              <w:left w:type="dxa" w:w="100"/>
              <w:bottom w:type="dxa" w:w="60"/>
              <w:right w:type="dxa" w:w="100"/>
            </w:tcMar>
          </w:tcPr>
          <w:p>
            <w:r>
              <w:rPr>
                <w:b w:val="false"/>
                <w:bCs w:val="false"/>
              </w:rPr>
              <w:t xml:space="preserve">active_pos</w:t>
            </w:r>
          </w:p>
        </w:tc>
        <w:tc>
          <w:tcPr>
            <w:tcW w:type="pct" w:w="33%"/>
            <w:tcMar>
              <w:top w:type="dxa" w:w="60"/>
              <w:left w:type="dxa" w:w="100"/>
              <w:bottom w:type="dxa" w:w="60"/>
              <w:right w:type="dxa" w:w="100"/>
            </w:tcMar>
          </w:tcPr>
          <w:p>
            <w:r>
              <w:rPr>
                <w:b w:val="false"/>
                <w:bCs w:val="false"/>
              </w:rPr>
              <w:t xml:space="preserve">POs currently in-progress or pending</w:t>
            </w:r>
          </w:p>
        </w:tc>
        <w:tc>
          <w:tcPr>
            <w:tcW w:type="pct" w:w="33%"/>
            <w:tcMar>
              <w:top w:type="dxa" w:w="60"/>
              <w:left w:type="dxa" w:w="100"/>
              <w:bottom w:type="dxa" w:w="60"/>
              <w:right w:type="dxa" w:w="100"/>
            </w:tcMar>
          </w:tcPr>
          <w:p>
            <w:r>
              <w:rPr>
                <w:b w:val="false"/>
                <w:bCs w:val="false"/>
              </w:rPr>
              <w:t xml:space="preserve">COUNT where status IN ('in-progress','pending')</w:t>
            </w:r>
          </w:p>
        </w:tc>
      </w:tr>
      <w:tr>
        <w:trPr>
          <w:tblHeader w:val="false"/>
        </w:trPr>
        <w:tc>
          <w:tcPr>
            <w:tcW w:type="pct" w:w="33%"/>
            <w:tcMar>
              <w:top w:type="dxa" w:w="60"/>
              <w:left w:type="dxa" w:w="100"/>
              <w:bottom w:type="dxa" w:w="60"/>
              <w:right w:type="dxa" w:w="100"/>
            </w:tcMar>
          </w:tcPr>
          <w:p>
            <w:r>
              <w:rPr>
                <w:b w:val="false"/>
                <w:bCs w:val="false"/>
              </w:rPr>
              <w:t xml:space="preserve">total_invoiced</w:t>
            </w:r>
          </w:p>
        </w:tc>
        <w:tc>
          <w:tcPr>
            <w:tcW w:type="pct" w:w="33%"/>
            <w:tcMar>
              <w:top w:type="dxa" w:w="60"/>
              <w:left w:type="dxa" w:w="100"/>
              <w:bottom w:type="dxa" w:w="60"/>
              <w:right w:type="dxa" w:w="100"/>
            </w:tcMar>
          </w:tcPr>
          <w:p>
            <w:r>
              <w:rPr>
                <w:b w:val="false"/>
                <w:bCs w:val="false"/>
              </w:rPr>
              <w:t xml:space="preserve">This month's invoiced total for the BU</w:t>
            </w:r>
          </w:p>
        </w:tc>
        <w:tc>
          <w:tcPr>
            <w:tcW w:type="pct" w:w="33%"/>
            <w:tcMar>
              <w:top w:type="dxa" w:w="60"/>
              <w:left w:type="dxa" w:w="100"/>
              <w:bottom w:type="dxa" w:w="60"/>
              <w:right w:type="dxa" w:w="100"/>
            </w:tcMar>
          </w:tcPr>
          <w:p>
            <w:r>
              <w:rPr>
                <w:b w:val="false"/>
                <w:bCs w:val="false"/>
              </w:rPr>
              <w:t xml:space="preserve">SUM(invoice_amount), not restricted to billable POs (unlike most other reports)</w:t>
            </w:r>
          </w:p>
        </w:tc>
      </w:tr>
      <w:tr>
        <w:trPr>
          <w:tblHeader w:val="false"/>
        </w:trPr>
        <w:tc>
          <w:tcPr>
            <w:tcW w:type="pct" w:w="33%"/>
            <w:tcMar>
              <w:top w:type="dxa" w:w="60"/>
              <w:left w:type="dxa" w:w="100"/>
              <w:bottom w:type="dxa" w:w="60"/>
              <w:right w:type="dxa" w:w="100"/>
            </w:tcMar>
          </w:tcPr>
          <w:p>
            <w:r>
              <w:rPr>
                <w:b w:val="false"/>
                <w:bCs w:val="false"/>
              </w:rPr>
              <w:t xml:space="preserve">total_delivery_cost, total_margin</w:t>
            </w:r>
          </w:p>
        </w:tc>
        <w:tc>
          <w:tcPr>
            <w:tcW w:type="pct" w:w="33%"/>
            <w:tcMar>
              <w:top w:type="dxa" w:w="60"/>
              <w:left w:type="dxa" w:w="100"/>
              <w:bottom w:type="dxa" w:w="60"/>
              <w:right w:type="dxa" w:w="100"/>
            </w:tcMar>
          </w:tcPr>
          <w:p>
            <w:r>
              <w:rPr>
                <w:b w:val="false"/>
                <w:bCs w:val="false"/>
              </w:rPr>
              <w:t xml:space="preserve">Same formulas as elsewhere</w:t>
            </w:r>
          </w:p>
        </w:tc>
        <w:tc>
          <w:tcPr>
            <w:tcW w:type="pct" w:w="33%"/>
            <w:tcMar>
              <w:top w:type="dxa" w:w="60"/>
              <w:left w:type="dxa" w:w="100"/>
              <w:bottom w:type="dxa" w:w="60"/>
              <w:right w:type="dxa" w:w="100"/>
            </w:tcMar>
          </w:tcPr>
          <w:p>
            <w:r>
              <w:rPr>
                <w:b w:val="false"/>
                <w:bCs w:val="false"/>
              </w:rPr>
              <w:t xml:space="preserve">See above</w:t>
            </w:r>
          </w:p>
        </w:tc>
      </w:tr>
      <w:tr>
        <w:trPr>
          <w:tblHeader w:val="false"/>
        </w:trPr>
        <w:tc>
          <w:tcPr>
            <w:tcW w:type="pct" w:w="33%"/>
            <w:tcMar>
              <w:top w:type="dxa" w:w="60"/>
              <w:left w:type="dxa" w:w="100"/>
              <w:bottom w:type="dxa" w:w="60"/>
              <w:right w:type="dxa" w:w="100"/>
            </w:tcMar>
          </w:tcPr>
          <w:p>
            <w:r>
              <w:rPr>
                <w:b w:val="false"/>
                <w:bCs w:val="false"/>
              </w:rPr>
              <w:t xml:space="preserve">avg_utilization_pct</w:t>
            </w:r>
          </w:p>
        </w:tc>
        <w:tc>
          <w:tcPr>
            <w:tcW w:type="pct" w:w="33%"/>
            <w:tcMar>
              <w:top w:type="dxa" w:w="60"/>
              <w:left w:type="dxa" w:w="100"/>
              <w:bottom w:type="dxa" w:w="60"/>
              <w:right w:type="dxa" w:w="100"/>
            </w:tcMar>
          </w:tcPr>
          <w:p>
            <w:r>
              <w:rPr>
                <w:b w:val="false"/>
                <w:bCs w:val="false"/>
              </w:rPr>
              <w:t xml:space="preserve">Average utilization across the BU's active headcount</w:t>
            </w:r>
          </w:p>
        </w:tc>
        <w:tc>
          <w:tcPr>
            <w:tcW w:type="pct" w:w="33%"/>
            <w:tcMar>
              <w:top w:type="dxa" w:w="60"/>
              <w:left w:type="dxa" w:w="100"/>
              <w:bottom w:type="dxa" w:w="60"/>
              <w:right w:type="dxa" w:w="100"/>
            </w:tcMar>
          </w:tcPr>
          <w:p>
            <w:r>
              <w:rPr>
                <w:b w:val="false"/>
                <w:bCs w:val="false"/>
              </w:rPr>
              <w:t xml:space="preserve">See formula</w:t>
            </w:r>
          </w:p>
        </w:tc>
      </w:tr>
    </w:tbl>
    <w:p>
      <w:pPr>
        <w:spacing w:after="160"/>
      </w:pPr>
    </w:p>
    <w:p>
      <w:pPr>
        <w:pStyle w:val="Heading3"/>
        <w:spacing w:after="160" w:before="240"/>
      </w:pPr>
      <w:r>
        <w:rPr>
          <w:b w:val="false"/>
          <w:bCs w:val="false"/>
          <w:i w:val="false"/>
          <w:iCs w:val="false"/>
        </w:rPr>
        <w:t xml:space="preserve">Formulas &amp; Calculations</w:t>
      </w:r>
    </w:p>
    <w:p>
      <w:pPr>
        <w:pBdr>
          <w:bottom w:val="single" w:color="D9D9D9" w:sz="2"/>
        </w:pBdr>
        <w:shd w:fill="F5F5F5" w:val="clear"/>
        <w:spacing w:after="0"/>
      </w:pPr>
      <w:r>
        <w:rPr>
          <w:rFonts w:ascii="Consolas" w:cs="Consolas" w:eastAsia="Consolas" w:hAnsi="Consolas"/>
          <w:sz w:val="19"/>
          <w:szCs w:val="19"/>
        </w:rPr>
        <w:t xml:space="preserve">avg_utilization_pct = total_hours_logged / (active_employees × 176) × 100   [NULL if active_employees = 0]</w:t>
      </w:r>
    </w:p>
    <w:p>
      <w:pPr>
        <w:spacing w:after="120"/>
      </w:pPr>
    </w:p>
    <w:p>
      <w:pPr>
        <w:spacing w:after="120"/>
      </w:pPr>
      <w:r>
        <w:rPr>
          <w:b w:val="false"/>
          <w:bCs w:val="false"/>
          <w:i w:val="false"/>
          <w:iCs w:val="false"/>
        </w:rPr>
        <w:t xml:space="preserve">The </w:t>
      </w:r>
      <w:r>
        <w:rPr>
          <w:b/>
          <w:bCs/>
          <w:i w:val="false"/>
          <w:iCs w:val="false"/>
        </w:rPr>
        <w:t xml:space="preserve">176</w:t>
      </w:r>
      <w:r>
        <w:rPr>
          <w:b w:val="false"/>
          <w:bCs w:val="false"/>
          <w:i w:val="false"/>
          <w:iCs w:val="false"/>
        </w:rPr>
        <w:t xml:space="preserve"> here is the same standard-monthly-hours constant used throughout this system (see report 25).</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missing/invalid</w:t>
            </w:r>
          </w:p>
        </w:tc>
      </w:tr>
      <w:tr>
        <w:trPr>
          <w:tblHeader w:val="false"/>
        </w:trPr>
        <w:tc>
          <w:tcPr>
            <w:tcW w:type="pct" w:w="25%"/>
            <w:tcMar>
              <w:top w:type="dxa" w:w="60"/>
              <w:left w:type="dxa" w:w="100"/>
              <w:bottom w:type="dxa" w:w="60"/>
              <w:right w:type="dxa" w:w="100"/>
            </w:tcMar>
          </w:tcPr>
          <w:p>
            <w:r>
              <w:rPr>
                <w:b w:val="false"/>
                <w:bCs w:val="false"/>
              </w:rPr>
              <w:t xml:space="preserve">companyId</w:t>
            </w:r>
          </w:p>
        </w:tc>
        <w:tc>
          <w:tcPr>
            <w:tcW w:type="pct" w:w="25%"/>
            <w:tcMar>
              <w:top w:type="dxa" w:w="60"/>
              <w:left w:type="dxa" w:w="100"/>
              <w:bottom w:type="dxa" w:w="60"/>
              <w:right w:type="dxa" w:w="100"/>
            </w:tcMar>
          </w:tcPr>
          <w:p>
            <w:r>
              <w:rPr>
                <w:b w:val="false"/>
                <w:bCs w:val="false"/>
              </w:rPr>
              <w:t xml:space="preserve">ID</w:t>
            </w:r>
          </w:p>
        </w:tc>
        <w:tc>
          <w:tcPr>
            <w:tcW w:type="pct" w:w="25%"/>
            <w:tcMar>
              <w:top w:type="dxa" w:w="60"/>
              <w:left w:type="dxa" w:w="100"/>
              <w:bottom w:type="dxa" w:w="60"/>
              <w:right w:type="dxa" w:w="100"/>
            </w:tcMar>
          </w:tcPr>
          <w:p>
            <w:r>
              <w:rPr>
                <w:b w:val="false"/>
                <w:bCs w:val="false"/>
              </w:rPr>
              <w:t xml:space="preserve">Restrict to one BU within the caller's allowed Entities</w:t>
            </w:r>
          </w:p>
        </w:tc>
        <w:tc>
          <w:tcPr>
            <w:tcW w:type="pct" w:w="25%"/>
            <w:tcMar>
              <w:top w:type="dxa" w:w="60"/>
              <w:left w:type="dxa" w:w="100"/>
              <w:bottom w:type="dxa" w:w="60"/>
              <w:right w:type="dxa" w:w="100"/>
            </w:tcMar>
          </w:tcPr>
          <w:p>
            <w:r>
              <w:rPr>
                <w:b w:val="false"/>
                <w:bCs w:val="false"/>
              </w:rPr>
              <w:t xml:space="preserve">If the given company isn't in scope, the result is simply empty — not a 403</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Company name</w:t>
            </w:r>
          </w:p>
        </w:tc>
        <w:tc>
          <w:tcPr>
            <w:tcW w:type="pct" w:w="25%"/>
            <w:tcMar>
              <w:top w:type="dxa" w:w="60"/>
              <w:left w:type="dxa" w:w="100"/>
              <w:bottom w:type="dxa" w:w="60"/>
              <w:right w:type="dxa" w:w="100"/>
            </w:tcMar>
          </w:tcPr>
          <w:p>
            <w:r>
              <w:rPr>
                <w:b w:val="false"/>
                <w:bCs w:val="false"/>
              </w:rPr>
              <w:t xml:space="preserve">ILIKE</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company_name, active_employees, active_pos, total_invoiced, total_delivery_cost, total_margin, avg_utilization_pct</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total_margin DESC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sortBy=total_margin</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An Admin who has not yet created any Entity Admin (or whose Entity Admins haven't created a Company yet) gets an </w:t>
      </w:r>
      <w:r>
        <w:rPr>
          <w:b/>
          <w:bCs/>
          <w:i w:val="false"/>
          <w:iCs w:val="false"/>
        </w:rPr>
        <w:t xml:space="preserve">empty result</w:t>
      </w:r>
      <w:r>
        <w:rPr>
          <w:b w:val="false"/>
          <w:bCs w:val="false"/>
          <w:i w:val="false"/>
          <w:iCs w:val="false"/>
        </w:rPr>
        <w:t xml:space="preserve">, not every Company in the system — this is a deliberate scoping fix, not a bug. A </w:t>
      </w:r>
      <w:r>
        <w:rPr>
          <w:rFonts w:ascii="Consolas" w:cs="Consolas" w:eastAsia="Consolas" w:hAnsi="Consolas"/>
          <w:color w:val="AA0000"/>
          <w:sz w:val="20"/>
          <w:szCs w:val="20"/>
          <w:shd w:fill="F2F2F2" w:val="clear"/>
        </w:rPr>
        <w:t xml:space="preserve">companyId</w:t>
      </w:r>
      <w:r>
        <w:rPr>
          <w:b w:val="false"/>
          <w:bCs w:val="false"/>
          <w:i w:val="false"/>
          <w:iCs w:val="false"/>
        </w:rPr>
        <w:t xml:space="preserve"> filter pointing outside the caller's allowed scope also produces an empty result rather than an error.</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One BU with markedly lower avg_utilization_pct</w:t>
            </w:r>
          </w:p>
        </w:tc>
        <w:tc>
          <w:tcPr>
            <w:tcW w:type="pct" w:w="50%"/>
            <w:tcMar>
              <w:top w:type="dxa" w:w="60"/>
              <w:left w:type="dxa" w:w="100"/>
              <w:bottom w:type="dxa" w:w="60"/>
              <w:right w:type="dxa" w:w="100"/>
            </w:tcMar>
          </w:tcPr>
          <w:p>
            <w:r>
              <w:rPr>
                <w:b w:val="false"/>
                <w:bCs w:val="false"/>
              </w:rPr>
              <w:t xml:space="preserve">Investigate staffing/demand mismatch in that BU</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/api/v1/reports/bu-performance-scorecard</w:t>
      </w:r>
    </w:p>
    <w:p>
      <w:pPr>
        <w:pStyle w:val="ListParagraph"/>
        <w:numPr>
          <w:ilvl w:val="0"/>
          <w:numId w:val="1"/>
        </w:numPr>
        <w:spacing w:after="120"/>
      </w:pPr>
      <w:r>
        <w:rPr>
          <w:b w:val="false"/>
          <w:bCs w:val="false"/>
          <w:i w:val="false"/>
          <w:iCs w:val="false"/>
        </w:rPr>
        <w:t xml:space="preserve"/>
      </w:r>
      <w:r>
        <w:rPr>
          <w:b/>
          <w:bCs/>
          <w:i w:val="false"/>
          <w:iCs w:val="false"/>
        </w:rPr>
        <w:t xml:space="preserve">Access:</w:t>
      </w:r>
      <w:r>
        <w:rPr>
          <w:b w:val="false"/>
          <w:bCs w:val="false"/>
          <w:i w:val="false"/>
          <w:iCs w:val="false"/>
        </w:rPr>
        <w:t xml:space="preserve"> </w:t>
      </w:r>
      <w:r>
        <w:rPr>
          <w:rFonts w:ascii="Consolas" w:cs="Consolas" w:eastAsia="Consolas" w:hAnsi="Consolas"/>
          <w:color w:val="AA0000"/>
          <w:sz w:val="20"/>
          <w:szCs w:val="20"/>
          <w:shd w:fill="F2F2F2" w:val="clear"/>
        </w:rPr>
        <w:t xml:space="preserve">authenticate</w:t>
      </w:r>
      <w:r>
        <w:rPr>
          <w:b w:val="false"/>
          <w:bCs w:val="false"/>
          <w:i w:val="false"/>
          <w:iCs w:val="false"/>
        </w:rPr>
        <w:t xml:space="preserve"> + </w:t>
      </w:r>
      <w:r>
        <w:rPr>
          <w:rFonts w:ascii="Consolas" w:cs="Consolas" w:eastAsia="Consolas" w:hAnsi="Consolas"/>
          <w:color w:val="AA0000"/>
          <w:sz w:val="20"/>
          <w:szCs w:val="20"/>
          <w:shd w:fill="F2F2F2" w:val="clear"/>
        </w:rPr>
        <w:t xml:space="preserve">requireEntityAdminOrAdmin</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summary: { total_invoiced_amount, total_delivery_cost, total_margin } }</w:t>
      </w:r>
      <w:r>
        <w:rPr>
          <w:b w:val="false"/>
          <w:bCs w:val="false"/>
          <w:i w:val="false"/>
          <w:iCs w:val="false"/>
        </w:rPr>
        <w:t xml:space="preserve"> — page-level.</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/api/v1/reports/bu-performance-scorecard?month=8&amp;year=2026</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25. Employee Capacity &amp; Bench Forecast</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For each active employee, compares total </w:t>
      </w:r>
      <w:r>
        <w:rPr>
          <w:b/>
          <w:bCs/>
          <w:i w:val="false"/>
          <w:iCs w:val="false"/>
        </w:rPr>
        <w:t xml:space="preserve">planned</w:t>
      </w:r>
      <w:r>
        <w:rPr>
          <w:b w:val="false"/>
          <w:bCs w:val="false"/>
          <w:i w:val="false"/>
          <w:iCs w:val="false"/>
        </w:rPr>
        <w:t xml:space="preserve"> hours (across all their Service POs) against the standard 176-hour monthly cap, flagging both under-staffed ("bench risk") and over-staffed ("overallocated") employees.</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Without this report, identifying an under-planned employee who is nonetheless staffed on a project requires manually cross-referencing PO mappings and planned hours per employee. This brings that comparison into one place.</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a Resource Manager staffing-planning view.</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employees are staffed on a project but have very few planned hours (bench risk)?</w:t>
      </w:r>
    </w:p>
    <w:p>
      <w:pPr>
        <w:pStyle w:val="ListParagraph"/>
        <w:numPr>
          <w:ilvl w:val="0"/>
          <w:numId w:val="1"/>
        </w:numPr>
        <w:spacing w:after="120"/>
      </w:pPr>
      <w:r>
        <w:rPr>
          <w:b w:val="false"/>
          <w:bCs w:val="false"/>
          <w:i w:val="false"/>
          <w:iCs w:val="false"/>
        </w:rPr>
        <w:t xml:space="preserve">Which employees are planned for more hours than the monthly cap allows (overallocated)?</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ACTIVE employee:</w:t>
      </w:r>
    </w:p>
    <w:p>
      <w:pPr>
        <w:shd w:fill="F5F5F5" w:val="clear"/>
        <w:spacing w:after="0"/>
      </w:pPr>
      <w:r>
        <w:rPr>
          <w:rFonts w:ascii="Consolas" w:cs="Consolas" w:eastAsia="Consolas" w:hAnsi="Consolas"/>
          <w:sz w:val="19"/>
          <w:szCs w:val="19"/>
        </w:rPr>
        <w:t xml:space="preserve">     total_planned_hours = SUM(resource_budget_master.hours),</w:t>
      </w:r>
    </w:p>
    <w:p>
      <w:pPr>
        <w:shd w:fill="F5F5F5" w:val="clear"/>
        <w:spacing w:after="0"/>
      </w:pPr>
      <w:r>
        <w:rPr>
          <w:rFonts w:ascii="Consolas" w:cs="Consolas" w:eastAsia="Consolas" w:hAnsi="Consolas"/>
          <w:sz w:val="19"/>
          <w:szCs w:val="19"/>
        </w:rPr>
        <w:t xml:space="preserve">                            status='active', that month</w:t>
      </w:r>
    </w:p>
    <w:p>
      <w:pPr>
        <w:shd w:fill="F5F5F5" w:val="clear"/>
        <w:spacing w:after="0"/>
      </w:pPr>
      <w:r>
        <w:rPr>
          <w:rFonts w:ascii="Consolas" w:cs="Consolas" w:eastAsia="Consolas" w:hAnsi="Consolas"/>
          <w:sz w:val="19"/>
          <w:szCs w:val="19"/>
        </w:rPr>
        <w:t xml:space="preserve">     active_po_mappings_count = COUNT of that employee's ACTIVE</w:t>
      </w:r>
    </w:p>
    <w:p>
      <w:pPr>
        <w:shd w:fill="F5F5F5" w:val="clear"/>
        <w:spacing w:after="0"/>
      </w:pPr>
      <w:r>
        <w:rPr>
          <w:rFonts w:ascii="Consolas" w:cs="Consolas" w:eastAsia="Consolas" w:hAnsi="Consolas"/>
          <w:sz w:val="19"/>
          <w:szCs w:val="19"/>
        </w:rPr>
        <w:t xml:space="preserve">                            employee_servicepo_mapping rows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bench_flag = active_po_mappings_count &gt; 0  AND</w:t>
      </w:r>
    </w:p>
    <w:p>
      <w:pPr>
        <w:shd w:fill="F5F5F5" w:val="clear"/>
        <w:spacing w:after="0"/>
      </w:pPr>
      <w:r>
        <w:rPr>
          <w:rFonts w:ascii="Consolas" w:cs="Consolas" w:eastAsia="Consolas" w:hAnsi="Consolas"/>
          <w:sz w:val="19"/>
          <w:szCs w:val="19"/>
        </w:rPr>
        <w:t xml:space="preserve">             total_planned_hours &lt; benchThreshold (default 40)</w:t>
      </w:r>
    </w:p>
    <w:p>
      <w:pPr>
        <w:shd w:fill="F5F5F5" w:val="clear"/>
        <w:spacing w:after="0"/>
      </w:pPr>
      <w:r>
        <w:rPr>
          <w:rFonts w:ascii="Consolas" w:cs="Consolas" w:eastAsia="Consolas" w:hAnsi="Consolas"/>
          <w:sz w:val="19"/>
          <w:szCs w:val="19"/>
        </w:rPr>
        <w:t xml:space="preserve">overallocation_flag = total_planned_hours &gt; 176</w:t>
      </w:r>
    </w:p>
    <w:p>
      <w:pPr>
        <w:shd w:fill="F5F5F5" w:val="clear"/>
        <w:spacing w:after="0"/>
      </w:pPr>
      <w:r>
        <w:rPr>
          <w:rFonts w:ascii="Consolas" w:cs="Consolas" w:eastAsia="Consolas" w:hAnsi="Consolas"/>
          <w:sz w:val="19"/>
          <w:szCs w:val="19"/>
        </w:rPr>
        <w:t xml:space="preserve">capacity_used_pct = total_planned_hours / 176 × 100</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IF benchThresholdHours was explicitly supplied: keep only bench_flag=true rows</w:t>
      </w:r>
    </w:p>
    <w:p>
      <w:pPr>
        <w:pBdr>
          <w:bottom w:val="single" w:color="D9D9D9" w:sz="2"/>
        </w:pBdr>
        <w:shd w:fill="F5F5F5" w:val="clear"/>
        <w:spacing w:after="0"/>
      </w:pPr>
      <w:r>
        <w:rPr>
          <w:rFonts w:ascii="Consolas" w:cs="Consolas" w:eastAsia="Consolas" w:hAnsi="Consolas"/>
          <w:sz w:val="19"/>
          <w:szCs w:val="19"/>
        </w:rPr>
        <w:t xml:space="preserve">ELSE: keep every row, each merely annotated with bench_flag</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Planned hours</w:t>
            </w:r>
          </w:p>
        </w:tc>
        <w:tc>
          <w:tcPr>
            <w:tcW w:type="pct" w:w="33%"/>
            <w:tcMar>
              <w:top w:type="dxa" w:w="60"/>
              <w:left w:type="dxa" w:w="100"/>
              <w:bottom w:type="dxa" w:w="60"/>
              <w:right w:type="dxa" w:w="100"/>
            </w:tcMar>
          </w:tcPr>
          <w:p>
            <w:r>
              <w:rPr>
                <w:b w:val="false"/>
                <w:bCs w:val="false"/>
              </w:rPr>
              <w:t xml:space="preserve">resource_budget_master.hours, status='active'</w:t>
            </w:r>
          </w:p>
        </w:tc>
        <w:tc>
          <w:tcPr>
            <w:tcW w:type="pct" w:w="33%"/>
            <w:tcMar>
              <w:top w:type="dxa" w:w="60"/>
              <w:left w:type="dxa" w:w="100"/>
              <w:bottom w:type="dxa" w:w="60"/>
              <w:right w:type="dxa" w:w="100"/>
            </w:tcMar>
          </w:tcPr>
          <w:p>
            <w:r>
              <w:rPr>
                <w:b w:val="false"/>
                <w:bCs w:val="false"/>
              </w:rPr>
              <w:t xml:space="preserve">The employee's planned workload for the month</w:t>
            </w:r>
          </w:p>
        </w:tc>
      </w:tr>
      <w:tr>
        <w:trPr>
          <w:tblHeader w:val="false"/>
        </w:trPr>
        <w:tc>
          <w:tcPr>
            <w:tcW w:type="pct" w:w="33%"/>
            <w:tcMar>
              <w:top w:type="dxa" w:w="60"/>
              <w:left w:type="dxa" w:w="100"/>
              <w:bottom w:type="dxa" w:w="60"/>
              <w:right w:type="dxa" w:w="100"/>
            </w:tcMar>
          </w:tcPr>
          <w:p>
            <w:r>
              <w:rPr>
                <w:b w:val="false"/>
                <w:bCs w:val="false"/>
              </w:rPr>
              <w:t xml:space="preserve">Staffing evidence</w:t>
            </w:r>
          </w:p>
        </w:tc>
        <w:tc>
          <w:tcPr>
            <w:tcW w:type="pct" w:w="33%"/>
            <w:tcMar>
              <w:top w:type="dxa" w:w="60"/>
              <w:left w:type="dxa" w:w="100"/>
              <w:bottom w:type="dxa" w:w="60"/>
              <w:right w:type="dxa" w:w="100"/>
            </w:tcMar>
          </w:tcPr>
          <w:p>
            <w:r>
              <w:rPr>
                <w:b w:val="false"/>
                <w:bCs w:val="false"/>
              </w:rPr>
              <w:t xml:space="preserve">employee_servicepo_mapping, status='active'</w:t>
            </w:r>
          </w:p>
        </w:tc>
        <w:tc>
          <w:tcPr>
            <w:tcW w:type="pct" w:w="33%"/>
            <w:tcMar>
              <w:top w:type="dxa" w:w="60"/>
              <w:left w:type="dxa" w:w="100"/>
              <w:bottom w:type="dxa" w:w="60"/>
              <w:right w:type="dxa" w:w="100"/>
            </w:tcMar>
          </w:tcPr>
          <w:p>
            <w:r>
              <w:rPr>
                <w:b w:val="false"/>
                <w:bCs w:val="false"/>
              </w:rPr>
              <w:t xml:space="preserve">Whether the employee is formally mapped to any Service PO at all</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total_planned_hours</w:t>
            </w:r>
          </w:p>
        </w:tc>
        <w:tc>
          <w:tcPr>
            <w:tcW w:type="pct" w:w="33%"/>
            <w:tcMar>
              <w:top w:type="dxa" w:w="60"/>
              <w:left w:type="dxa" w:w="100"/>
              <w:bottom w:type="dxa" w:w="60"/>
              <w:right w:type="dxa" w:w="100"/>
            </w:tcMar>
          </w:tcPr>
          <w:p>
            <w:r>
              <w:rPr>
                <w:b w:val="false"/>
                <w:bCs w:val="false"/>
              </w:rPr>
              <w:t xml:space="preserve">Total hours planned across all the employee's Service POs, that month</w:t>
            </w:r>
          </w:p>
        </w:tc>
        <w:tc>
          <w:tcPr>
            <w:tcW w:type="pct" w:w="33%"/>
            <w:tcMar>
              <w:top w:type="dxa" w:w="60"/>
              <w:left w:type="dxa" w:w="100"/>
              <w:bottom w:type="dxa" w:w="60"/>
              <w:right w:type="dxa" w:w="100"/>
            </w:tcMar>
          </w:tcPr>
          <w:p>
            <w:r>
              <w:rPr>
                <w:b w:val="false"/>
                <w:bCs w:val="false"/>
              </w:rPr>
              <w:t xml:space="preserve">SUM(resource_budget_master.hours)</w:t>
            </w:r>
          </w:p>
        </w:tc>
      </w:tr>
      <w:tr>
        <w:trPr>
          <w:tblHeader w:val="false"/>
        </w:trPr>
        <w:tc>
          <w:tcPr>
            <w:tcW w:type="pct" w:w="33%"/>
            <w:tcMar>
              <w:top w:type="dxa" w:w="60"/>
              <w:left w:type="dxa" w:w="100"/>
              <w:bottom w:type="dxa" w:w="60"/>
              <w:right w:type="dxa" w:w="100"/>
            </w:tcMar>
          </w:tcPr>
          <w:p>
            <w:r>
              <w:rPr>
                <w:b w:val="false"/>
                <w:bCs w:val="false"/>
              </w:rPr>
              <w:t xml:space="preserve">active_po_mappings_count</w:t>
            </w:r>
          </w:p>
        </w:tc>
        <w:tc>
          <w:tcPr>
            <w:tcW w:type="pct" w:w="33%"/>
            <w:tcMar>
              <w:top w:type="dxa" w:w="60"/>
              <w:left w:type="dxa" w:w="100"/>
              <w:bottom w:type="dxa" w:w="60"/>
              <w:right w:type="dxa" w:w="100"/>
            </w:tcMar>
          </w:tcPr>
          <w:p>
            <w:r>
              <w:rPr>
                <w:b w:val="false"/>
                <w:bCs w:val="false"/>
              </w:rPr>
              <w:t xml:space="preserve">How many active Service PO mappings this employee has</w:t>
            </w:r>
          </w:p>
        </w:tc>
        <w:tc>
          <w:tcPr>
            <w:tcW w:type="pct" w:w="33%"/>
            <w:tcMar>
              <w:top w:type="dxa" w:w="60"/>
              <w:left w:type="dxa" w:w="100"/>
              <w:bottom w:type="dxa" w:w="60"/>
              <w:right w:type="dxa" w:w="100"/>
            </w:tcMar>
          </w:tcPr>
          <w:p>
            <w:r>
              <w:rPr>
                <w:b w:val="false"/>
                <w:bCs w:val="false"/>
              </w:rPr>
              <w:t xml:space="preserve">COUNT</w:t>
            </w:r>
          </w:p>
        </w:tc>
      </w:tr>
      <w:tr>
        <w:trPr>
          <w:tblHeader w:val="false"/>
        </w:trPr>
        <w:tc>
          <w:tcPr>
            <w:tcW w:type="pct" w:w="33%"/>
            <w:tcMar>
              <w:top w:type="dxa" w:w="60"/>
              <w:left w:type="dxa" w:w="100"/>
              <w:bottom w:type="dxa" w:w="60"/>
              <w:right w:type="dxa" w:w="100"/>
            </w:tcMar>
          </w:tcPr>
          <w:p>
            <w:r>
              <w:rPr>
                <w:b w:val="false"/>
                <w:bCs w:val="false"/>
              </w:rPr>
              <w:t xml:space="preserve">monthly_capacity_hours</w:t>
            </w:r>
          </w:p>
        </w:tc>
        <w:tc>
          <w:tcPr>
            <w:tcW w:type="pct" w:w="33%"/>
            <w:tcMar>
              <w:top w:type="dxa" w:w="60"/>
              <w:left w:type="dxa" w:w="100"/>
              <w:bottom w:type="dxa" w:w="60"/>
              <w:right w:type="dxa" w:w="100"/>
            </w:tcMar>
          </w:tcPr>
          <w:p>
            <w:r>
              <w:rPr>
                <w:b w:val="false"/>
                <w:bCs w:val="false"/>
              </w:rPr>
              <w:t xml:space="preserve">The standard monthly cap used for comparison</w:t>
            </w:r>
          </w:p>
        </w:tc>
        <w:tc>
          <w:tcPr>
            <w:tcW w:type="pct" w:w="33%"/>
            <w:tcMar>
              <w:top w:type="dxa" w:w="60"/>
              <w:left w:type="dxa" w:w="100"/>
              <w:bottom w:type="dxa" w:w="60"/>
              <w:right w:type="dxa" w:w="100"/>
            </w:tcMar>
          </w:tcPr>
          <w:p>
            <w:r>
              <w:rPr>
                <w:b w:val="false"/>
                <w:bCs w:val="false"/>
              </w:rPr>
              <w:t xml:space="preserve">Fixed constant, 176</w:t>
            </w:r>
          </w:p>
        </w:tc>
      </w:tr>
      <w:tr>
        <w:trPr>
          <w:tblHeader w:val="false"/>
        </w:trPr>
        <w:tc>
          <w:tcPr>
            <w:tcW w:type="pct" w:w="33%"/>
            <w:tcMar>
              <w:top w:type="dxa" w:w="60"/>
              <w:left w:type="dxa" w:w="100"/>
              <w:bottom w:type="dxa" w:w="60"/>
              <w:right w:type="dxa" w:w="100"/>
            </w:tcMar>
          </w:tcPr>
          <w:p>
            <w:r>
              <w:rPr>
                <w:b w:val="false"/>
                <w:bCs w:val="false"/>
              </w:rPr>
              <w:t xml:space="preserve">capacity_used_pct</w:t>
            </w:r>
          </w:p>
        </w:tc>
        <w:tc>
          <w:tcPr>
            <w:tcW w:type="pct" w:w="33%"/>
            <w:tcMar>
              <w:top w:type="dxa" w:w="60"/>
              <w:left w:type="dxa" w:w="100"/>
              <w:bottom w:type="dxa" w:w="60"/>
              <w:right w:type="dxa" w:w="100"/>
            </w:tcMar>
          </w:tcPr>
          <w:p>
            <w:r>
              <w:rPr>
                <w:b w:val="false"/>
                <w:bCs w:val="false"/>
              </w:rPr>
              <w:t xml:space="preserve">Planned hours as % of the cap</w:t>
            </w:r>
          </w:p>
        </w:tc>
        <w:tc>
          <w:tcPr>
            <w:tcW w:type="pct" w:w="33%"/>
            <w:tcMar>
              <w:top w:type="dxa" w:w="60"/>
              <w:left w:type="dxa" w:w="100"/>
              <w:bottom w:type="dxa" w:w="60"/>
              <w:right w:type="dxa" w:w="100"/>
            </w:tcMar>
          </w:tcPr>
          <w:p>
            <w:r>
              <w:rPr>
                <w:b w:val="false"/>
                <w:bCs w:val="false"/>
              </w:rPr>
              <w:t xml:space="preserve">total_planned_hours / 176 × 100</w:t>
            </w:r>
          </w:p>
        </w:tc>
      </w:tr>
      <w:tr>
        <w:trPr>
          <w:tblHeader w:val="false"/>
        </w:trPr>
        <w:tc>
          <w:tcPr>
            <w:tcW w:type="pct" w:w="33%"/>
            <w:tcMar>
              <w:top w:type="dxa" w:w="60"/>
              <w:left w:type="dxa" w:w="100"/>
              <w:bottom w:type="dxa" w:w="60"/>
              <w:right w:type="dxa" w:w="100"/>
            </w:tcMar>
          </w:tcPr>
          <w:p>
            <w:r>
              <w:rPr>
                <w:b w:val="false"/>
                <w:bCs w:val="false"/>
              </w:rPr>
              <w:t xml:space="preserve">bench_flag</w:t>
            </w:r>
          </w:p>
        </w:tc>
        <w:tc>
          <w:tcPr>
            <w:tcW w:type="pct" w:w="33%"/>
            <w:tcMar>
              <w:top w:type="dxa" w:w="60"/>
              <w:left w:type="dxa" w:w="100"/>
              <w:bottom w:type="dxa" w:w="60"/>
              <w:right w:type="dxa" w:w="100"/>
            </w:tcMar>
          </w:tcPr>
          <w:p>
            <w:r>
              <w:rPr>
                <w:b w:val="false"/>
                <w:bCs w:val="false"/>
              </w:rPr>
              <w:t xml:space="preserve">Staffed but under-planned</w:t>
            </w:r>
          </w:p>
        </w:tc>
        <w:tc>
          <w:tcPr>
            <w:tcW w:type="pct" w:w="33%"/>
            <w:tcMar>
              <w:top w:type="dxa" w:w="60"/>
              <w:left w:type="dxa" w:w="100"/>
              <w:bottom w:type="dxa" w:w="60"/>
              <w:right w:type="dxa" w:w="100"/>
            </w:tcMar>
          </w:tcPr>
          <w:p>
            <w:r>
              <w:rPr>
                <w:b w:val="false"/>
                <w:bCs w:val="false"/>
              </w:rPr>
              <w:t xml:space="preserve">See formula</w:t>
            </w:r>
          </w:p>
        </w:tc>
      </w:tr>
      <w:tr>
        <w:trPr>
          <w:tblHeader w:val="false"/>
        </w:trPr>
        <w:tc>
          <w:tcPr>
            <w:tcW w:type="pct" w:w="33%"/>
            <w:tcMar>
              <w:top w:type="dxa" w:w="60"/>
              <w:left w:type="dxa" w:w="100"/>
              <w:bottom w:type="dxa" w:w="60"/>
              <w:right w:type="dxa" w:w="100"/>
            </w:tcMar>
          </w:tcPr>
          <w:p>
            <w:r>
              <w:rPr>
                <w:b w:val="false"/>
                <w:bCs w:val="false"/>
              </w:rPr>
              <w:t xml:space="preserve">overallocation_flag</w:t>
            </w:r>
          </w:p>
        </w:tc>
        <w:tc>
          <w:tcPr>
            <w:tcW w:type="pct" w:w="33%"/>
            <w:tcMar>
              <w:top w:type="dxa" w:w="60"/>
              <w:left w:type="dxa" w:w="100"/>
              <w:bottom w:type="dxa" w:w="60"/>
              <w:right w:type="dxa" w:w="100"/>
            </w:tcMar>
          </w:tcPr>
          <w:p>
            <w:r>
              <w:rPr>
                <w:b w:val="false"/>
                <w:bCs w:val="false"/>
              </w:rPr>
              <w:t xml:space="preserve">Planned beyond capacity</w:t>
            </w:r>
          </w:p>
        </w:tc>
        <w:tc>
          <w:tcPr>
            <w:tcW w:type="pct" w:w="33%"/>
            <w:tcMar>
              <w:top w:type="dxa" w:w="60"/>
              <w:left w:type="dxa" w:w="100"/>
              <w:bottom w:type="dxa" w:w="60"/>
              <w:right w:type="dxa" w:w="100"/>
            </w:tcMar>
          </w:tcPr>
          <w:p>
            <w:r>
              <w:rPr>
                <w:b w:val="false"/>
                <w:bCs w:val="false"/>
              </w:rPr>
              <w:t xml:space="preserve">total_planned_hours &gt; 176</w:t>
            </w:r>
          </w:p>
        </w:tc>
      </w:tr>
    </w:tbl>
    <w:p>
      <w:pPr>
        <w:spacing w:after="160"/>
      </w:pPr>
    </w:p>
    <w:p>
      <w:pPr>
        <w:pStyle w:val="Heading3"/>
        <w:spacing w:after="160" w:before="240"/>
      </w:pPr>
      <w:r>
        <w:rPr>
          <w:b w:val="false"/>
          <w:bCs w:val="false"/>
          <w:i w:val="false"/>
          <w:iCs w:val="false"/>
        </w:rPr>
        <w:t xml:space="preserve">Formulas &amp; Calculations</w:t>
      </w:r>
    </w:p>
    <w:p>
      <w:pPr>
        <w:spacing w:after="120"/>
      </w:pPr>
      <w:r>
        <w:rPr>
          <w:b w:val="false"/>
          <w:bCs w:val="false"/>
          <w:i w:val="false"/>
          <w:iCs w:val="false"/>
        </w:rPr>
        <w:t xml:space="preserve"/>
      </w:r>
      <w:r>
        <w:rPr>
          <w:b/>
          <w:bCs/>
          <w:i w:val="false"/>
          <w:iCs w:val="false"/>
        </w:rPr>
        <w:t xml:space="preserve">Capacity Used %</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Capacity Used % = Total Planned Hours / 176 × 100</w:t>
      </w:r>
    </w:p>
    <w:p>
      <w:pPr>
        <w:spacing w:after="120"/>
      </w:pPr>
    </w:p>
    <w:p>
      <w:pPr>
        <w:spacing w:after="120"/>
      </w:pPr>
      <w:r>
        <w:rPr>
          <w:b w:val="false"/>
          <w:bCs w:val="false"/>
          <w:i w:val="false"/>
          <w:iCs w:val="false"/>
        </w:rPr>
        <w:t xml:space="preserve"/>
      </w:r>
      <w:r>
        <w:rPr>
          <w:b/>
          <w:bCs/>
          <w:i w:val="false"/>
          <w:iCs w:val="false"/>
        </w:rPr>
        <w:t xml:space="preserve">Bench Flag</w:t>
      </w:r>
      <w:r>
        <w:rPr>
          <w:b w:val="false"/>
          <w:bCs w:val="false"/>
          <w:i w:val="false"/>
          <w:iCs w:val="false"/>
        </w:rPr>
        <w:t xml:space="preserve"> — exact condition:</w:t>
      </w:r>
    </w:p>
    <w:p>
      <w:pPr>
        <w:pBdr>
          <w:bottom w:val="single" w:color="D9D9D9" w:sz="2"/>
        </w:pBdr>
        <w:shd w:fill="F5F5F5" w:val="clear"/>
        <w:spacing w:after="0"/>
      </w:pPr>
      <w:r>
        <w:rPr>
          <w:rFonts w:ascii="Consolas" w:cs="Consolas" w:eastAsia="Consolas" w:hAnsi="Consolas"/>
          <w:sz w:val="19"/>
          <w:szCs w:val="19"/>
        </w:rPr>
        <w:t xml:space="preserve">bench_flag = (active_po_mappings_count &gt; 0) AND (total_planned_hours &lt; benchThreshold)</w:t>
      </w:r>
    </w:p>
    <w:p>
      <w:pPr>
        <w:spacing w:after="120"/>
      </w:pPr>
    </w:p>
    <w:p>
      <w:pPr>
        <w:spacing w:after="120"/>
      </w:pPr>
      <w:r>
        <w:rPr>
          <w:b w:val="false"/>
          <w:bCs w:val="false"/>
          <w:i w:val="false"/>
          <w:iCs w:val="false"/>
        </w:rPr>
        <w:t xml:space="preserve">The comparison against the threshold is strictly </w:t>
      </w:r>
      <w:r>
        <w:rPr>
          <w:rFonts w:ascii="Consolas" w:cs="Consolas" w:eastAsia="Consolas" w:hAnsi="Consolas"/>
          <w:color w:val="AA0000"/>
          <w:sz w:val="20"/>
          <w:szCs w:val="20"/>
          <w:shd w:fill="F2F2F2" w:val="clear"/>
        </w:rPr>
        <w:t xml:space="preserve">&lt;</w:t>
      </w:r>
      <w:r>
        <w:rPr>
          <w:b w:val="false"/>
          <w:bCs w:val="false"/>
          <w:i w:val="false"/>
          <w:iCs w:val="false"/>
        </w:rPr>
        <w:t xml:space="preserve">, not </w:t>
      </w:r>
      <w:r>
        <w:rPr>
          <w:rFonts w:ascii="Consolas" w:cs="Consolas" w:eastAsia="Consolas" w:hAnsi="Consolas"/>
          <w:color w:val="AA0000"/>
          <w:sz w:val="20"/>
          <w:szCs w:val="20"/>
          <w:shd w:fill="F2F2F2" w:val="clear"/>
        </w:rPr>
        <w:t xml:space="preserve">&lt;=</w:t>
      </w:r>
      <w:r>
        <w:rPr>
          <w:b w:val="false"/>
          <w:bCs w:val="false"/>
          <w:i w:val="false"/>
          <w:iCs w:val="false"/>
        </w:rPr>
        <w:t xml:space="preserve">. Example: if </w:t>
      </w:r>
      <w:r>
        <w:rPr>
          <w:rFonts w:ascii="Consolas" w:cs="Consolas" w:eastAsia="Consolas" w:hAnsi="Consolas"/>
          <w:color w:val="AA0000"/>
          <w:sz w:val="20"/>
          <w:szCs w:val="20"/>
          <w:shd w:fill="F2F2F2" w:val="clear"/>
        </w:rPr>
        <w:t xml:space="preserve">benchThreshold = 40</w:t>
      </w:r>
      <w:r>
        <w:rPr>
          <w:b w:val="false"/>
          <w:bCs w:val="false"/>
          <w:i w:val="false"/>
          <w:iCs w:val="false"/>
        </w:rPr>
        <w:t xml:space="preserve">, an employee with </w:t>
      </w:r>
      <w:r>
        <w:rPr>
          <w:rFonts w:ascii="Consolas" w:cs="Consolas" w:eastAsia="Consolas" w:hAnsi="Consolas"/>
          <w:color w:val="AA0000"/>
          <w:sz w:val="20"/>
          <w:szCs w:val="20"/>
          <w:shd w:fill="F2F2F2" w:val="clear"/>
        </w:rPr>
        <w:t xml:space="preserve">39.99</w:t>
      </w:r>
      <w:r>
        <w:rPr>
          <w:b w:val="false"/>
          <w:bCs w:val="false"/>
          <w:i w:val="false"/>
          <w:iCs w:val="false"/>
        </w:rPr>
        <w:t xml:space="preserve"> planned hours </w:t>
      </w:r>
      <w:r>
        <w:rPr>
          <w:b/>
          <w:bCs/>
          <w:i w:val="false"/>
          <w:iCs w:val="false"/>
        </w:rPr>
        <w:t xml:space="preserve">is</w:t>
      </w:r>
      <w:r>
        <w:rPr>
          <w:b w:val="false"/>
          <w:bCs w:val="false"/>
          <w:i w:val="false"/>
          <w:iCs w:val="false"/>
        </w:rPr>
        <w:t xml:space="preserve"> flagged; an employee with exactly </w:t>
      </w:r>
      <w:r>
        <w:rPr>
          <w:rFonts w:ascii="Consolas" w:cs="Consolas" w:eastAsia="Consolas" w:hAnsi="Consolas"/>
          <w:color w:val="AA0000"/>
          <w:sz w:val="20"/>
          <w:szCs w:val="20"/>
          <w:shd w:fill="F2F2F2" w:val="clear"/>
        </w:rPr>
        <w:t xml:space="preserve">40</w:t>
      </w:r>
      <w:r>
        <w:rPr>
          <w:b w:val="false"/>
          <w:bCs w:val="false"/>
          <w:i w:val="false"/>
          <w:iCs w:val="false"/>
        </w:rPr>
        <w:t xml:space="preserve"> is </w:t>
      </w:r>
      <w:r>
        <w:rPr>
          <w:b/>
          <w:bCs/>
          <w:i w:val="false"/>
          <w:iCs w:val="false"/>
        </w:rPr>
        <w:t xml:space="preserve">not</w:t>
      </w:r>
      <w:r>
        <w:rPr>
          <w:b w:val="false"/>
          <w:bCs w:val="false"/>
          <w:i w:val="false"/>
          <w:iCs w:val="false"/>
        </w:rPr>
        <w:t xml:space="preserve">.</w:t>
      </w:r>
    </w:p>
    <w:p>
      <w:pPr>
        <w:spacing w:after="120"/>
      </w:pPr>
      <w:r>
        <w:rPr>
          <w:b w:val="false"/>
          <w:bCs w:val="false"/>
          <w:i w:val="false"/>
          <w:iCs w:val="false"/>
        </w:rPr>
        <w:t xml:space="preserve"/>
      </w:r>
      <w:r>
        <w:rPr>
          <w:b/>
          <w:bCs/>
          <w:i w:val="false"/>
          <w:iCs w:val="false"/>
        </w:rPr>
        <w:t xml:space="preserve">"Active PO mapping"</w:t>
      </w:r>
      <w:r>
        <w:rPr>
          <w:b w:val="false"/>
          <w:bCs w:val="false"/>
          <w:i w:val="false"/>
          <w:iCs w:val="false"/>
        </w:rPr>
        <w:t xml:space="preserve"> — this specifically means a row in the </w:t>
      </w:r>
      <w:r>
        <w:rPr>
          <w:rFonts w:ascii="Consolas" w:cs="Consolas" w:eastAsia="Consolas" w:hAnsi="Consolas"/>
          <w:color w:val="AA0000"/>
          <w:sz w:val="20"/>
          <w:szCs w:val="20"/>
          <w:shd w:fill="F2F2F2" w:val="clear"/>
        </w:rPr>
        <w:t xml:space="preserve">employee_servicepo_mapping</w:t>
      </w:r>
      <w:r>
        <w:rPr>
          <w:b w:val="false"/>
          <w:bCs w:val="false"/>
          <w:i w:val="false"/>
          <w:iCs w:val="false"/>
        </w:rPr>
        <w:t xml:space="preserve"> table with </w:t>
      </w:r>
      <w:r>
        <w:rPr>
          <w:rFonts w:ascii="Consolas" w:cs="Consolas" w:eastAsia="Consolas" w:hAnsi="Consolas"/>
          <w:color w:val="AA0000"/>
          <w:sz w:val="20"/>
          <w:szCs w:val="20"/>
          <w:shd w:fill="F2F2F2" w:val="clear"/>
        </w:rPr>
        <w:t xml:space="preserve">status='active'</w:t>
      </w:r>
      <w:r>
        <w:rPr>
          <w:b w:val="false"/>
          <w:bCs w:val="false"/>
          <w:i w:val="false"/>
          <w:iCs w:val="false"/>
        </w:rPr>
        <w:t xml:space="preserve"> for that employee. It is a </w:t>
      </w:r>
      <w:r>
        <w:rPr>
          <w:b/>
          <w:bCs/>
          <w:i w:val="false"/>
          <w:iCs w:val="false"/>
        </w:rPr>
        <w:t xml:space="preserve">different</w:t>
      </w:r>
      <w:r>
        <w:rPr>
          <w:b w:val="false"/>
          <w:bCs w:val="false"/>
          <w:i w:val="false"/>
          <w:iCs w:val="false"/>
        </w:rPr>
        <w:t xml:space="preserve"> table from </w:t>
      </w:r>
      <w:r>
        <w:rPr>
          <w:rFonts w:ascii="Consolas" w:cs="Consolas" w:eastAsia="Consolas" w:hAnsi="Consolas"/>
          <w:color w:val="AA0000"/>
          <w:sz w:val="20"/>
          <w:szCs w:val="20"/>
          <w:shd w:fill="F2F2F2" w:val="clear"/>
        </w:rPr>
        <w:t xml:space="preserve">resource_budget_master</w:t>
      </w:r>
      <w:r>
        <w:rPr>
          <w:b w:val="false"/>
          <w:bCs w:val="false"/>
          <w:i w:val="false"/>
          <w:iCs w:val="false"/>
        </w:rPr>
        <w:t xml:space="preserve"> — an employee can have planned hours with no active PO mapping (in which case </w:t>
      </w:r>
      <w:r>
        <w:rPr>
          <w:rFonts w:ascii="Consolas" w:cs="Consolas" w:eastAsia="Consolas" w:hAnsi="Consolas"/>
          <w:color w:val="AA0000"/>
          <w:sz w:val="20"/>
          <w:szCs w:val="20"/>
          <w:shd w:fill="F2F2F2" w:val="clear"/>
        </w:rPr>
        <w:t xml:space="preserve">bench_flag</w:t>
      </w:r>
      <w:r>
        <w:rPr>
          <w:b w:val="false"/>
          <w:bCs w:val="false"/>
          <w:i w:val="false"/>
          <w:iCs w:val="false"/>
        </w:rPr>
        <w:t xml:space="preserve"> can never be true, regardless of how low the planned hours are), and vice versa.</w:t>
      </w:r>
    </w:p>
    <w:p>
      <w:pPr>
        <w:spacing w:after="120"/>
      </w:pPr>
      <w:r>
        <w:rPr>
          <w:b w:val="false"/>
          <w:bCs w:val="false"/>
          <w:i w:val="false"/>
          <w:iCs w:val="false"/>
        </w:rPr>
        <w:t xml:space="preserve"/>
      </w:r>
      <w:r>
        <w:rPr>
          <w:b/>
          <w:bCs/>
          <w:i w:val="false"/>
          <w:iCs w:val="false"/>
        </w:rPr>
        <w:t xml:space="preserve">Overallocation Flag</w:t>
      </w:r>
      <w:r>
        <w:rPr>
          <w:b w:val="false"/>
          <w:bCs w:val="false"/>
          <w:i w:val="false"/>
          <w:iCs w:val="false"/>
        </w:rPr>
        <w:t xml:space="preserve"> — exact condition:</w:t>
      </w:r>
    </w:p>
    <w:p>
      <w:pPr>
        <w:pBdr>
          <w:bottom w:val="single" w:color="D9D9D9" w:sz="2"/>
        </w:pBdr>
        <w:shd w:fill="F5F5F5" w:val="clear"/>
        <w:spacing w:after="0"/>
      </w:pPr>
      <w:r>
        <w:rPr>
          <w:rFonts w:ascii="Consolas" w:cs="Consolas" w:eastAsia="Consolas" w:hAnsi="Consolas"/>
          <w:sz w:val="19"/>
          <w:szCs w:val="19"/>
        </w:rPr>
        <w:t xml:space="preserve">overallocation_flag = total_planned_hours &gt; 176      (strictly greater than)</w:t>
      </w:r>
    </w:p>
    <w:p>
      <w:pPr>
        <w:spacing w:after="12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missing/invalid</w:t>
            </w:r>
          </w:p>
        </w:tc>
      </w:tr>
      <w:tr>
        <w:trPr>
          <w:tblHeader w:val="false"/>
        </w:trPr>
        <w:tc>
          <w:tcPr>
            <w:tcW w:type="pct" w:w="25%"/>
            <w:tcMar>
              <w:top w:type="dxa" w:w="60"/>
              <w:left w:type="dxa" w:w="100"/>
              <w:bottom w:type="dxa" w:w="60"/>
              <w:right w:type="dxa" w:w="100"/>
            </w:tcMar>
          </w:tcPr>
          <w:p>
            <w:r>
              <w:rPr>
                <w:b w:val="false"/>
                <w:bCs w:val="false"/>
              </w:rPr>
              <w:t xml:space="preserve">employeeId</w:t>
            </w:r>
          </w:p>
        </w:tc>
        <w:tc>
          <w:tcPr>
            <w:tcW w:type="pct" w:w="25%"/>
            <w:tcMar>
              <w:top w:type="dxa" w:w="60"/>
              <w:left w:type="dxa" w:w="100"/>
              <w:bottom w:type="dxa" w:w="60"/>
              <w:right w:type="dxa" w:w="100"/>
            </w:tcMar>
          </w:tcPr>
          <w:p>
            <w:r>
              <w:rPr>
                <w:b w:val="false"/>
                <w:bCs w:val="false"/>
              </w:rPr>
              <w:t xml:space="preserve">ID</w:t>
            </w:r>
          </w:p>
        </w:tc>
        <w:tc>
          <w:tcPr>
            <w:tcW w:type="pct" w:w="25%"/>
            <w:tcMar>
              <w:top w:type="dxa" w:w="60"/>
              <w:left w:type="dxa" w:w="100"/>
              <w:bottom w:type="dxa" w:w="60"/>
              <w:right w:type="dxa" w:w="100"/>
            </w:tcMar>
          </w:tcPr>
          <w:p>
            <w:r>
              <w:rPr>
                <w:b w:val="false"/>
                <w:bCs w:val="false"/>
              </w:rPr>
              <w:t xml:space="preserve">One person</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designation</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Job title</w:t>
            </w:r>
          </w:p>
        </w:tc>
        <w:tc>
          <w:tcPr>
            <w:tcW w:type="pct" w:w="25%"/>
            <w:tcMar>
              <w:top w:type="dxa" w:w="60"/>
              <w:left w:type="dxa" w:w="100"/>
              <w:bottom w:type="dxa" w:w="60"/>
              <w:right w:type="dxa" w:w="100"/>
            </w:tcMar>
          </w:tcPr>
          <w:p>
            <w:r>
              <w:rPr>
                <w:b w:val="false"/>
                <w:bCs w:val="false"/>
              </w:rPr>
              <w:t xml:space="preserve">ILIKE</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Name/code</w:t>
            </w:r>
          </w:p>
        </w:tc>
        <w:tc>
          <w:tcPr>
            <w:tcW w:type="pct" w:w="25%"/>
            <w:tcMar>
              <w:top w:type="dxa" w:w="60"/>
              <w:left w:type="dxa" w:w="100"/>
              <w:bottom w:type="dxa" w:w="60"/>
              <w:right w:type="dxa" w:w="100"/>
            </w:tcMar>
          </w:tcPr>
          <w:p>
            <w:r>
              <w:rPr>
                <w:b w:val="false"/>
                <w:bCs w:val="false"/>
              </w:rPr>
              <w:t xml:space="preserve">OR'd ILIKE</w:t>
            </w:r>
          </w:p>
        </w:tc>
      </w:tr>
      <w:tr>
        <w:trPr>
          <w:tblHeader w:val="false"/>
        </w:trPr>
        <w:tc>
          <w:tcPr>
            <w:tcW w:type="pct" w:w="25%"/>
            <w:tcMar>
              <w:top w:type="dxa" w:w="60"/>
              <w:left w:type="dxa" w:w="100"/>
              <w:bottom w:type="dxa" w:w="60"/>
              <w:right w:type="dxa" w:w="100"/>
            </w:tcMar>
          </w:tcPr>
          <w:p>
            <w:r>
              <w:rPr>
                <w:b w:val="false"/>
                <w:bCs w:val="false"/>
              </w:rPr>
              <w:t xml:space="preserve">benchThresholdHours</w:t>
            </w:r>
          </w:p>
        </w:tc>
        <w:tc>
          <w:tcPr>
            <w:tcW w:type="pct" w:w="25%"/>
            <w:tcMar>
              <w:top w:type="dxa" w:w="60"/>
              <w:left w:type="dxa" w:w="100"/>
              <w:bottom w:type="dxa" w:w="60"/>
              <w:right w:type="dxa" w:w="100"/>
            </w:tcMar>
          </w:tcPr>
          <w:p>
            <w:r>
              <w:rPr>
                <w:b w:val="false"/>
                <w:bCs w:val="false"/>
              </w:rPr>
              <w:t xml:space="preserve">A number (including 0)</w:t>
            </w:r>
          </w:p>
        </w:tc>
        <w:tc>
          <w:tcPr>
            <w:tcW w:type="pct" w:w="25%"/>
            <w:tcMar>
              <w:top w:type="dxa" w:w="60"/>
              <w:left w:type="dxa" w:w="100"/>
              <w:bottom w:type="dxa" w:w="60"/>
              <w:right w:type="dxa" w:w="100"/>
            </w:tcMar>
          </w:tcPr>
          <w:p>
            <w:r>
              <w:rPr>
                <w:b w:val="false"/>
                <w:bCs w:val="false"/>
              </w:rPr>
              <w:t xml:space="preserve">The bench cutoff</w:t>
            </w:r>
          </w:p>
        </w:tc>
        <w:tc>
          <w:tcPr>
            <w:tcW w:type="pct" w:w="25%"/>
            <w:tcMar>
              <w:top w:type="dxa" w:w="60"/>
              <w:left w:type="dxa" w:w="100"/>
              <w:bottom w:type="dxa" w:w="60"/>
              <w:right w:type="dxa" w:w="100"/>
            </w:tcMar>
          </w:tcPr>
          <w:p>
            <w:r>
              <w:rPr>
                <w:b w:val="false"/>
                <w:bCs w:val="false"/>
              </w:rPr>
              <w:t xml:space="preserve">Two behaviors, see below</w:t>
            </w:r>
          </w:p>
        </w:tc>
      </w:tr>
    </w:tbl>
    <w:p>
      <w:pPr>
        <w:spacing w:after="160"/>
      </w:pPr>
    </w:p>
    <w:p>
      <w:pPr>
        <w:pStyle w:val="Heading3"/>
        <w:spacing w:after="160" w:before="240"/>
      </w:pPr>
      <w:r>
        <w:rPr>
          <w:rFonts w:ascii="Consolas" w:cs="Consolas" w:eastAsia="Consolas" w:hAnsi="Consolas"/>
          <w:color w:val="AA0000"/>
          <w:sz w:val="20"/>
          <w:szCs w:val="20"/>
          <w:shd w:fill="F2F2F2" w:val="clear"/>
        </w:rPr>
        <w:t xml:space="preserve">benchThresholdHours</w:t>
      </w:r>
      <w:r>
        <w:rPr>
          <w:b w:val="false"/>
          <w:bCs w:val="false"/>
          <w:i w:val="false"/>
          <w:iCs w:val="false"/>
        </w:rPr>
        <w:t xml:space="preserve"> — the two behaviors</w:t>
      </w:r>
    </w:p>
    <w:p>
      <w:pPr>
        <w:pStyle w:val="ListParagraph"/>
        <w:numPr>
          <w:ilvl w:val="0"/>
          <w:numId w:val="2"/>
        </w:numPr>
        <w:spacing w:after="120"/>
      </w:pPr>
      <w:r>
        <w:rPr>
          <w:b w:val="false"/>
          <w:bCs w:val="false"/>
          <w:i w:val="false"/>
          <w:iCs w:val="false"/>
        </w:rPr>
        <w:t xml:space="preserve"/>
      </w:r>
      <w:r>
        <w:rPr>
          <w:b/>
          <w:bCs/>
          <w:i w:val="false"/>
          <w:iCs w:val="false"/>
        </w:rPr>
        <w:t xml:space="preserve">Explicitly supplied (including </w:t>
      </w:r>
      <w:r>
        <w:rPr>
          <w:rFonts w:ascii="Consolas" w:cs="Consolas" w:eastAsia="Consolas" w:hAnsi="Consolas"/>
          <w:color w:val="AA0000"/>
          <w:sz w:val="20"/>
          <w:szCs w:val="20"/>
          <w:shd w:fill="F2F2F2" w:val="clear"/>
        </w:rPr>
        <w:t xml:space="preserve">0</w:t>
      </w:r>
      <w:r>
        <w:rPr>
          <w:b/>
          <w:bCs/>
          <w:i w:val="false"/>
          <w:iCs w:val="false"/>
        </w:rPr>
        <w:t xml:space="preserve">):</w:t>
      </w:r>
      <w:r>
        <w:rPr>
          <w:b w:val="false"/>
          <w:bCs w:val="false"/>
          <w:i w:val="false"/>
          <w:iCs w:val="false"/>
        </w:rPr>
        <w:t xml:space="preserve"> the report is filtered — only </w:t>
      </w:r>
      <w:r>
        <w:rPr>
          <w:rFonts w:ascii="Consolas" w:cs="Consolas" w:eastAsia="Consolas" w:hAnsi="Consolas"/>
          <w:color w:val="AA0000"/>
          <w:sz w:val="20"/>
          <w:szCs w:val="20"/>
          <w:shd w:fill="F2F2F2" w:val="clear"/>
        </w:rPr>
        <w:t xml:space="preserve">bench_flag=true</w:t>
      </w:r>
      <w:r>
        <w:rPr>
          <w:b w:val="false"/>
          <w:bCs w:val="false"/>
          <w:i w:val="false"/>
          <w:iCs w:val="false"/>
        </w:rPr>
        <w:t xml:space="preserve"> rows at that threshold are returned, before pagination.</w:t>
      </w:r>
    </w:p>
    <w:p>
      <w:pPr>
        <w:pStyle w:val="ListParagraph"/>
        <w:numPr>
          <w:ilvl w:val="0"/>
          <w:numId w:val="2"/>
        </w:numPr>
        <w:spacing w:after="120"/>
      </w:pPr>
      <w:r>
        <w:rPr>
          <w:b w:val="false"/>
          <w:bCs w:val="false"/>
          <w:i w:val="false"/>
          <w:iCs w:val="false"/>
        </w:rPr>
        <w:t xml:space="preserve"/>
      </w:r>
      <w:r>
        <w:rPr>
          <w:b/>
          <w:bCs/>
          <w:i w:val="false"/>
          <w:iCs w:val="false"/>
        </w:rPr>
        <w:t xml:space="preserve">Not supplied:</w:t>
      </w:r>
      <w:r>
        <w:rPr>
          <w:b w:val="false"/>
          <w:bCs w:val="false"/>
          <w:i w:val="false"/>
          <w:iCs w:val="false"/>
        </w:rPr>
        <w:t xml:space="preserve"> every row is returned; </w:t>
      </w:r>
      <w:r>
        <w:rPr>
          <w:rFonts w:ascii="Consolas" w:cs="Consolas" w:eastAsia="Consolas" w:hAnsi="Consolas"/>
          <w:color w:val="AA0000"/>
          <w:sz w:val="20"/>
          <w:szCs w:val="20"/>
          <w:shd w:fill="F2F2F2" w:val="clear"/>
        </w:rPr>
        <w:t xml:space="preserve">bench_flag</w:t>
      </w:r>
      <w:r>
        <w:rPr>
          <w:b w:val="false"/>
          <w:bCs w:val="false"/>
          <w:i w:val="false"/>
          <w:iCs w:val="false"/>
        </w:rPr>
        <w:t xml:space="preserve"> is still computed and shown, against the </w:t>
      </w:r>
      <w:r>
        <w:rPr>
          <w:b/>
          <w:bCs/>
          <w:i w:val="false"/>
          <w:iCs w:val="false"/>
        </w:rPr>
        <w:t xml:space="preserve">default threshold of 40</w:t>
      </w:r>
      <w:r>
        <w:rPr>
          <w:b w:val="false"/>
          <w:bCs w:val="false"/>
          <w:i w:val="false"/>
          <w:iCs w:val="false"/>
        </w:rPr>
        <w:t xml:space="preserve">.</w:t>
      </w:r>
    </w:p>
    <w:p>
      <w:pPr>
        <w:pStyle w:val="Heading3"/>
        <w:spacing w:after="160" w:before="240"/>
      </w:pPr>
      <w:r>
        <w:rPr>
          <w:b w:val="false"/>
          <w:bCs w:val="false"/>
          <w:i w:val="false"/>
          <w:iCs w:val="false"/>
        </w:rPr>
        <w:t xml:space="preserve">Default Filter Values</w:t>
      </w:r>
    </w:p>
    <w:p>
      <w:pPr>
        <w:spacing w:after="120"/>
      </w:pPr>
      <w:r>
        <w:rPr>
          <w:b w:val="false"/>
          <w:bCs w:val="false"/>
          <w:i w:val="false"/>
          <w:iCs w:val="false"/>
        </w:rPr>
        <w:t xml:space="preserve">Default bench threshold: </w:t>
      </w:r>
      <w:r>
        <w:rPr>
          <w:b/>
          <w:bCs/>
          <w:i w:val="false"/>
          <w:iCs w:val="false"/>
        </w:rPr>
        <w:t xml:space="preserve">40 hours</w:t>
      </w:r>
      <w:r>
        <w:rPr>
          <w:b w:val="false"/>
          <w:bCs w:val="false"/>
          <w:i w:val="false"/>
          <w:iCs w:val="false"/>
        </w:rPr>
        <w:t xml:space="preserve">. This means, when no threshold is explicitly requested, an employee with fewer than 40 planned hours </w:t>
      </w:r>
      <w:r>
        <w:rPr>
          <w:b/>
          <w:bCs/>
          <w:i w:val="false"/>
          <w:iCs w:val="false"/>
        </w:rPr>
        <w:t xml:space="preserve">and</w:t>
      </w:r>
      <w:r>
        <w:rPr>
          <w:b w:val="false"/>
          <w:bCs w:val="false"/>
          <w:i w:val="false"/>
          <w:iCs w:val="false"/>
        </w:rPr>
        <w:t xml:space="preserve"> at least one active PO mapping is annotated as bench-risk on every returned row. </w:t>
      </w: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sortBy=capacity_used_pct</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w:t>
      </w:r>
    </w:p>
    <w:p>
      <w:pPr>
        <w:pStyle w:val="Heading3"/>
        <w:spacing w:after="160" w:before="240"/>
      </w:pPr>
      <w:r>
        <w:rPr>
          <w:b w:val="false"/>
          <w:bCs w:val="false"/>
          <w:i w:val="false"/>
          <w:iCs w:val="false"/>
        </w:rPr>
        <w:t xml:space="preserve">Filter Example</w:t>
      </w:r>
    </w:p>
    <w:p>
      <w:pPr>
        <w:spacing w:after="120"/>
      </w:pPr>
      <w:r>
        <w:rPr>
          <w:b w:val="false"/>
          <w:bCs w:val="false"/>
          <w:i w:val="false"/>
          <w:iCs w:val="false"/>
        </w:rPr>
        <w:t xml:space="preserve"/>
      </w:r>
      <w:r>
        <w:rPr>
          <w:b/>
          <w:bCs/>
          <w:i w:val="false"/>
          <w:iCs w:val="false"/>
        </w:rPr>
        <w:t xml:space="preserve">Bench Threshold = 40, comparison operator </w:t>
      </w:r>
      <w:r>
        <w:rPr>
          <w:rFonts w:ascii="Consolas" w:cs="Consolas" w:eastAsia="Consolas" w:hAnsi="Consolas"/>
          <w:color w:val="AA0000"/>
          <w:sz w:val="20"/>
          <w:szCs w:val="20"/>
          <w:shd w:fill="F2F2F2" w:val="clear"/>
        </w:rPr>
        <w:t xml:space="preserve">&lt;</w:t>
      </w:r>
      <w:r>
        <w:rPr>
          <w:b/>
          <w:bCs/>
          <w:i w:val="false"/>
          <w:iCs w:val="false"/>
        </w:rPr>
        <w:t xml:space="preserve">:</w:t>
      </w:r>
      <w:r>
        <w:rPr>
          <w:b w:val="false"/>
          <w:bCs w:val="false"/>
          <w:i w:val="false"/>
          <w:iCs w:val="false"/>
        </w:rPr>
        <w:t xml:space="preserve"/>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Employee</w:t>
            </w:r>
          </w:p>
        </w:tc>
        <w:tc>
          <w:tcPr>
            <w:tcW w:type="pct" w:w="25%"/>
            <w:shd w:fill="1F3864" w:val="clear"/>
            <w:tcMar>
              <w:top w:type="dxa" w:w="60"/>
              <w:left w:type="dxa" w:w="100"/>
              <w:bottom w:type="dxa" w:w="60"/>
              <w:right w:type="dxa" w:w="100"/>
            </w:tcMar>
          </w:tcPr>
          <w:p>
            <w:r>
              <w:rPr>
                <w:b/>
                <w:bCs/>
                <w:color w:val="FFFFFF"/>
              </w:rPr>
              <w:t xml:space="preserve">Planned Hours</w:t>
            </w:r>
          </w:p>
        </w:tc>
        <w:tc>
          <w:tcPr>
            <w:tcW w:type="pct" w:w="25%"/>
            <w:shd w:fill="1F3864" w:val="clear"/>
            <w:tcMar>
              <w:top w:type="dxa" w:w="60"/>
              <w:left w:type="dxa" w:w="100"/>
              <w:bottom w:type="dxa" w:w="60"/>
              <w:right w:type="dxa" w:w="100"/>
            </w:tcMar>
          </w:tcPr>
          <w:p>
            <w:r>
              <w:rPr>
                <w:b/>
                <w:bCs/>
                <w:color w:val="FFFFFF"/>
              </w:rPr>
              <w:t xml:space="preserve">Active PO Mapping?</w:t>
            </w:r>
          </w:p>
        </w:tc>
        <w:tc>
          <w:tcPr>
            <w:tcW w:type="pct" w:w="25%"/>
            <w:shd w:fill="1F3864" w:val="clear"/>
            <w:tcMar>
              <w:top w:type="dxa" w:w="60"/>
              <w:left w:type="dxa" w:w="100"/>
              <w:bottom w:type="dxa" w:w="60"/>
              <w:right w:type="dxa" w:w="100"/>
            </w:tcMar>
          </w:tcPr>
          <w:p>
            <w:r>
              <w:rPr>
                <w:b/>
                <w:bCs/>
                <w:color w:val="FFFFFF"/>
              </w:rPr>
              <w:t xml:space="preserve">Result</w:t>
            </w:r>
          </w:p>
        </w:tc>
      </w:tr>
      <w:tr>
        <w:trPr>
          <w:tblHeader w:val="false"/>
        </w:trPr>
        <w:tc>
          <w:tcPr>
            <w:tcW w:type="pct" w:w="25%"/>
            <w:tcMar>
              <w:top w:type="dxa" w:w="60"/>
              <w:left w:type="dxa" w:w="100"/>
              <w:bottom w:type="dxa" w:w="60"/>
              <w:right w:type="dxa" w:w="100"/>
            </w:tcMar>
          </w:tcPr>
          <w:p>
            <w:r>
              <w:rPr>
                <w:b w:val="false"/>
                <w:bCs w:val="false"/>
              </w:rPr>
              <w:t xml:space="preserve">A</w:t>
            </w:r>
          </w:p>
        </w:tc>
        <w:tc>
          <w:tcPr>
            <w:tcW w:type="pct" w:w="25%"/>
            <w:tcMar>
              <w:top w:type="dxa" w:w="60"/>
              <w:left w:type="dxa" w:w="100"/>
              <w:bottom w:type="dxa" w:w="60"/>
              <w:right w:type="dxa" w:w="100"/>
            </w:tcMar>
          </w:tcPr>
          <w:p>
            <w:r>
              <w:rPr>
                <w:b w:val="false"/>
                <w:bCs w:val="false"/>
              </w:rPr>
              <w:t xml:space="preserve">20</w:t>
            </w:r>
          </w:p>
        </w:tc>
        <w:tc>
          <w:tcPr>
            <w:tcW w:type="pct" w:w="25%"/>
            <w:tcMar>
              <w:top w:type="dxa" w:w="60"/>
              <w:left w:type="dxa" w:w="100"/>
              <w:bottom w:type="dxa" w:w="60"/>
              <w:right w:type="dxa" w:w="100"/>
            </w:tcMar>
          </w:tcPr>
          <w:p>
            <w:r>
              <w:rPr>
                <w:b w:val="false"/>
                <w:bCs w:val="false"/>
              </w:rPr>
              <w:t xml:space="preserve">Yes</w:t>
            </w:r>
          </w:p>
        </w:tc>
        <w:tc>
          <w:tcPr>
            <w:tcW w:type="pct" w:w="25%"/>
            <w:tcMar>
              <w:top w:type="dxa" w:w="60"/>
              <w:left w:type="dxa" w:w="100"/>
              <w:bottom w:type="dxa" w:w="60"/>
              <w:right w:type="dxa" w:w="100"/>
            </w:tcMar>
          </w:tcPr>
          <w:p>
            <w:r>
              <w:rPr>
                <w:b w:val="false"/>
                <w:bCs w:val="false"/>
              </w:rPr>
              <w:t xml:space="preserve">Bench risk (20 &lt; 40)</w:t>
            </w:r>
          </w:p>
        </w:tc>
      </w:tr>
      <w:tr>
        <w:trPr>
          <w:tblHeader w:val="false"/>
        </w:trPr>
        <w:tc>
          <w:tcPr>
            <w:tcW w:type="pct" w:w="25%"/>
            <w:tcMar>
              <w:top w:type="dxa" w:w="60"/>
              <w:left w:type="dxa" w:w="100"/>
              <w:bottom w:type="dxa" w:w="60"/>
              <w:right w:type="dxa" w:w="100"/>
            </w:tcMar>
          </w:tcPr>
          <w:p>
            <w:r>
              <w:rPr>
                <w:b w:val="false"/>
                <w:bCs w:val="false"/>
              </w:rPr>
              <w:t xml:space="preserve">B</w:t>
            </w:r>
          </w:p>
        </w:tc>
        <w:tc>
          <w:tcPr>
            <w:tcW w:type="pct" w:w="25%"/>
            <w:tcMar>
              <w:top w:type="dxa" w:w="60"/>
              <w:left w:type="dxa" w:w="100"/>
              <w:bottom w:type="dxa" w:w="60"/>
              <w:right w:type="dxa" w:w="100"/>
            </w:tcMar>
          </w:tcPr>
          <w:p>
            <w:r>
              <w:rPr>
                <w:b w:val="false"/>
                <w:bCs w:val="false"/>
              </w:rPr>
              <w:t xml:space="preserve">40</w:t>
            </w:r>
          </w:p>
        </w:tc>
        <w:tc>
          <w:tcPr>
            <w:tcW w:type="pct" w:w="25%"/>
            <w:tcMar>
              <w:top w:type="dxa" w:w="60"/>
              <w:left w:type="dxa" w:w="100"/>
              <w:bottom w:type="dxa" w:w="60"/>
              <w:right w:type="dxa" w:w="100"/>
            </w:tcMar>
          </w:tcPr>
          <w:p>
            <w:r>
              <w:rPr>
                <w:b w:val="false"/>
                <w:bCs w:val="false"/>
              </w:rPr>
              <w:t xml:space="preserve">Yes</w:t>
            </w:r>
          </w:p>
        </w:tc>
        <w:tc>
          <w:tcPr>
            <w:tcW w:type="pct" w:w="25%"/>
            <w:tcMar>
              <w:top w:type="dxa" w:w="60"/>
              <w:left w:type="dxa" w:w="100"/>
              <w:bottom w:type="dxa" w:w="60"/>
              <w:right w:type="dxa" w:w="100"/>
            </w:tcMar>
          </w:tcPr>
          <w:p>
            <w:r>
              <w:rPr>
                <w:b w:val="false"/>
                <w:bCs w:val="false"/>
              </w:rPr>
              <w:t xml:space="preserve">Not bench risk (40 &lt; 40 is false)</w:t>
            </w:r>
          </w:p>
        </w:tc>
      </w:tr>
      <w:tr>
        <w:trPr>
          <w:tblHeader w:val="false"/>
        </w:trPr>
        <w:tc>
          <w:tcPr>
            <w:tcW w:type="pct" w:w="25%"/>
            <w:tcMar>
              <w:top w:type="dxa" w:w="60"/>
              <w:left w:type="dxa" w:w="100"/>
              <w:bottom w:type="dxa" w:w="60"/>
              <w:right w:type="dxa" w:w="100"/>
            </w:tcMar>
          </w:tcPr>
          <w:p>
            <w:r>
              <w:rPr>
                <w:b w:val="false"/>
                <w:bCs w:val="false"/>
              </w:rPr>
              <w:t xml:space="preserve">C</w:t>
            </w:r>
          </w:p>
        </w:tc>
        <w:tc>
          <w:tcPr>
            <w:tcW w:type="pct" w:w="25%"/>
            <w:tcMar>
              <w:top w:type="dxa" w:w="60"/>
              <w:left w:type="dxa" w:w="100"/>
              <w:bottom w:type="dxa" w:w="60"/>
              <w:right w:type="dxa" w:w="100"/>
            </w:tcMar>
          </w:tcPr>
          <w:p>
            <w:r>
              <w:rPr>
                <w:b w:val="false"/>
                <w:bCs w:val="false"/>
              </w:rPr>
              <w:t xml:space="preserve">80</w:t>
            </w:r>
          </w:p>
        </w:tc>
        <w:tc>
          <w:tcPr>
            <w:tcW w:type="pct" w:w="25%"/>
            <w:tcMar>
              <w:top w:type="dxa" w:w="60"/>
              <w:left w:type="dxa" w:w="100"/>
              <w:bottom w:type="dxa" w:w="60"/>
              <w:right w:type="dxa" w:w="100"/>
            </w:tcMar>
          </w:tcPr>
          <w:p>
            <w:r>
              <w:rPr>
                <w:b w:val="false"/>
                <w:bCs w:val="false"/>
              </w:rPr>
              <w:t xml:space="preserve">Yes</w:t>
            </w:r>
          </w:p>
        </w:tc>
        <w:tc>
          <w:tcPr>
            <w:tcW w:type="pct" w:w="25%"/>
            <w:tcMar>
              <w:top w:type="dxa" w:w="60"/>
              <w:left w:type="dxa" w:w="100"/>
              <w:bottom w:type="dxa" w:w="60"/>
              <w:right w:type="dxa" w:w="100"/>
            </w:tcMar>
          </w:tcPr>
          <w:p>
            <w:r>
              <w:rPr>
                <w:b w:val="false"/>
                <w:bCs w:val="false"/>
              </w:rPr>
              <w:t xml:space="preserve">Not bench risk</w:t>
            </w:r>
          </w:p>
        </w:tc>
      </w:tr>
      <w:tr>
        <w:trPr>
          <w:tblHeader w:val="false"/>
        </w:trPr>
        <w:tc>
          <w:tcPr>
            <w:tcW w:type="pct" w:w="25%"/>
            <w:tcMar>
              <w:top w:type="dxa" w:w="60"/>
              <w:left w:type="dxa" w:w="100"/>
              <w:bottom w:type="dxa" w:w="60"/>
              <w:right w:type="dxa" w:w="100"/>
            </w:tcMar>
          </w:tcPr>
          <w:p>
            <w:r>
              <w:rPr>
                <w:b w:val="false"/>
                <w:bCs w:val="false"/>
              </w:rPr>
              <w:t xml:space="preserve">D</w:t>
            </w:r>
          </w:p>
        </w:tc>
        <w:tc>
          <w:tcPr>
            <w:tcW w:type="pct" w:w="25%"/>
            <w:tcMar>
              <w:top w:type="dxa" w:w="60"/>
              <w:left w:type="dxa" w:w="100"/>
              <w:bottom w:type="dxa" w:w="60"/>
              <w:right w:type="dxa" w:w="100"/>
            </w:tcMar>
          </w:tcPr>
          <w:p>
            <w:r>
              <w:rPr>
                <w:b w:val="false"/>
                <w:bCs w:val="false"/>
              </w:rPr>
              <w:t xml:space="preserve">20</w:t>
            </w:r>
          </w:p>
        </w:tc>
        <w:tc>
          <w:tcPr>
            <w:tcW w:type="pct" w:w="25%"/>
            <w:tcMar>
              <w:top w:type="dxa" w:w="60"/>
              <w:left w:type="dxa" w:w="100"/>
              <w:bottom w:type="dxa" w:w="60"/>
              <w:right w:type="dxa" w:w="100"/>
            </w:tcMar>
          </w:tcPr>
          <w:p>
            <w:r>
              <w:rPr>
                <w:b w:val="false"/>
                <w:bCs w:val="false"/>
              </w:rPr>
              <w:t xml:space="preserve">No (0 mappings)</w:t>
            </w:r>
          </w:p>
        </w:tc>
        <w:tc>
          <w:tcPr>
            <w:tcW w:type="pct" w:w="25%"/>
            <w:tcMar>
              <w:top w:type="dxa" w:w="60"/>
              <w:left w:type="dxa" w:w="100"/>
              <w:bottom w:type="dxa" w:w="60"/>
              <w:right w:type="dxa" w:w="100"/>
            </w:tcMar>
          </w:tcPr>
          <w:p>
            <w:r>
              <w:rPr>
                <w:b w:val="false"/>
                <w:bCs w:val="false"/>
              </w:rPr>
              <w:t xml:space="preserve">Not bench risk — no active staffing to be "at risk" on</w:t>
            </w:r>
          </w:p>
        </w:tc>
      </w:tr>
    </w:tbl>
    <w:p>
      <w:pPr>
        <w:spacing w:after="160"/>
      </w:pP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An employee with </w:t>
      </w:r>
      <w:r>
        <w:rPr>
          <w:b/>
          <w:bCs/>
          <w:i w:val="false"/>
          <w:iCs w:val="false"/>
        </w:rPr>
        <w:t xml:space="preserve">zero active PO mappings</w:t>
      </w:r>
      <w:r>
        <w:rPr>
          <w:b w:val="false"/>
          <w:bCs w:val="false"/>
          <w:i w:val="false"/>
          <w:iCs w:val="false"/>
        </w:rPr>
        <w:t xml:space="preserve"> is never classified as bench-risk by this report, even at zero planned hours — this report specifically identifies employees who are </w:t>
      </w:r>
      <w:r>
        <w:rPr>
          <w:b w:val="false"/>
          <w:bCs w:val="false"/>
          <w:i/>
          <w:iCs/>
        </w:rPr>
        <w:t xml:space="preserve">staffed but under-planned</w:t>
      </w:r>
      <w:r>
        <w:rPr>
          <w:b w:val="false"/>
          <w:bCs w:val="false"/>
          <w:i w:val="false"/>
          <w:iCs w:val="false"/>
        </w:rPr>
        <w:t xml:space="preserve">, not simply "under-planned." Only </w:t>
      </w:r>
      <w:r>
        <w:rPr>
          <w:rFonts w:ascii="Consolas" w:cs="Consolas" w:eastAsia="Consolas" w:hAnsi="Consolas"/>
          <w:color w:val="AA0000"/>
          <w:sz w:val="20"/>
          <w:szCs w:val="20"/>
          <w:shd w:fill="F2F2F2" w:val="clear"/>
        </w:rPr>
        <w:t xml:space="preserve">status='active'</w:t>
      </w:r>
      <w:r>
        <w:rPr>
          <w:b w:val="false"/>
          <w:bCs w:val="false"/>
          <w:i w:val="false"/>
          <w:iCs w:val="false"/>
        </w:rPr>
        <w:t xml:space="preserve"> employees appear at all.</w:t>
      </w:r>
    </w:p>
    <w:p>
      <w:pPr>
        <w:pStyle w:val="Heading3"/>
        <w:spacing w:after="160" w:before="240"/>
      </w:pPr>
      <w:r>
        <w:rPr>
          <w:b w:val="false"/>
          <w:bCs w:val="false"/>
          <w:i w:val="false"/>
          <w:iCs w:val="false"/>
        </w:rPr>
        <w:t xml:space="preserve">Business Interpretation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Flag</w:t>
            </w:r>
          </w:p>
        </w:tc>
        <w:tc>
          <w:tcPr>
            <w:tcW w:type="pct" w:w="50%"/>
            <w:shd w:fill="1F3864" w:val="clear"/>
            <w:tcMar>
              <w:top w:type="dxa" w:w="60"/>
              <w:left w:type="dxa" w:w="100"/>
              <w:bottom w:type="dxa" w:w="60"/>
              <w:right w:type="dxa" w:w="100"/>
            </w:tcMar>
          </w:tcPr>
          <w:p>
            <w:r>
              <w:rPr>
                <w:b/>
                <w:bCs/>
                <w:color w:val="FFFFFF"/>
              </w:rPr>
              <w:t xml:space="preserve">Meaning</w:t>
            </w:r>
          </w:p>
        </w:tc>
      </w:tr>
      <w:tr>
        <w:trPr>
          <w:tblHeader w:val="false"/>
        </w:trPr>
        <w:tc>
          <w:tcPr>
            <w:tcW w:type="pct" w:w="50%"/>
            <w:tcMar>
              <w:top w:type="dxa" w:w="60"/>
              <w:left w:type="dxa" w:w="100"/>
              <w:bottom w:type="dxa" w:w="60"/>
              <w:right w:type="dxa" w:w="100"/>
            </w:tcMar>
          </w:tcPr>
          <w:p>
            <w:r>
              <w:rPr>
                <w:b w:val="false"/>
                <w:bCs w:val="false"/>
              </w:rPr>
              <w:t xml:space="preserve">bench_flag = true</w:t>
            </w:r>
          </w:p>
        </w:tc>
        <w:tc>
          <w:tcPr>
            <w:tcW w:type="pct" w:w="50%"/>
            <w:tcMar>
              <w:top w:type="dxa" w:w="60"/>
              <w:left w:type="dxa" w:w="100"/>
              <w:bottom w:type="dxa" w:w="60"/>
              <w:right w:type="dxa" w:w="100"/>
            </w:tcMar>
          </w:tcPr>
          <w:p>
            <w:r>
              <w:rPr>
                <w:b w:val="false"/>
                <w:bCs w:val="false"/>
              </w:rPr>
              <w:t xml:space="preserve">Staffed on a project but planned for very little work — investigate whether they need more allocation, or the project is winding down</w:t>
            </w:r>
          </w:p>
        </w:tc>
      </w:tr>
      <w:tr>
        <w:trPr>
          <w:tblHeader w:val="false"/>
        </w:trPr>
        <w:tc>
          <w:tcPr>
            <w:tcW w:type="pct" w:w="50%"/>
            <w:tcMar>
              <w:top w:type="dxa" w:w="60"/>
              <w:left w:type="dxa" w:w="100"/>
              <w:bottom w:type="dxa" w:w="60"/>
              <w:right w:type="dxa" w:w="100"/>
            </w:tcMar>
          </w:tcPr>
          <w:p>
            <w:r>
              <w:rPr>
                <w:b w:val="false"/>
                <w:bCs w:val="false"/>
              </w:rPr>
              <w:t xml:space="preserve">overallocation_flag = true</w:t>
            </w:r>
          </w:p>
        </w:tc>
        <w:tc>
          <w:tcPr>
            <w:tcW w:type="pct" w:w="50%"/>
            <w:tcMar>
              <w:top w:type="dxa" w:w="60"/>
              <w:left w:type="dxa" w:w="100"/>
              <w:bottom w:type="dxa" w:w="60"/>
              <w:right w:type="dxa" w:w="100"/>
            </w:tcMar>
          </w:tcPr>
          <w:p>
            <w:r>
              <w:rPr>
                <w:b w:val="false"/>
                <w:bCs w:val="false"/>
              </w:rPr>
              <w:t xml:space="preserve">Planned beyond the standard monthly capacity — review whether the allocation is realistic</w:t>
            </w:r>
          </w:p>
        </w:tc>
      </w:tr>
    </w:tbl>
    <w:p>
      <w:pPr>
        <w:spacing w:after="160"/>
      </w:pP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Bench Risk</w:t>
            </w:r>
          </w:p>
        </w:tc>
        <w:tc>
          <w:tcPr>
            <w:tcW w:type="pct" w:w="50%"/>
            <w:tcMar>
              <w:top w:type="dxa" w:w="60"/>
              <w:left w:type="dxa" w:w="100"/>
              <w:bottom w:type="dxa" w:w="60"/>
              <w:right w:type="dxa" w:w="100"/>
            </w:tcMar>
          </w:tcPr>
          <w:p>
            <w:r>
              <w:rPr>
                <w:b w:val="false"/>
                <w:bCs w:val="false"/>
              </w:rPr>
              <w:t xml:space="preserve">Review employee allocation</w:t>
            </w:r>
          </w:p>
        </w:tc>
      </w:tr>
      <w:tr>
        <w:trPr>
          <w:tblHeader w:val="false"/>
        </w:trPr>
        <w:tc>
          <w:tcPr>
            <w:tcW w:type="pct" w:w="50%"/>
            <w:tcMar>
              <w:top w:type="dxa" w:w="60"/>
              <w:left w:type="dxa" w:w="100"/>
              <w:bottom w:type="dxa" w:w="60"/>
              <w:right w:type="dxa" w:w="100"/>
            </w:tcMar>
          </w:tcPr>
          <w:p>
            <w:r>
              <w:rPr>
                <w:b w:val="false"/>
                <w:bCs w:val="false"/>
              </w:rPr>
              <w:t xml:space="preserve">Overallocated</w:t>
            </w:r>
          </w:p>
        </w:tc>
        <w:tc>
          <w:tcPr>
            <w:tcW w:type="pct" w:w="50%"/>
            <w:tcMar>
              <w:top w:type="dxa" w:w="60"/>
              <w:left w:type="dxa" w:w="100"/>
              <w:bottom w:type="dxa" w:w="60"/>
              <w:right w:type="dxa" w:w="100"/>
            </w:tcMar>
          </w:tcPr>
          <w:p>
            <w:r>
              <w:rPr>
                <w:b w:val="false"/>
                <w:bCs w:val="false"/>
              </w:rPr>
              <w:t xml:space="preserve">Rebalance workload</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/api/v1/reports/employee-capacity-forecast</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summary: { bench_risk_count_on_page, overallocated_count_on_page } }</w:t>
      </w:r>
      <w:r>
        <w:rPr>
          <w:b w:val="false"/>
          <w:bCs w:val="false"/>
          <w:i w:val="false"/>
          <w:iCs w:val="false"/>
        </w:rPr>
        <w:t xml:space="preserve"> — explicitly page-level, per the field names themselves.</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/api/v1/reports/employee-capacity-forecast?month=8&amp;year=2026&amp;benchThresholdHours=40</w:t>
      </w:r>
    </w:p>
    <w:p>
      <w:pPr>
        <w:spacing w:after="120"/>
      </w:pPr>
    </w:p>
    <w:p>
      <w:pPr>
        <w:spacing w:after="120"/>
      </w:pPr>
      <w:r>
        <w:rPr>
          <w:b w:val="false"/>
          <w:bCs w:val="false"/>
          <w:i w:val="false"/>
          <w:iCs w:val="false"/>
        </w:rPr>
        <w:t xml:space="preserve">Plain English: "For August 2026, show me every active employee, flagging anyone staffed on a project but planned below 40 hours."</w:t>
      </w:r>
    </w:p>
    <w:p>
      <w:pPr>
        <w:pStyle w:val="Heading3"/>
        <w:spacing w:after="160" w:before="240"/>
      </w:pPr>
      <w:r>
        <w:rPr>
          <w:b w:val="false"/>
          <w:bCs w:val="false"/>
          <w:i w:val="false"/>
          <w:iCs w:val="false"/>
        </w:rPr>
        <w:t xml:space="preserve">Filter Combination Example</w:t>
      </w:r>
    </w:p>
    <w:p>
      <w:pPr>
        <w:pBdr>
          <w:bottom w:val="single" w:color="D9D9D9" w:sz="2"/>
        </w:pBdr>
        <w:shd w:fill="F5F5F5" w:val="clear"/>
        <w:spacing w:after="0"/>
      </w:pPr>
      <w:r>
        <w:rPr>
          <w:rFonts w:ascii="Consolas" w:cs="Consolas" w:eastAsia="Consolas" w:hAnsi="Consolas"/>
          <w:sz w:val="19"/>
          <w:szCs w:val="19"/>
        </w:rPr>
        <w:t xml:space="preserve">month = 8, year = 2026, designation = "Developer", benchThresholdHours = 40</w:t>
      </w:r>
    </w:p>
    <w:p>
      <w:pPr>
        <w:spacing w:after="120"/>
      </w:pPr>
    </w:p>
    <w:p>
      <w:pPr>
        <w:spacing w:after="120"/>
      </w:pPr>
      <w:r>
        <w:rPr>
          <w:b w:val="false"/>
          <w:bCs w:val="false"/>
          <w:i w:val="false"/>
          <w:iCs w:val="false"/>
        </w:rPr>
        <w:t xml:space="preserve">means: "Show me active Developers for August 2026 whose planned hours satisfy the bench condition (staffed and under 40 planned hours)."</w:t>
      </w:r>
    </w:p>
    <w:p>
      <w:pPr>
        <w:pBdr>
          <w:bottom w:val="single" w:color="BFBFBF" w:sz="6"/>
        </w:pBdr>
        <w:spacing w:after="200"/>
      </w:pPr>
    </w:p>
    <w:p>
      <w:pPr>
        <w:pStyle w:val="Heading2"/>
        <w:spacing w:after="160" w:before="360"/>
      </w:pPr>
      <w:r>
        <w:rPr>
          <w:b w:val="false"/>
          <w:bCs w:val="false"/>
          <w:i w:val="false"/>
          <w:iCs w:val="false"/>
        </w:rPr>
        <w:t xml:space="preserve">26. Service PO Timeline &amp; Budget Risk</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For each Service PO with a start date, end date, and expected hours, compares how much of the PO's </w:t>
      </w:r>
      <w:r>
        <w:rPr>
          <w:b/>
          <w:bCs/>
          <w:i w:val="false"/>
          <w:iCs w:val="false"/>
        </w:rPr>
        <w:t xml:space="preserve">timeline</w:t>
      </w:r>
      <w:r>
        <w:rPr>
          <w:b w:val="false"/>
          <w:bCs w:val="false"/>
          <w:i w:val="false"/>
          <w:iCs w:val="false"/>
        </w:rPr>
        <w:t xml:space="preserve"> has elapsed against how much of its </w:t>
      </w:r>
      <w:r>
        <w:rPr>
          <w:b/>
          <w:bCs/>
          <w:i w:val="false"/>
          <w:iCs w:val="false"/>
        </w:rPr>
        <w:t xml:space="preserve">hour budget</w:t>
      </w:r>
      <w:r>
        <w:rPr>
          <w:b w:val="false"/>
          <w:bCs w:val="false"/>
          <w:i w:val="false"/>
          <w:iCs w:val="false"/>
        </w:rPr>
        <w:t xml:space="preserve"> has been consumed, and classifies the risk of running over.</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Neither timeline progress nor hour consumption alone tells the full story — a PO could be 90% through its hours but only 50% through its timeline (over-consuming), or vice versa. This report puts the two side by side and derives a risk classification plus a rough exhaustion-date estimate.</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a Delivery/Project Manager risk-tracking view.</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POs are burning through their hour budget faster than their timeline would suggest?</w:t>
      </w:r>
    </w:p>
    <w:p>
      <w:pPr>
        <w:pStyle w:val="ListParagraph"/>
        <w:numPr>
          <w:ilvl w:val="0"/>
          <w:numId w:val="1"/>
        </w:numPr>
        <w:spacing w:after="120"/>
      </w:pPr>
      <w:r>
        <w:rPr>
          <w:b w:val="false"/>
          <w:bCs w:val="false"/>
          <w:i w:val="false"/>
          <w:iCs w:val="false"/>
        </w:rPr>
        <w:t xml:space="preserve">Which POs are already overdue?</w:t>
      </w:r>
    </w:p>
    <w:p>
      <w:pPr>
        <w:pStyle w:val="ListParagraph"/>
        <w:numPr>
          <w:ilvl w:val="0"/>
          <w:numId w:val="1"/>
        </w:numPr>
        <w:spacing w:after="120"/>
      </w:pPr>
      <w:r>
        <w:rPr>
          <w:b w:val="false"/>
          <w:bCs w:val="false"/>
          <w:i w:val="false"/>
          <w:iCs w:val="false"/>
        </w:rPr>
        <w:t xml:space="preserve">When is a PO likely to exhaust its hour budget at its current pace?</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Consider only POs with a start date, end date, AND expected_man_hours &gt; 0</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hours_delivered_to_date = SUM(all-time hours logged against the PO)</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elapsed_pct  = days elapsed (as of asOfDate) / total PO duration in days × 100</w:t>
      </w:r>
    </w:p>
    <w:p>
      <w:pPr>
        <w:shd w:fill="F5F5F5" w:val="clear"/>
        <w:spacing w:after="0"/>
      </w:pPr>
      <w:r>
        <w:rPr>
          <w:rFonts w:ascii="Consolas" w:cs="Consolas" w:eastAsia="Consolas" w:hAnsi="Consolas"/>
          <w:sz w:val="19"/>
          <w:szCs w:val="19"/>
        </w:rPr>
        <w:t xml:space="preserve">consumed_pct = hours_delivered_to_date / expected_man_hours × 100</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risk_level:</w:t>
      </w:r>
    </w:p>
    <w:p>
      <w:pPr>
        <w:shd w:fill="F5F5F5" w:val="clear"/>
        <w:spacing w:after="0"/>
      </w:pPr>
      <w:r>
        <w:rPr>
          <w:rFonts w:ascii="Consolas" w:cs="Consolas" w:eastAsia="Consolas" w:hAnsi="Consolas"/>
          <w:sz w:val="19"/>
          <w:szCs w:val="19"/>
        </w:rPr>
        <w:t xml:space="preserve">   overdue   if past end date AND not completed/closed/cancelled</w:t>
      </w:r>
    </w:p>
    <w:p>
      <w:pPr>
        <w:shd w:fill="F5F5F5" w:val="clear"/>
        <w:spacing w:after="0"/>
      </w:pPr>
      <w:r>
        <w:rPr>
          <w:rFonts w:ascii="Consolas" w:cs="Consolas" w:eastAsia="Consolas" w:hAnsi="Consolas"/>
          <w:sz w:val="19"/>
          <w:szCs w:val="19"/>
        </w:rPr>
        <w:t xml:space="preserve">   critical  if hours already exceed expected, OR (consumed% − elapsed%) &gt; 20</w:t>
      </w:r>
    </w:p>
    <w:p>
      <w:pPr>
        <w:shd w:fill="F5F5F5" w:val="clear"/>
        <w:spacing w:after="0"/>
      </w:pPr>
      <w:r>
        <w:rPr>
          <w:rFonts w:ascii="Consolas" w:cs="Consolas" w:eastAsia="Consolas" w:hAnsi="Consolas"/>
          <w:sz w:val="19"/>
          <w:szCs w:val="19"/>
        </w:rPr>
        <w:t xml:space="preserve">   at_risk   if (consumed% − elapsed%) &gt; 10</w:t>
      </w:r>
    </w:p>
    <w:p>
      <w:pPr>
        <w:shd w:fill="F5F5F5" w:val="clear"/>
        <w:spacing w:after="0"/>
      </w:pPr>
      <w:r>
        <w:rPr>
          <w:rFonts w:ascii="Consolas" w:cs="Consolas" w:eastAsia="Consolas" w:hAnsi="Consolas"/>
          <w:sz w:val="19"/>
          <w:szCs w:val="19"/>
        </w:rPr>
        <w:t xml:space="preserve">   on_track  otherwise</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projected_exhaustion_date = linear extrapolation of current burn rate</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Timeline &amp; plan</w:t>
            </w:r>
          </w:p>
        </w:tc>
        <w:tc>
          <w:tcPr>
            <w:tcW w:type="pct" w:w="33%"/>
            <w:tcMar>
              <w:top w:type="dxa" w:w="60"/>
              <w:left w:type="dxa" w:w="100"/>
              <w:bottom w:type="dxa" w:w="60"/>
              <w:right w:type="dxa" w:w="100"/>
            </w:tcMar>
          </w:tcPr>
          <w:p>
            <w:r>
              <w:rPr>
                <w:b w:val="false"/>
                <w:bCs w:val="false"/>
              </w:rPr>
              <w:t xml:space="preserve">service_pos (start_date, end_date, expected_man_hours, status)</w:t>
            </w:r>
          </w:p>
        </w:tc>
        <w:tc>
          <w:tcPr>
            <w:tcW w:type="pct" w:w="33%"/>
            <w:tcMar>
              <w:top w:type="dxa" w:w="60"/>
              <w:left w:type="dxa" w:w="100"/>
              <w:bottom w:type="dxa" w:w="60"/>
              <w:right w:type="dxa" w:w="100"/>
            </w:tcMar>
          </w:tcPr>
          <w:p>
            <w:r>
              <w:rPr>
                <w:b w:val="false"/>
                <w:bCs w:val="false"/>
              </w:rPr>
              <w:t xml:space="preserve">The baseline to measure against</w:t>
            </w:r>
          </w:p>
        </w:tc>
      </w:tr>
      <w:tr>
        <w:trPr>
          <w:tblHeader w:val="false"/>
        </w:trPr>
        <w:tc>
          <w:tcPr>
            <w:tcW w:type="pct" w:w="33%"/>
            <w:tcMar>
              <w:top w:type="dxa" w:w="60"/>
              <w:left w:type="dxa" w:w="100"/>
              <w:bottom w:type="dxa" w:w="60"/>
              <w:right w:type="dxa" w:w="100"/>
            </w:tcMar>
          </w:tcPr>
          <w:p>
            <w:r>
              <w:rPr>
                <w:b w:val="false"/>
                <w:bCs w:val="false"/>
              </w:rPr>
              <w:t xml:space="preserve">Actual hours</w:t>
            </w:r>
          </w:p>
        </w:tc>
        <w:tc>
          <w:tcPr>
            <w:tcW w:type="pct" w:w="33%"/>
            <w:tcMar>
              <w:top w:type="dxa" w:w="60"/>
              <w:left w:type="dxa" w:w="100"/>
              <w:bottom w:type="dxa" w:w="60"/>
              <w:right w:type="dxa" w:w="100"/>
            </w:tcMar>
          </w:tcPr>
          <w:p>
            <w:r>
              <w:rPr>
                <w:b w:val="false"/>
                <w:bCs w:val="false"/>
              </w:rPr>
              <w:t xml:space="preserve">timesheets, all-time (not month-scoped)</w:t>
            </w:r>
          </w:p>
        </w:tc>
        <w:tc>
          <w:tcPr>
            <w:tcW w:type="pct" w:w="33%"/>
            <w:tcMar>
              <w:top w:type="dxa" w:w="60"/>
              <w:left w:type="dxa" w:w="100"/>
              <w:bottom w:type="dxa" w:w="60"/>
              <w:right w:type="dxa" w:w="100"/>
            </w:tcMar>
          </w:tcPr>
          <w:p>
            <w:r>
              <w:rPr>
                <w:b w:val="false"/>
                <w:bCs w:val="false"/>
              </w:rPr>
              <w:t xml:space="preserve">Cumulative consumption</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hours_delivered_to_date</w:t>
            </w:r>
          </w:p>
        </w:tc>
        <w:tc>
          <w:tcPr>
            <w:tcW w:type="pct" w:w="33%"/>
            <w:tcMar>
              <w:top w:type="dxa" w:w="60"/>
              <w:left w:type="dxa" w:w="100"/>
              <w:bottom w:type="dxa" w:w="60"/>
              <w:right w:type="dxa" w:w="100"/>
            </w:tcMar>
          </w:tcPr>
          <w:p>
            <w:r>
              <w:rPr>
                <w:b w:val="false"/>
                <w:bCs w:val="false"/>
              </w:rPr>
              <w:t xml:space="preserve">All-time hours logged against the PO</w:t>
            </w:r>
          </w:p>
        </w:tc>
        <w:tc>
          <w:tcPr>
            <w:tcW w:type="pct" w:w="33%"/>
            <w:tcMar>
              <w:top w:type="dxa" w:w="60"/>
              <w:left w:type="dxa" w:w="100"/>
              <w:bottom w:type="dxa" w:w="60"/>
              <w:right w:type="dxa" w:w="100"/>
            </w:tcMar>
          </w:tcPr>
          <w:p>
            <w:r>
              <w:rPr>
                <w:b w:val="false"/>
                <w:bCs w:val="false"/>
              </w:rPr>
              <w:t xml:space="preserve">SUM(hours), no date filter</w:t>
            </w:r>
          </w:p>
        </w:tc>
      </w:tr>
      <w:tr>
        <w:trPr>
          <w:tblHeader w:val="false"/>
        </w:trPr>
        <w:tc>
          <w:tcPr>
            <w:tcW w:type="pct" w:w="33%"/>
            <w:tcMar>
              <w:top w:type="dxa" w:w="60"/>
              <w:left w:type="dxa" w:w="100"/>
              <w:bottom w:type="dxa" w:w="60"/>
              <w:right w:type="dxa" w:w="100"/>
            </w:tcMar>
          </w:tcPr>
          <w:p>
            <w:r>
              <w:rPr>
                <w:b w:val="false"/>
                <w:bCs w:val="false"/>
              </w:rPr>
              <w:t xml:space="preserve">elapsed_pct</w:t>
            </w:r>
          </w:p>
        </w:tc>
        <w:tc>
          <w:tcPr>
            <w:tcW w:type="pct" w:w="33%"/>
            <w:tcMar>
              <w:top w:type="dxa" w:w="60"/>
              <w:left w:type="dxa" w:w="100"/>
              <w:bottom w:type="dxa" w:w="60"/>
              <w:right w:type="dxa" w:w="100"/>
            </w:tcMar>
          </w:tcPr>
          <w:p>
            <w:r>
              <w:rPr>
                <w:b w:val="false"/>
                <w:bCs w:val="false"/>
              </w:rPr>
              <w:t xml:space="preserve">Share of the PO's calendar duration that has passed</w:t>
            </w:r>
          </w:p>
        </w:tc>
        <w:tc>
          <w:tcPr>
            <w:tcW w:type="pct" w:w="33%"/>
            <w:tcMar>
              <w:top w:type="dxa" w:w="60"/>
              <w:left w:type="dxa" w:w="100"/>
              <w:bottom w:type="dxa" w:w="60"/>
              <w:right w:type="dxa" w:w="100"/>
            </w:tcMar>
          </w:tcPr>
          <w:p>
            <w:r>
              <w:rPr>
                <w:b w:val="false"/>
                <w:bCs w:val="false"/>
              </w:rPr>
              <w:t xml:space="preserve">See formula</w:t>
            </w:r>
          </w:p>
        </w:tc>
      </w:tr>
      <w:tr>
        <w:trPr>
          <w:tblHeader w:val="false"/>
        </w:trPr>
        <w:tc>
          <w:tcPr>
            <w:tcW w:type="pct" w:w="33%"/>
            <w:tcMar>
              <w:top w:type="dxa" w:w="60"/>
              <w:left w:type="dxa" w:w="100"/>
              <w:bottom w:type="dxa" w:w="60"/>
              <w:right w:type="dxa" w:w="100"/>
            </w:tcMar>
          </w:tcPr>
          <w:p>
            <w:r>
              <w:rPr>
                <w:b w:val="false"/>
                <w:bCs w:val="false"/>
              </w:rPr>
              <w:t xml:space="preserve">consumed_pct</w:t>
            </w:r>
          </w:p>
        </w:tc>
        <w:tc>
          <w:tcPr>
            <w:tcW w:type="pct" w:w="33%"/>
            <w:tcMar>
              <w:top w:type="dxa" w:w="60"/>
              <w:left w:type="dxa" w:w="100"/>
              <w:bottom w:type="dxa" w:w="60"/>
              <w:right w:type="dxa" w:w="100"/>
            </w:tcMar>
          </w:tcPr>
          <w:p>
            <w:r>
              <w:rPr>
                <w:b w:val="false"/>
                <w:bCs w:val="false"/>
              </w:rPr>
              <w:t xml:space="preserve">Share of expected hours consumed</w:t>
            </w:r>
          </w:p>
        </w:tc>
        <w:tc>
          <w:tcPr>
            <w:tcW w:type="pct" w:w="33%"/>
            <w:tcMar>
              <w:top w:type="dxa" w:w="60"/>
              <w:left w:type="dxa" w:w="100"/>
              <w:bottom w:type="dxa" w:w="60"/>
              <w:right w:type="dxa" w:w="100"/>
            </w:tcMar>
          </w:tcPr>
          <w:p>
            <w:r>
              <w:rPr>
                <w:b w:val="false"/>
                <w:bCs w:val="false"/>
              </w:rPr>
              <w:t xml:space="preserve">See formula</w:t>
            </w:r>
          </w:p>
        </w:tc>
      </w:tr>
      <w:tr>
        <w:trPr>
          <w:tblHeader w:val="false"/>
        </w:trPr>
        <w:tc>
          <w:tcPr>
            <w:tcW w:type="pct" w:w="33%"/>
            <w:tcMar>
              <w:top w:type="dxa" w:w="60"/>
              <w:left w:type="dxa" w:w="100"/>
              <w:bottom w:type="dxa" w:w="60"/>
              <w:right w:type="dxa" w:w="100"/>
            </w:tcMar>
          </w:tcPr>
          <w:p>
            <w:r>
              <w:rPr>
                <w:b w:val="false"/>
                <w:bCs w:val="false"/>
              </w:rPr>
              <w:t xml:space="preserve">risk_level</w:t>
            </w:r>
          </w:p>
        </w:tc>
        <w:tc>
          <w:tcPr>
            <w:tcW w:type="pct" w:w="33%"/>
            <w:tcMar>
              <w:top w:type="dxa" w:w="60"/>
              <w:left w:type="dxa" w:w="100"/>
              <w:bottom w:type="dxa" w:w="60"/>
              <w:right w:type="dxa" w:w="100"/>
            </w:tcMar>
          </w:tcPr>
          <w:p>
            <w:r>
              <w:rPr>
                <w:b w:val="false"/>
                <w:bCs w:val="false"/>
              </w:rPr>
              <w:t xml:space="preserve">Overall risk classification</w:t>
            </w:r>
          </w:p>
        </w:tc>
        <w:tc>
          <w:tcPr>
            <w:tcW w:type="pct" w:w="33%"/>
            <w:tcMar>
              <w:top w:type="dxa" w:w="60"/>
              <w:left w:type="dxa" w:w="100"/>
              <w:bottom w:type="dxa" w:w="60"/>
              <w:right w:type="dxa" w:w="100"/>
            </w:tcMar>
          </w:tcPr>
          <w:p>
            <w:r>
              <w:rPr>
                <w:b w:val="false"/>
                <w:bCs w:val="false"/>
              </w:rPr>
              <w:t xml:space="preserve">See formula</w:t>
            </w:r>
          </w:p>
        </w:tc>
      </w:tr>
      <w:tr>
        <w:trPr>
          <w:tblHeader w:val="false"/>
        </w:trPr>
        <w:tc>
          <w:tcPr>
            <w:tcW w:type="pct" w:w="33%"/>
            <w:tcMar>
              <w:top w:type="dxa" w:w="60"/>
              <w:left w:type="dxa" w:w="100"/>
              <w:bottom w:type="dxa" w:w="60"/>
              <w:right w:type="dxa" w:w="100"/>
            </w:tcMar>
          </w:tcPr>
          <w:p>
            <w:r>
              <w:rPr>
                <w:b w:val="false"/>
                <w:bCs w:val="false"/>
              </w:rPr>
              <w:t xml:space="preserve">projected_exhaustion_date</w:t>
            </w:r>
          </w:p>
        </w:tc>
        <w:tc>
          <w:tcPr>
            <w:tcW w:type="pct" w:w="33%"/>
            <w:tcMar>
              <w:top w:type="dxa" w:w="60"/>
              <w:left w:type="dxa" w:w="100"/>
              <w:bottom w:type="dxa" w:w="60"/>
              <w:right w:type="dxa" w:w="100"/>
            </w:tcMar>
          </w:tcPr>
          <w:p>
            <w:r>
              <w:rPr>
                <w:b w:val="false"/>
                <w:bCs w:val="false"/>
              </w:rPr>
              <w:t xml:space="preserve">Estimated date the hour budget runs out at the current pace</w:t>
            </w:r>
          </w:p>
        </w:tc>
        <w:tc>
          <w:tcPr>
            <w:tcW w:type="pct" w:w="33%"/>
            <w:tcMar>
              <w:top w:type="dxa" w:w="60"/>
              <w:left w:type="dxa" w:w="100"/>
              <w:bottom w:type="dxa" w:w="60"/>
              <w:right w:type="dxa" w:w="100"/>
            </w:tcMar>
          </w:tcPr>
          <w:p>
            <w:r>
              <w:rPr>
                <w:b w:val="false"/>
                <w:bCs w:val="false"/>
              </w:rPr>
              <w:t xml:space="preserve">See formula; null if there isn't enough burn history</w:t>
            </w:r>
          </w:p>
        </w:tc>
      </w:tr>
    </w:tbl>
    <w:p>
      <w:pPr>
        <w:spacing w:after="160"/>
      </w:pPr>
    </w:p>
    <w:p>
      <w:pPr>
        <w:pStyle w:val="Heading3"/>
        <w:spacing w:after="160" w:before="240"/>
      </w:pPr>
      <w:r>
        <w:rPr>
          <w:b w:val="false"/>
          <w:bCs w:val="false"/>
          <w:i w:val="false"/>
          <w:iCs w:val="false"/>
        </w:rPr>
        <w:t xml:space="preserve">Formulas &amp; Calculations</w:t>
      </w:r>
    </w:p>
    <w:p>
      <w:pPr>
        <w:spacing w:after="120"/>
      </w:pPr>
      <w:r>
        <w:rPr>
          <w:b w:val="false"/>
          <w:bCs w:val="false"/>
          <w:i w:val="false"/>
          <w:iCs w:val="false"/>
        </w:rPr>
        <w:t xml:space="preserve"/>
      </w:r>
      <w:r>
        <w:rPr>
          <w:b/>
          <w:bCs/>
          <w:i w:val="false"/>
          <w:iCs w:val="false"/>
        </w:rPr>
        <w:t xml:space="preserve">Elapsed %</w:t>
      </w:r>
      <w:r>
        <w:rPr>
          <w:b w:val="false"/>
          <w:bCs w:val="false"/>
          <w:i w:val="false"/>
          <w:iCs w:val="false"/>
        </w:rPr>
        <w:t xml:space="preserve"/>
      </w:r>
    </w:p>
    <w:p>
      <w:pPr>
        <w:shd w:fill="F5F5F5" w:val="clear"/>
        <w:spacing w:after="0"/>
      </w:pPr>
      <w:r>
        <w:rPr>
          <w:rFonts w:ascii="Consolas" w:cs="Consolas" w:eastAsia="Consolas" w:hAnsi="Consolas"/>
          <w:sz w:val="19"/>
          <w:szCs w:val="19"/>
        </w:rPr>
        <w:t xml:space="preserve">total_days   = whole days between start_date and end_date (minimum 1)</w:t>
      </w:r>
    </w:p>
    <w:p>
      <w:pPr>
        <w:shd w:fill="F5F5F5" w:val="clear"/>
        <w:spacing w:after="0"/>
      </w:pPr>
      <w:r>
        <w:rPr>
          <w:rFonts w:ascii="Consolas" w:cs="Consolas" w:eastAsia="Consolas" w:hAnsi="Consolas"/>
          <w:sz w:val="19"/>
          <w:szCs w:val="19"/>
        </w:rPr>
        <w:t xml:space="preserve">elapsed_days = whole days between start_date and asOfDate, clamped to [0, total_days]</w:t>
      </w:r>
    </w:p>
    <w:p>
      <w:pPr>
        <w:pBdr>
          <w:bottom w:val="single" w:color="D9D9D9" w:sz="2"/>
        </w:pBdr>
        <w:shd w:fill="F5F5F5" w:val="clear"/>
        <w:spacing w:after="0"/>
      </w:pPr>
      <w:r>
        <w:rPr>
          <w:rFonts w:ascii="Consolas" w:cs="Consolas" w:eastAsia="Consolas" w:hAnsi="Consolas"/>
          <w:sz w:val="19"/>
          <w:szCs w:val="19"/>
        </w:rPr>
        <w:t xml:space="preserve">elapsed_pct  = elapsed_days / total_days × 100</w:t>
      </w:r>
    </w:p>
    <w:p>
      <w:pPr>
        <w:spacing w:after="120"/>
      </w:pPr>
    </w:p>
    <w:p>
      <w:pPr>
        <w:spacing w:after="120"/>
      </w:pPr>
      <w:r>
        <w:rPr>
          <w:b w:val="false"/>
          <w:bCs w:val="false"/>
          <w:i w:val="false"/>
          <w:iCs w:val="false"/>
        </w:rPr>
        <w:t xml:space="preserve"/>
      </w:r>
      <w:r>
        <w:rPr>
          <w:b/>
          <w:bCs/>
          <w:i w:val="false"/>
          <w:iCs w:val="false"/>
        </w:rPr>
        <w:t xml:space="preserve">Consumed %</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consumed_pct = hours_delivered_to_date / expected_man_hours × 100</w:t>
      </w:r>
    </w:p>
    <w:p>
      <w:pPr>
        <w:spacing w:after="120"/>
      </w:pPr>
    </w:p>
    <w:p>
      <w:pPr>
        <w:spacing w:after="120"/>
      </w:pPr>
      <w:r>
        <w:rPr>
          <w:b w:val="false"/>
          <w:bCs w:val="false"/>
          <w:i w:val="false"/>
          <w:iCs w:val="false"/>
        </w:rPr>
        <w:t xml:space="preserve">(can exceed 100% if more hours were delivered than expected)</w:t>
      </w:r>
    </w:p>
    <w:p>
      <w:pPr>
        <w:spacing w:after="120"/>
      </w:pPr>
      <w:r>
        <w:rPr>
          <w:b w:val="false"/>
          <w:bCs w:val="false"/>
          <w:i w:val="false"/>
          <w:iCs w:val="false"/>
        </w:rPr>
        <w:t xml:space="preserve"/>
      </w:r>
      <w:r>
        <w:rPr>
          <w:b/>
          <w:bCs/>
          <w:i w:val="false"/>
          <w:iCs w:val="false"/>
        </w:rPr>
        <w:t xml:space="preserve">Risk Level</w:t>
      </w:r>
      <w:r>
        <w:rPr>
          <w:b w:val="false"/>
          <w:bCs w:val="false"/>
          <w:i w:val="false"/>
          <w:iCs w:val="false"/>
        </w:rPr>
        <w:t xml:space="preserve"> (checked in this exact order):</w:t>
      </w:r>
    </w:p>
    <w:p>
      <w:pPr>
        <w:shd w:fill="F5F5F5" w:val="clear"/>
        <w:spacing w:after="0"/>
      </w:pPr>
      <w:r>
        <w:rPr>
          <w:rFonts w:ascii="Consolas" w:cs="Consolas" w:eastAsia="Consolas" w:hAnsi="Consolas"/>
          <w:sz w:val="19"/>
          <w:szCs w:val="19"/>
        </w:rPr>
        <w:t xml:space="preserve">1. overdue:  asOfDate is past end_date AND status is NOT completed/closed/cancelled</w:t>
      </w:r>
    </w:p>
    <w:p>
      <w:pPr>
        <w:shd w:fill="F5F5F5" w:val="clear"/>
        <w:spacing w:after="0"/>
      </w:pPr>
      <w:r>
        <w:rPr>
          <w:rFonts w:ascii="Consolas" w:cs="Consolas" w:eastAsia="Consolas" w:hAnsi="Consolas"/>
          <w:sz w:val="19"/>
          <w:szCs w:val="19"/>
        </w:rPr>
        <w:t xml:space="preserve">2. critical: hours_delivered_to_date &gt; expected_man_hours,  OR  (consumed_pct − elapsed_pct) &gt; 20</w:t>
      </w:r>
    </w:p>
    <w:p>
      <w:pPr>
        <w:shd w:fill="F5F5F5" w:val="clear"/>
        <w:spacing w:after="0"/>
      </w:pPr>
      <w:r>
        <w:rPr>
          <w:rFonts w:ascii="Consolas" w:cs="Consolas" w:eastAsia="Consolas" w:hAnsi="Consolas"/>
          <w:sz w:val="19"/>
          <w:szCs w:val="19"/>
        </w:rPr>
        <w:t xml:space="preserve">3. at_risk:  (consumed_pct − elapsed_pct) &gt; 10</w:t>
      </w:r>
    </w:p>
    <w:p>
      <w:pPr>
        <w:pBdr>
          <w:bottom w:val="single" w:color="D9D9D9" w:sz="2"/>
        </w:pBdr>
        <w:shd w:fill="F5F5F5" w:val="clear"/>
        <w:spacing w:after="0"/>
      </w:pPr>
      <w:r>
        <w:rPr>
          <w:rFonts w:ascii="Consolas" w:cs="Consolas" w:eastAsia="Consolas" w:hAnsi="Consolas"/>
          <w:sz w:val="19"/>
          <w:szCs w:val="19"/>
        </w:rPr>
        <w:t xml:space="preserve">4. on_track: none of the above</w:t>
      </w:r>
    </w:p>
    <w:p>
      <w:pPr>
        <w:spacing w:after="120"/>
      </w:pPr>
    </w:p>
    <w:p>
      <w:pPr>
        <w:spacing w:after="120"/>
      </w:pPr>
      <w:r>
        <w:rPr>
          <w:b w:val="false"/>
          <w:bCs w:val="false"/>
          <w:i w:val="false"/>
          <w:iCs w:val="false"/>
        </w:rPr>
        <w:t xml:space="preserve"/>
      </w:r>
      <w:r>
        <w:rPr>
          <w:b/>
          <w:bCs/>
          <w:i w:val="false"/>
          <w:iCs w:val="false"/>
        </w:rPr>
        <w:t xml:space="preserve">Projected Exhaustion Date</w:t>
      </w:r>
      <w:r>
        <w:rPr>
          <w:b w:val="false"/>
          <w:bCs w:val="false"/>
          <w:i w:val="false"/>
          <w:iCs w:val="false"/>
        </w:rPr>
        <w:t xml:space="preserve"> — a linear extrapolation, explicitly labeled in the code as an </w:t>
      </w:r>
      <w:r>
        <w:rPr>
          <w:b w:val="false"/>
          <w:bCs w:val="false"/>
          <w:i/>
          <w:iCs/>
        </w:rPr>
        <w:t xml:space="preserve">estimate, not a guarantee</w:t>
      </w:r>
      <w:r>
        <w:rPr>
          <w:b w:val="false"/>
          <w:bCs w:val="false"/>
          <w:i w:val="false"/>
          <w:iCs w:val="false"/>
        </w:rPr>
        <w:t xml:space="preserve">:</w:t>
      </w:r>
    </w:p>
    <w:p>
      <w:pPr>
        <w:shd w:fill="F5F5F5" w:val="clear"/>
        <w:spacing w:after="0"/>
      </w:pPr>
      <w:r>
        <w:rPr>
          <w:rFonts w:ascii="Consolas" w:cs="Consolas" w:eastAsia="Consolas" w:hAnsi="Consolas"/>
          <w:sz w:val="19"/>
          <w:szCs w:val="19"/>
        </w:rPr>
        <w:t xml:space="preserve">burn_rate_per_day = hours_delivered_to_date / elapsed_days</w:t>
      </w:r>
    </w:p>
    <w:p>
      <w:pPr>
        <w:shd w:fill="F5F5F5" w:val="clear"/>
        <w:spacing w:after="0"/>
      </w:pPr>
      <w:r>
        <w:rPr>
          <w:rFonts w:ascii="Consolas" w:cs="Consolas" w:eastAsia="Consolas" w:hAnsi="Consolas"/>
          <w:sz w:val="19"/>
          <w:szCs w:val="19"/>
        </w:rPr>
        <w:t xml:space="preserve">remaining_hours   = expected_man_hours − hours_delivered_to_date</w:t>
      </w:r>
    </w:p>
    <w:p>
      <w:pPr>
        <w:shd w:fill="F5F5F5" w:val="clear"/>
        <w:spacing w:after="0"/>
      </w:pPr>
      <w:r>
        <w:rPr>
          <w:rFonts w:ascii="Consolas" w:cs="Consolas" w:eastAsia="Consolas" w:hAnsi="Consolas"/>
          <w:sz w:val="19"/>
          <w:szCs w:val="19"/>
        </w:rPr>
        <w:t xml:space="preserve">days_to_exhaust    = CEILING(remaining_hours / burn_rate_per_day)</w:t>
      </w:r>
    </w:p>
    <w:p>
      <w:pPr>
        <w:pBdr>
          <w:bottom w:val="single" w:color="D9D9D9" w:sz="2"/>
        </w:pBdr>
        <w:shd w:fill="F5F5F5" w:val="clear"/>
        <w:spacing w:after="0"/>
      </w:pPr>
      <w:r>
        <w:rPr>
          <w:rFonts w:ascii="Consolas" w:cs="Consolas" w:eastAsia="Consolas" w:hAnsi="Consolas"/>
          <w:sz w:val="19"/>
          <w:szCs w:val="19"/>
        </w:rPr>
        <w:t xml:space="preserve">projected_date     = asOfDate + days_to_exhaust</w:t>
      </w:r>
    </w:p>
    <w:p>
      <w:pPr>
        <w:spacing w:after="120"/>
      </w:pPr>
    </w:p>
    <w:p>
      <w:pPr>
        <w:spacing w:after="120"/>
      </w:pPr>
      <w:r>
        <w:rPr>
          <w:rFonts w:ascii="Consolas" w:cs="Consolas" w:eastAsia="Consolas" w:hAnsi="Consolas"/>
          <w:color w:val="AA0000"/>
          <w:sz w:val="20"/>
          <w:szCs w:val="20"/>
          <w:shd w:fill="F2F2F2" w:val="clear"/>
        </w:rPr>
        <w:t xml:space="preserve">null</w:t>
      </w:r>
      <w:r>
        <w:rPr>
          <w:b w:val="false"/>
          <w:bCs w:val="false"/>
          <w:i w:val="false"/>
          <w:iCs w:val="false"/>
        </w:rPr>
        <w:t xml:space="preserve"> when there are no elapsed days yet, no hours delivered yet, or the budget is already exhausted/exceeded.</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asOfDate</w:t>
            </w:r>
          </w:p>
        </w:tc>
        <w:tc>
          <w:tcPr>
            <w:tcW w:type="pct" w:w="25%"/>
            <w:tcMar>
              <w:top w:type="dxa" w:w="60"/>
              <w:left w:type="dxa" w:w="100"/>
              <w:bottom w:type="dxa" w:w="60"/>
              <w:right w:type="dxa" w:w="100"/>
            </w:tcMar>
          </w:tcPr>
          <w:p>
            <w:r>
              <w:rPr>
                <w:b w:val="false"/>
                <w:bCs w:val="false"/>
              </w:rPr>
              <w:t xml:space="preserve">A date</w:t>
            </w:r>
          </w:p>
        </w:tc>
        <w:tc>
          <w:tcPr>
            <w:tcW w:type="pct" w:w="25%"/>
            <w:tcMar>
              <w:top w:type="dxa" w:w="60"/>
              <w:left w:type="dxa" w:w="100"/>
              <w:bottom w:type="dxa" w:w="60"/>
              <w:right w:type="dxa" w:w="100"/>
            </w:tcMar>
          </w:tcPr>
          <w:p>
            <w:r>
              <w:rPr>
                <w:b w:val="false"/>
                <w:bCs w:val="false"/>
              </w:rPr>
              <w:t xml:space="preserve">The reference "today" for all calculations</w:t>
            </w:r>
          </w:p>
        </w:tc>
        <w:tc>
          <w:tcPr>
            <w:tcW w:type="pct" w:w="25%"/>
            <w:tcMar>
              <w:top w:type="dxa" w:w="60"/>
              <w:left w:type="dxa" w:w="100"/>
              <w:bottom w:type="dxa" w:w="60"/>
              <w:right w:type="dxa" w:w="100"/>
            </w:tcMar>
          </w:tcPr>
          <w:p>
            <w:r>
              <w:rPr>
                <w:b w:val="false"/>
                <w:bCs w:val="false"/>
              </w:rPr>
              <w:t xml:space="preserve">Defaults to the server's actual current date if omitted</w:t>
            </w:r>
          </w:p>
        </w:tc>
      </w:tr>
      <w:tr>
        <w:trPr>
          <w:tblHeader w:val="false"/>
        </w:trPr>
        <w:tc>
          <w:tcPr>
            <w:tcW w:type="pct" w:w="25%"/>
            <w:tcMar>
              <w:top w:type="dxa" w:w="60"/>
              <w:left w:type="dxa" w:w="100"/>
              <w:bottom w:type="dxa" w:w="60"/>
              <w:right w:type="dxa" w:w="100"/>
            </w:tcMar>
          </w:tcPr>
          <w:p>
            <w:r>
              <w:rPr>
                <w:b w:val="false"/>
                <w:bCs w:val="false"/>
              </w:rPr>
              <w:t xml:space="preserve">status</w:t>
            </w:r>
          </w:p>
        </w:tc>
        <w:tc>
          <w:tcPr>
            <w:tcW w:type="pct" w:w="25%"/>
            <w:tcMar>
              <w:top w:type="dxa" w:w="60"/>
              <w:left w:type="dxa" w:w="100"/>
              <w:bottom w:type="dxa" w:w="60"/>
              <w:right w:type="dxa" w:w="100"/>
            </w:tcMar>
          </w:tcPr>
          <w:p>
            <w:r>
              <w:rPr>
                <w:b w:val="false"/>
                <w:bCs w:val="false"/>
              </w:rPr>
              <w:t xml:space="preserve">PO status or all</w:t>
            </w:r>
          </w:p>
        </w:tc>
        <w:tc>
          <w:tcPr>
            <w:tcW w:type="pct" w:w="25%"/>
            <w:tcMar>
              <w:top w:type="dxa" w:w="60"/>
              <w:left w:type="dxa" w:w="100"/>
              <w:bottom w:type="dxa" w:w="60"/>
              <w:right w:type="dxa" w:w="100"/>
            </w:tcMar>
          </w:tcPr>
          <w:p>
            <w:r>
              <w:rPr>
                <w:b w:val="false"/>
                <w:bCs w:val="false"/>
              </w:rPr>
              <w:t xml:space="preserve">Lifecycle</w:t>
            </w:r>
          </w:p>
        </w:tc>
        <w:tc>
          <w:tcPr>
            <w:tcW w:type="pct" w:w="25%"/>
            <w:tcMar>
              <w:top w:type="dxa" w:w="60"/>
              <w:left w:type="dxa" w:w="100"/>
              <w:bottom w:type="dxa" w:w="60"/>
              <w:right w:type="dxa" w:w="100"/>
            </w:tcMar>
          </w:tcPr>
          <w:p>
            <w:r>
              <w:rPr>
                <w:b w:val="false"/>
                <w:bCs w:val="false"/>
              </w:rPr>
              <w:t xml:space="preserve">Pass-through, skipped if all</w:t>
            </w:r>
          </w:p>
        </w:tc>
      </w:tr>
      <w:tr>
        <w:trPr>
          <w:tblHeader w:val="false"/>
        </w:trPr>
        <w:tc>
          <w:tcPr>
            <w:tcW w:type="pct" w:w="25%"/>
            <w:tcMar>
              <w:top w:type="dxa" w:w="60"/>
              <w:left w:type="dxa" w:w="100"/>
              <w:bottom w:type="dxa" w:w="60"/>
              <w:right w:type="dxa" w:w="100"/>
            </w:tcMar>
          </w:tcPr>
          <w:p>
            <w:r>
              <w:rPr>
                <w:b w:val="false"/>
                <w:bCs w:val="false"/>
              </w:rPr>
              <w:t xml:space="preserve">clientId, poId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Client/PO name/code</w:t>
            </w:r>
          </w:p>
        </w:tc>
        <w:tc>
          <w:tcPr>
            <w:tcW w:type="pct" w:w="25%"/>
            <w:tcMar>
              <w:top w:type="dxa" w:w="60"/>
              <w:left w:type="dxa" w:w="100"/>
              <w:bottom w:type="dxa" w:w="60"/>
              <w:right w:type="dxa" w:w="100"/>
            </w:tcMar>
          </w:tcPr>
          <w:p>
            <w:r>
              <w:rPr>
                <w:b w:val="false"/>
                <w:bCs w:val="false"/>
              </w:rPr>
              <w:t xml:space="preserve">OR'd ILIKE</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service_po_name, start_date, end_date, expected_man_hours, hours_delivered_to_date</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end_date ASC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asOfDate</w:t>
      </w:r>
      <w:r>
        <w:rPr>
          <w:b w:val="false"/>
          <w:bCs w:val="false"/>
          <w:i w:val="false"/>
          <w:iCs w:val="false"/>
        </w:rPr>
        <w:t xml:space="preserve"> defaults to today. </w:t>
      </w: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sortBy=end_date</w:t>
      </w:r>
      <w:r>
        <w:rPr>
          <w:b w:val="false"/>
          <w:bCs w:val="false"/>
          <w:i w:val="false"/>
          <w:iCs w:val="false"/>
        </w:rPr>
        <w:t xml:space="preserve">, </w:t>
      </w:r>
      <w:r>
        <w:rPr>
          <w:rFonts w:ascii="Consolas" w:cs="Consolas" w:eastAsia="Consolas" w:hAnsi="Consolas"/>
          <w:color w:val="AA0000"/>
          <w:sz w:val="20"/>
          <w:szCs w:val="20"/>
          <w:shd w:fill="F2F2F2" w:val="clear"/>
        </w:rPr>
        <w:t xml:space="preserve">sortOrder=ASC</w:t>
      </w:r>
      <w:r>
        <w:rPr>
          <w:b w:val="false"/>
          <w:bCs w:val="false"/>
          <w:i w:val="false"/>
          <w:iCs w:val="false"/>
        </w:rPr>
        <w:t xml:space="preserve">.</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 Service PO missing a </w:t>
      </w:r>
      <w:r>
        <w:rPr>
          <w:rFonts w:ascii="Consolas" w:cs="Consolas" w:eastAsia="Consolas" w:hAnsi="Consolas"/>
          <w:color w:val="AA0000"/>
          <w:sz w:val="20"/>
          <w:szCs w:val="20"/>
          <w:shd w:fill="F2F2F2" w:val="clear"/>
        </w:rPr>
        <w:t xml:space="preserve">start_date</w:t>
      </w:r>
      <w:r>
        <w:rPr>
          <w:b w:val="false"/>
          <w:bCs w:val="false"/>
          <w:i w:val="false"/>
          <w:iCs w:val="false"/>
        </w:rPr>
        <w:t xml:space="preserve">, </w:t>
      </w:r>
      <w:r>
        <w:rPr>
          <w:rFonts w:ascii="Consolas" w:cs="Consolas" w:eastAsia="Consolas" w:hAnsi="Consolas"/>
          <w:color w:val="AA0000"/>
          <w:sz w:val="20"/>
          <w:szCs w:val="20"/>
          <w:shd w:fill="F2F2F2" w:val="clear"/>
        </w:rPr>
        <w:t xml:space="preserve">end_date</w:t>
      </w:r>
      <w:r>
        <w:rPr>
          <w:b w:val="false"/>
          <w:bCs w:val="false"/>
          <w:i w:val="false"/>
          <w:iCs w:val="false"/>
        </w:rPr>
        <w:t xml:space="preserve">, or </w:t>
      </w:r>
      <w:r>
        <w:rPr>
          <w:rFonts w:ascii="Consolas" w:cs="Consolas" w:eastAsia="Consolas" w:hAnsi="Consolas"/>
          <w:color w:val="AA0000"/>
          <w:sz w:val="20"/>
          <w:szCs w:val="20"/>
          <w:shd w:fill="F2F2F2" w:val="clear"/>
        </w:rPr>
        <w:t xml:space="preserve">expected_man_hours</w:t>
      </w:r>
      <w:r>
        <w:rPr>
          <w:b w:val="false"/>
          <w:bCs w:val="false"/>
          <w:i w:val="false"/>
          <w:iCs w:val="false"/>
        </w:rPr>
        <w:t xml:space="preserve"> (or with </w:t>
      </w:r>
      <w:r>
        <w:rPr>
          <w:rFonts w:ascii="Consolas" w:cs="Consolas" w:eastAsia="Consolas" w:hAnsi="Consolas"/>
          <w:color w:val="AA0000"/>
          <w:sz w:val="20"/>
          <w:szCs w:val="20"/>
          <w:shd w:fill="F2F2F2" w:val="clear"/>
        </w:rPr>
        <w:t xml:space="preserve">expected_man_hours = 0</w:t>
      </w:r>
      <w:r>
        <w:rPr>
          <w:b w:val="false"/>
          <w:bCs w:val="false"/>
          <w:i w:val="false"/>
          <w:iCs w:val="false"/>
        </w:rPr>
        <w:t xml:space="preserve">) is excluded from this report entirely — timeline risk simply cannot be computed for it.</w:t>
      </w:r>
    </w:p>
    <w:p>
      <w:pPr>
        <w:pStyle w:val="Heading3"/>
        <w:spacing w:after="160" w:before="240"/>
      </w:pPr>
      <w:r>
        <w:rPr>
          <w:b w:val="false"/>
          <w:bCs w:val="false"/>
          <w:i w:val="false"/>
          <w:iCs w:val="false"/>
        </w:rPr>
        <w:t xml:space="preserve">Business Interpretation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risk_level</w:t>
            </w:r>
          </w:p>
        </w:tc>
        <w:tc>
          <w:tcPr>
            <w:tcW w:type="pct" w:w="50%"/>
            <w:shd w:fill="1F3864" w:val="clear"/>
            <w:tcMar>
              <w:top w:type="dxa" w:w="60"/>
              <w:left w:type="dxa" w:w="100"/>
              <w:bottom w:type="dxa" w:w="60"/>
              <w:right w:type="dxa" w:w="100"/>
            </w:tcMar>
          </w:tcPr>
          <w:p>
            <w:r>
              <w:rPr>
                <w:b/>
                <w:bCs/>
                <w:color w:val="FFFFFF"/>
              </w:rPr>
              <w:t xml:space="preserve">Meaning</w:t>
            </w:r>
          </w:p>
        </w:tc>
      </w:tr>
      <w:tr>
        <w:trPr>
          <w:tblHeader w:val="false"/>
        </w:trPr>
        <w:tc>
          <w:tcPr>
            <w:tcW w:type="pct" w:w="50%"/>
            <w:tcMar>
              <w:top w:type="dxa" w:w="60"/>
              <w:left w:type="dxa" w:w="100"/>
              <w:bottom w:type="dxa" w:w="60"/>
              <w:right w:type="dxa" w:w="100"/>
            </w:tcMar>
          </w:tcPr>
          <w:p>
            <w:r>
              <w:rPr>
                <w:b w:val="false"/>
                <w:bCs w:val="false"/>
              </w:rPr>
              <w:t xml:space="preserve">overdue</w:t>
            </w:r>
          </w:p>
        </w:tc>
        <w:tc>
          <w:tcPr>
            <w:tcW w:type="pct" w:w="50%"/>
            <w:tcMar>
              <w:top w:type="dxa" w:w="60"/>
              <w:left w:type="dxa" w:w="100"/>
              <w:bottom w:type="dxa" w:w="60"/>
              <w:right w:type="dxa" w:w="100"/>
            </w:tcMar>
          </w:tcPr>
          <w:p>
            <w:r>
              <w:rPr>
                <w:b w:val="false"/>
                <w:bCs w:val="false"/>
              </w:rPr>
              <w:t xml:space="preserve">Past its end date and not marked complete/closed/cancelled</w:t>
            </w:r>
          </w:p>
        </w:tc>
      </w:tr>
      <w:tr>
        <w:trPr>
          <w:tblHeader w:val="false"/>
        </w:trPr>
        <w:tc>
          <w:tcPr>
            <w:tcW w:type="pct" w:w="50%"/>
            <w:tcMar>
              <w:top w:type="dxa" w:w="60"/>
              <w:left w:type="dxa" w:w="100"/>
              <w:bottom w:type="dxa" w:w="60"/>
              <w:right w:type="dxa" w:w="100"/>
            </w:tcMar>
          </w:tcPr>
          <w:p>
            <w:r>
              <w:rPr>
                <w:b w:val="false"/>
                <w:bCs w:val="false"/>
              </w:rPr>
              <w:t xml:space="preserve">critical</w:t>
            </w:r>
          </w:p>
        </w:tc>
        <w:tc>
          <w:tcPr>
            <w:tcW w:type="pct" w:w="50%"/>
            <w:tcMar>
              <w:top w:type="dxa" w:w="60"/>
              <w:left w:type="dxa" w:w="100"/>
              <w:bottom w:type="dxa" w:w="60"/>
              <w:right w:type="dxa" w:w="100"/>
            </w:tcMar>
          </w:tcPr>
          <w:p>
            <w:r>
              <w:rPr>
                <w:b w:val="false"/>
                <w:bCs w:val="false"/>
              </w:rPr>
              <w:t xml:space="preserve">Burning hours much faster than time is passing, or already over-budget on hours</w:t>
            </w:r>
          </w:p>
        </w:tc>
      </w:tr>
      <w:tr>
        <w:trPr>
          <w:tblHeader w:val="false"/>
        </w:trPr>
        <w:tc>
          <w:tcPr>
            <w:tcW w:type="pct" w:w="50%"/>
            <w:tcMar>
              <w:top w:type="dxa" w:w="60"/>
              <w:left w:type="dxa" w:w="100"/>
              <w:bottom w:type="dxa" w:w="60"/>
              <w:right w:type="dxa" w:w="100"/>
            </w:tcMar>
          </w:tcPr>
          <w:p>
            <w:r>
              <w:rPr>
                <w:b w:val="false"/>
                <w:bCs w:val="false"/>
              </w:rPr>
              <w:t xml:space="preserve">at_risk</w:t>
            </w:r>
          </w:p>
        </w:tc>
        <w:tc>
          <w:tcPr>
            <w:tcW w:type="pct" w:w="50%"/>
            <w:tcMar>
              <w:top w:type="dxa" w:w="60"/>
              <w:left w:type="dxa" w:w="100"/>
              <w:bottom w:type="dxa" w:w="60"/>
              <w:right w:type="dxa" w:w="100"/>
            </w:tcMar>
          </w:tcPr>
          <w:p>
            <w:r>
              <w:rPr>
                <w:b w:val="false"/>
                <w:bCs w:val="false"/>
              </w:rPr>
              <w:t xml:space="preserve">Burning hours moderately faster than time is passing</w:t>
            </w:r>
          </w:p>
        </w:tc>
      </w:tr>
      <w:tr>
        <w:trPr>
          <w:tblHeader w:val="false"/>
        </w:trPr>
        <w:tc>
          <w:tcPr>
            <w:tcW w:type="pct" w:w="50%"/>
            <w:tcMar>
              <w:top w:type="dxa" w:w="60"/>
              <w:left w:type="dxa" w:w="100"/>
              <w:bottom w:type="dxa" w:w="60"/>
              <w:right w:type="dxa" w:w="100"/>
            </w:tcMar>
          </w:tcPr>
          <w:p>
            <w:r>
              <w:rPr>
                <w:b w:val="false"/>
                <w:bCs w:val="false"/>
              </w:rPr>
              <w:t xml:space="preserve">on_track</w:t>
            </w:r>
          </w:p>
        </w:tc>
        <w:tc>
          <w:tcPr>
            <w:tcW w:type="pct" w:w="50%"/>
            <w:tcMar>
              <w:top w:type="dxa" w:w="60"/>
              <w:left w:type="dxa" w:w="100"/>
              <w:bottom w:type="dxa" w:w="60"/>
              <w:right w:type="dxa" w:w="100"/>
            </w:tcMar>
          </w:tcPr>
          <w:p>
            <w:r>
              <w:rPr>
                <w:b w:val="false"/>
                <w:bCs w:val="false"/>
              </w:rPr>
              <w:t xml:space="preserve">Consumption is roughly in line with elapsed time</w:t>
            </w:r>
          </w:p>
        </w:tc>
      </w:tr>
    </w:tbl>
    <w:p>
      <w:pPr>
        <w:spacing w:after="160"/>
      </w:pP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overdue</w:t>
            </w:r>
          </w:p>
        </w:tc>
        <w:tc>
          <w:tcPr>
            <w:tcW w:type="pct" w:w="50%"/>
            <w:tcMar>
              <w:top w:type="dxa" w:w="60"/>
              <w:left w:type="dxa" w:w="100"/>
              <w:bottom w:type="dxa" w:w="60"/>
              <w:right w:type="dxa" w:w="100"/>
            </w:tcMar>
          </w:tcPr>
          <w:p>
            <w:r>
              <w:rPr>
                <w:b w:val="false"/>
                <w:bCs w:val="false"/>
              </w:rPr>
              <w:t xml:space="preserve">Close out or formally extend the PO</w:t>
            </w:r>
          </w:p>
        </w:tc>
      </w:tr>
      <w:tr>
        <w:trPr>
          <w:tblHeader w:val="false"/>
        </w:trPr>
        <w:tc>
          <w:tcPr>
            <w:tcW w:type="pct" w:w="50%"/>
            <w:tcMar>
              <w:top w:type="dxa" w:w="60"/>
              <w:left w:type="dxa" w:w="100"/>
              <w:bottom w:type="dxa" w:w="60"/>
              <w:right w:type="dxa" w:w="100"/>
            </w:tcMar>
          </w:tcPr>
          <w:p>
            <w:r>
              <w:rPr>
                <w:b w:val="false"/>
                <w:bCs w:val="false"/>
              </w:rPr>
              <w:t xml:space="preserve">critical / at_risk</w:t>
            </w:r>
          </w:p>
        </w:tc>
        <w:tc>
          <w:tcPr>
            <w:tcW w:type="pct" w:w="50%"/>
            <w:tcMar>
              <w:top w:type="dxa" w:w="60"/>
              <w:left w:type="dxa" w:w="100"/>
              <w:bottom w:type="dxa" w:w="60"/>
              <w:right w:type="dxa" w:w="100"/>
            </w:tcMar>
          </w:tcPr>
          <w:p>
            <w:r>
              <w:rPr>
                <w:b w:val="false"/>
                <w:bCs w:val="false"/>
              </w:rPr>
              <w:t xml:space="preserve">Review staffing pace and remaining scope against remaining time</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/api/v1/reports/service-po-timeline-risk</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summary: { overdue_count_on_page, critical_count_on_page, at_risk_count_on_page }, as_of_date }</w:t>
      </w:r>
      <w:r>
        <w:rPr>
          <w:b w:val="false"/>
          <w:bCs w:val="false"/>
          <w:i w:val="false"/>
          <w:iCs w:val="false"/>
        </w:rPr>
        <w:t xml:space="preserve"> — page-level counts.</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/api/v1/reports/service-po-timeline-risk?status=in-progress</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27. Delivery Head Performance</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Rolls up revenue, delivery cost, margin, and an at-risk PO count across every Service PO each Delivery Head is responsible for.</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Report 20 (Service PO Profitability) gives a per-PO margin view; this report aggregates that same margin logic </w:t>
      </w:r>
      <w:r>
        <w:rPr>
          <w:b/>
          <w:bCs/>
          <w:i w:val="false"/>
          <w:iCs w:val="false"/>
        </w:rPr>
        <w:t xml:space="preserve">by Delivery Head</w:t>
      </w:r>
      <w:r>
        <w:rPr>
          <w:b w:val="false"/>
          <w:bCs w:val="false"/>
          <w:i w:val="false"/>
          <w:iCs w:val="false"/>
        </w:rPr>
        <w:t xml:space="preserve">, so leadership can compare portfolio performance across the people accountable for delivery.</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Delivery leadership reviewing performance by Delivery Head.</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Delivery Head's portfolio is most/least profitable this month?</w:t>
      </w:r>
    </w:p>
    <w:p>
      <w:pPr>
        <w:pStyle w:val="ListParagraph"/>
        <w:numPr>
          <w:ilvl w:val="0"/>
          <w:numId w:val="1"/>
        </w:numPr>
        <w:spacing w:after="120"/>
      </w:pPr>
      <w:r>
        <w:rPr>
          <w:b w:val="false"/>
          <w:bCs w:val="false"/>
          <w:i w:val="false"/>
          <w:iCs w:val="false"/>
        </w:rPr>
        <w:t xml:space="preserve">How many of a Delivery Head's POs are at risk of exceeding their planned hours?</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Only Service POs with a Delivery Head assigned (delivery_head_employee_id)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Per PO: invoiced_amount (this month), delivery_cost + hours_delivered</w:t>
      </w:r>
    </w:p>
    <w:p>
      <w:pPr>
        <w:shd w:fill="F5F5F5" w:val="clear"/>
        <w:spacing w:after="0"/>
      </w:pPr>
      <w:r>
        <w:rPr>
          <w:rFonts w:ascii="Consolas" w:cs="Consolas" w:eastAsia="Consolas" w:hAnsi="Consolas"/>
          <w:sz w:val="19"/>
          <w:szCs w:val="19"/>
        </w:rPr>
        <w:t xml:space="preserve">        (this month), hours_delivered_before (cumulative, prior months)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Group by Delivery Head:</w:t>
      </w:r>
    </w:p>
    <w:p>
      <w:pPr>
        <w:shd w:fill="F5F5F5" w:val="clear"/>
        <w:spacing w:after="0"/>
      </w:pPr>
      <w:r>
        <w:rPr>
          <w:rFonts w:ascii="Consolas" w:cs="Consolas" w:eastAsia="Consolas" w:hAnsi="Consolas"/>
          <w:sz w:val="19"/>
          <w:szCs w:val="19"/>
        </w:rPr>
        <w:t xml:space="preserve">     po_count, total_hours_delivered, total_invoiced,</w:t>
      </w:r>
    </w:p>
    <w:p>
      <w:pPr>
        <w:shd w:fill="F5F5F5" w:val="clear"/>
        <w:spacing w:after="0"/>
      </w:pPr>
      <w:r>
        <w:rPr>
          <w:rFonts w:ascii="Consolas" w:cs="Consolas" w:eastAsia="Consolas" w:hAnsi="Consolas"/>
          <w:sz w:val="19"/>
          <w:szCs w:val="19"/>
        </w:rPr>
        <w:t xml:space="preserve">     total_delivery_cost, total_margin = total_invoiced − total_delivery_cost</w:t>
      </w:r>
    </w:p>
    <w:p>
      <w:pPr>
        <w:shd w:fill="F5F5F5" w:val="clear"/>
        <w:spacing w:after="0"/>
      </w:pPr>
      <w:r>
        <w:rPr>
          <w:rFonts w:ascii="Consolas" w:cs="Consolas" w:eastAsia="Consolas" w:hAnsi="Consolas"/>
          <w:sz w:val="19"/>
          <w:szCs w:val="19"/>
        </w:rPr>
        <w:t xml:space="preserve">     at_risk_po_count = POs where (hours before this month + hours this</w:t>
      </w:r>
    </w:p>
    <w:p>
      <w:pPr>
        <w:pBdr>
          <w:bottom w:val="single" w:color="D9D9D9" w:sz="2"/>
        </w:pBdr>
        <w:shd w:fill="F5F5F5" w:val="clear"/>
        <w:spacing w:after="0"/>
      </w:pPr>
      <w:r>
        <w:rPr>
          <w:rFonts w:ascii="Consolas" w:cs="Consolas" w:eastAsia="Consolas" w:hAnsi="Consolas"/>
          <w:sz w:val="19"/>
          <w:szCs w:val="19"/>
        </w:rPr>
        <w:t xml:space="preserve">                        month) &gt; expected_man_hours</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Delivery Head assignment</w:t>
            </w:r>
          </w:p>
        </w:tc>
        <w:tc>
          <w:tcPr>
            <w:tcW w:type="pct" w:w="33%"/>
            <w:tcMar>
              <w:top w:type="dxa" w:w="60"/>
              <w:left w:type="dxa" w:w="100"/>
              <w:bottom w:type="dxa" w:w="60"/>
              <w:right w:type="dxa" w:w="100"/>
            </w:tcMar>
          </w:tcPr>
          <w:p>
            <w:r>
              <w:rPr>
                <w:b w:val="false"/>
                <w:bCs w:val="false"/>
              </w:rPr>
              <w:t xml:space="preserve">service_pos.delivery_head_employee_id (an Employee, never a User)</w:t>
            </w:r>
          </w:p>
        </w:tc>
        <w:tc>
          <w:tcPr>
            <w:tcW w:type="pct" w:w="33%"/>
            <w:tcMar>
              <w:top w:type="dxa" w:w="60"/>
              <w:left w:type="dxa" w:w="100"/>
              <w:bottom w:type="dxa" w:w="60"/>
              <w:right w:type="dxa" w:w="100"/>
            </w:tcMar>
          </w:tcPr>
          <w:p>
            <w:r>
              <w:rPr>
                <w:b w:val="false"/>
                <w:bCs w:val="false"/>
              </w:rPr>
              <w:t xml:space="preserve">Identifies whose portfolio a PO belongs to</w:t>
            </w:r>
          </w:p>
        </w:tc>
      </w:tr>
      <w:tr>
        <w:trPr>
          <w:tblHeader w:val="false"/>
        </w:trPr>
        <w:tc>
          <w:tcPr>
            <w:tcW w:type="pct" w:w="33%"/>
            <w:tcMar>
              <w:top w:type="dxa" w:w="60"/>
              <w:left w:type="dxa" w:w="100"/>
              <w:bottom w:type="dxa" w:w="60"/>
              <w:right w:type="dxa" w:w="100"/>
            </w:tcMar>
          </w:tcPr>
          <w:p>
            <w:r>
              <w:rPr>
                <w:b w:val="false"/>
                <w:bCs w:val="false"/>
              </w:rPr>
              <w:t xml:space="preserve">Revenue</w:t>
            </w:r>
          </w:p>
        </w:tc>
        <w:tc>
          <w:tcPr>
            <w:tcW w:type="pct" w:w="33%"/>
            <w:tcMar>
              <w:top w:type="dxa" w:w="60"/>
              <w:left w:type="dxa" w:w="100"/>
              <w:bottom w:type="dxa" w:w="60"/>
              <w:right w:type="dxa" w:w="100"/>
            </w:tcMar>
          </w:tcPr>
          <w:p>
            <w:r>
              <w:rPr>
                <w:b w:val="false"/>
                <w:bCs w:val="false"/>
              </w:rPr>
              <w:t xml:space="preserve">service_po_monthly_budgets.invoice_amount</w:t>
            </w:r>
          </w:p>
        </w:tc>
        <w:tc>
          <w:tcPr>
            <w:tcW w:type="pct" w:w="33%"/>
            <w:tcMar>
              <w:top w:type="dxa" w:w="60"/>
              <w:left w:type="dxa" w:w="100"/>
              <w:bottom w:type="dxa" w:w="60"/>
              <w:right w:type="dxa" w:w="100"/>
            </w:tcMar>
          </w:tcPr>
          <w:p>
            <w:r>
              <w:rPr>
                <w:b w:val="false"/>
                <w:bCs w:val="false"/>
              </w:rPr>
              <w:t xml:space="preserve">This month's revenue per PO</w:t>
            </w:r>
          </w:p>
        </w:tc>
      </w:tr>
      <w:tr>
        <w:trPr>
          <w:tblHeader w:val="false"/>
        </w:trPr>
        <w:tc>
          <w:tcPr>
            <w:tcW w:type="pct" w:w="33%"/>
            <w:tcMar>
              <w:top w:type="dxa" w:w="60"/>
              <w:left w:type="dxa" w:w="100"/>
              <w:bottom w:type="dxa" w:w="60"/>
              <w:right w:type="dxa" w:w="100"/>
            </w:tcMar>
          </w:tcPr>
          <w:p>
            <w:r>
              <w:rPr>
                <w:b w:val="false"/>
                <w:bCs w:val="false"/>
              </w:rPr>
              <w:t xml:space="preserve">Cost/hours</w:t>
            </w:r>
          </w:p>
        </w:tc>
        <w:tc>
          <w:tcPr>
            <w:tcW w:type="pct" w:w="33%"/>
            <w:tcMar>
              <w:top w:type="dxa" w:w="60"/>
              <w:left w:type="dxa" w:w="100"/>
              <w:bottom w:type="dxa" w:w="60"/>
              <w:right w:type="dxa" w:w="100"/>
            </w:tcMar>
          </w:tcPr>
          <w:p>
            <w:r>
              <w:rPr>
                <w:b w:val="false"/>
                <w:bCs w:val="false"/>
              </w:rPr>
              <w:t xml:space="preserve">timesheets × monthly_costs</w:t>
            </w:r>
          </w:p>
        </w:tc>
        <w:tc>
          <w:tcPr>
            <w:tcW w:type="pct" w:w="33%"/>
            <w:tcMar>
              <w:top w:type="dxa" w:w="60"/>
              <w:left w:type="dxa" w:w="100"/>
              <w:bottom w:type="dxa" w:w="60"/>
              <w:right w:type="dxa" w:w="100"/>
            </w:tcMar>
          </w:tcPr>
          <w:p>
            <w:r>
              <w:rPr>
                <w:b w:val="false"/>
                <w:bCs w:val="false"/>
              </w:rPr>
              <w:t xml:space="preserve">This month's and prior cumulative delivery</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po_count</w:t>
            </w:r>
          </w:p>
        </w:tc>
        <w:tc>
          <w:tcPr>
            <w:tcW w:type="pct" w:w="33%"/>
            <w:tcMar>
              <w:top w:type="dxa" w:w="60"/>
              <w:left w:type="dxa" w:w="100"/>
              <w:bottom w:type="dxa" w:w="60"/>
              <w:right w:type="dxa" w:w="100"/>
            </w:tcMar>
          </w:tcPr>
          <w:p>
            <w:r>
              <w:rPr>
                <w:b w:val="false"/>
                <w:bCs w:val="false"/>
              </w:rPr>
              <w:t xml:space="preserve">POs this Delivery Head owns</w:t>
            </w:r>
          </w:p>
        </w:tc>
        <w:tc>
          <w:tcPr>
            <w:tcW w:type="pct" w:w="33%"/>
            <w:tcMar>
              <w:top w:type="dxa" w:w="60"/>
              <w:left w:type="dxa" w:w="100"/>
              <w:bottom w:type="dxa" w:w="60"/>
              <w:right w:type="dxa" w:w="100"/>
            </w:tcMar>
          </w:tcPr>
          <w:p>
            <w:r>
              <w:rPr>
                <w:b w:val="false"/>
                <w:bCs w:val="false"/>
              </w:rPr>
              <w:t xml:space="preserve">COUNT</w:t>
            </w:r>
          </w:p>
        </w:tc>
      </w:tr>
      <w:tr>
        <w:trPr>
          <w:tblHeader w:val="false"/>
        </w:trPr>
        <w:tc>
          <w:tcPr>
            <w:tcW w:type="pct" w:w="33%"/>
            <w:tcMar>
              <w:top w:type="dxa" w:w="60"/>
              <w:left w:type="dxa" w:w="100"/>
              <w:bottom w:type="dxa" w:w="60"/>
              <w:right w:type="dxa" w:w="100"/>
            </w:tcMar>
          </w:tcPr>
          <w:p>
            <w:r>
              <w:rPr>
                <w:b w:val="false"/>
                <w:bCs w:val="false"/>
              </w:rPr>
              <w:t xml:space="preserve">total_hours_delivered, total_invoiced, total_delivery_cost</w:t>
            </w:r>
          </w:p>
        </w:tc>
        <w:tc>
          <w:tcPr>
            <w:tcW w:type="pct" w:w="33%"/>
            <w:tcMar>
              <w:top w:type="dxa" w:w="60"/>
              <w:left w:type="dxa" w:w="100"/>
              <w:bottom w:type="dxa" w:w="60"/>
              <w:right w:type="dxa" w:w="100"/>
            </w:tcMar>
          </w:tcPr>
          <w:p>
            <w:r>
              <w:rPr>
                <w:b w:val="false"/>
                <w:bCs w:val="false"/>
              </w:rPr>
              <w:t xml:space="preserve">This month's totals across their portfolio</w:t>
            </w:r>
          </w:p>
        </w:tc>
        <w:tc>
          <w:tcPr>
            <w:tcW w:type="pct" w:w="33%"/>
            <w:tcMar>
              <w:top w:type="dxa" w:w="60"/>
              <w:left w:type="dxa" w:w="100"/>
              <w:bottom w:type="dxa" w:w="60"/>
              <w:right w:type="dxa" w:w="100"/>
            </w:tcMar>
          </w:tcPr>
          <w:p>
            <w:r>
              <w:rPr>
                <w:b w:val="false"/>
                <w:bCs w:val="false"/>
              </w:rPr>
              <w:t xml:space="preserve">Sums as above</w:t>
            </w:r>
          </w:p>
        </w:tc>
      </w:tr>
      <w:tr>
        <w:trPr>
          <w:tblHeader w:val="false"/>
        </w:trPr>
        <w:tc>
          <w:tcPr>
            <w:tcW w:type="pct" w:w="33%"/>
            <w:tcMar>
              <w:top w:type="dxa" w:w="60"/>
              <w:left w:type="dxa" w:w="100"/>
              <w:bottom w:type="dxa" w:w="60"/>
              <w:right w:type="dxa" w:w="100"/>
            </w:tcMar>
          </w:tcPr>
          <w:p>
            <w:r>
              <w:rPr>
                <w:b w:val="false"/>
                <w:bCs w:val="false"/>
              </w:rPr>
              <w:t xml:space="preserve">total_margin</w:t>
            </w:r>
          </w:p>
        </w:tc>
        <w:tc>
          <w:tcPr>
            <w:tcW w:type="pct" w:w="33%"/>
            <w:tcMar>
              <w:top w:type="dxa" w:w="60"/>
              <w:left w:type="dxa" w:w="100"/>
              <w:bottom w:type="dxa" w:w="60"/>
              <w:right w:type="dxa" w:w="100"/>
            </w:tcMar>
          </w:tcPr>
          <w:p>
            <w:r>
              <w:rPr>
                <w:b w:val="false"/>
                <w:bCs w:val="false"/>
              </w:rPr>
              <w:t xml:space="preserve">Portfolio profit</w:t>
            </w:r>
          </w:p>
        </w:tc>
        <w:tc>
          <w:tcPr>
            <w:tcW w:type="pct" w:w="33%"/>
            <w:tcMar>
              <w:top w:type="dxa" w:w="60"/>
              <w:left w:type="dxa" w:w="100"/>
              <w:bottom w:type="dxa" w:w="60"/>
              <w:right w:type="dxa" w:w="100"/>
            </w:tcMar>
          </w:tcPr>
          <w:p>
            <w:r>
              <w:rPr>
                <w:b w:val="false"/>
                <w:bCs w:val="false"/>
              </w:rPr>
              <w:t xml:space="preserve">total_invoiced − total_delivery_cost</w:t>
            </w:r>
          </w:p>
        </w:tc>
      </w:tr>
      <w:tr>
        <w:trPr>
          <w:tblHeader w:val="false"/>
        </w:trPr>
        <w:tc>
          <w:tcPr>
            <w:tcW w:type="pct" w:w="33%"/>
            <w:tcMar>
              <w:top w:type="dxa" w:w="60"/>
              <w:left w:type="dxa" w:w="100"/>
              <w:bottom w:type="dxa" w:w="60"/>
              <w:right w:type="dxa" w:w="100"/>
            </w:tcMar>
          </w:tcPr>
          <w:p>
            <w:r>
              <w:rPr>
                <w:b w:val="false"/>
                <w:bCs w:val="false"/>
              </w:rPr>
              <w:t xml:space="preserve">at_risk_po_count</w:t>
            </w:r>
          </w:p>
        </w:tc>
        <w:tc>
          <w:tcPr>
            <w:tcW w:type="pct" w:w="33%"/>
            <w:tcMar>
              <w:top w:type="dxa" w:w="60"/>
              <w:left w:type="dxa" w:w="100"/>
              <w:bottom w:type="dxa" w:w="60"/>
              <w:right w:type="dxa" w:w="100"/>
            </w:tcMar>
          </w:tcPr>
          <w:p>
            <w:r>
              <w:rPr>
                <w:b w:val="false"/>
                <w:bCs w:val="false"/>
              </w:rPr>
              <w:t xml:space="preserve">Number of their POs whose cumulative-to-date hours exceed the plan</w:t>
            </w:r>
          </w:p>
        </w:tc>
        <w:tc>
          <w:tcPr>
            <w:tcW w:type="pct" w:w="33%"/>
            <w:tcMar>
              <w:top w:type="dxa" w:w="60"/>
              <w:left w:type="dxa" w:w="100"/>
              <w:bottom w:type="dxa" w:w="60"/>
              <w:right w:type="dxa" w:w="100"/>
            </w:tcMar>
          </w:tcPr>
          <w:p>
            <w:r>
              <w:rPr>
                <w:b w:val="false"/>
                <w:bCs w:val="false"/>
              </w:rPr>
              <w:t xml:space="preserve">See formula</w:t>
            </w:r>
          </w:p>
        </w:tc>
      </w:tr>
    </w:tbl>
    <w:p>
      <w:pPr>
        <w:spacing w:after="160"/>
      </w:pPr>
    </w:p>
    <w:p>
      <w:pPr>
        <w:pStyle w:val="Heading3"/>
        <w:spacing w:after="160" w:before="240"/>
      </w:pPr>
      <w:r>
        <w:rPr>
          <w:b w:val="false"/>
          <w:bCs w:val="false"/>
          <w:i w:val="false"/>
          <w:iCs w:val="false"/>
        </w:rPr>
        <w:t xml:space="preserve">Formulas &amp; Calculations</w:t>
      </w:r>
    </w:p>
    <w:p>
      <w:pPr>
        <w:spacing w:after="120"/>
      </w:pPr>
      <w:r>
        <w:rPr>
          <w:b w:val="false"/>
          <w:bCs w:val="false"/>
          <w:i w:val="false"/>
          <w:iCs w:val="false"/>
        </w:rPr>
        <w:t xml:space="preserve"/>
      </w:r>
      <w:r>
        <w:rPr>
          <w:b/>
          <w:bCs/>
          <w:i w:val="false"/>
          <w:iCs w:val="false"/>
        </w:rPr>
        <w:t xml:space="preserve">At-Risk PO count</w:t>
      </w:r>
      <w:r>
        <w:rPr>
          <w:b w:val="false"/>
          <w:bCs w:val="false"/>
          <w:i w:val="false"/>
          <w:iCs w:val="false"/>
        </w:rPr>
        <w:t xml:space="preserve"> — a PO counts as at-risk for this report when:</w:t>
      </w:r>
    </w:p>
    <w:p>
      <w:pPr>
        <w:pBdr>
          <w:bottom w:val="single" w:color="D9D9D9" w:sz="2"/>
        </w:pBdr>
        <w:shd w:fill="F5F5F5" w:val="clear"/>
        <w:spacing w:after="0"/>
      </w:pPr>
      <w:r>
        <w:rPr>
          <w:rFonts w:ascii="Consolas" w:cs="Consolas" w:eastAsia="Consolas" w:hAnsi="Consolas"/>
          <w:sz w:val="19"/>
          <w:szCs w:val="19"/>
        </w:rPr>
        <w:t xml:space="preserve">expected_man_hours &gt; 0  AND  (hours_delivered_before_this_month + hours_delivered_this_month) &gt; expected_man_hours</w:t>
      </w:r>
    </w:p>
    <w:p>
      <w:pPr>
        <w:spacing w:after="120"/>
      </w:pPr>
    </w:p>
    <w:p>
      <w:pPr>
        <w:spacing w:after="120"/>
      </w:pPr>
      <w:r>
        <w:rPr>
          <w:b w:val="false"/>
          <w:bCs w:val="false"/>
          <w:i w:val="false"/>
          <w:iCs w:val="false"/>
        </w:rPr>
        <w:t xml:space="preserve">This is a </w:t>
      </w:r>
      <w:r>
        <w:rPr>
          <w:b/>
          <w:bCs/>
          <w:i w:val="false"/>
          <w:iCs w:val="false"/>
        </w:rPr>
        <w:t xml:space="preserve">budget-overrun</w:t>
      </w:r>
      <w:r>
        <w:rPr>
          <w:b w:val="false"/>
          <w:bCs w:val="false"/>
          <w:i w:val="false"/>
          <w:iCs w:val="false"/>
        </w:rPr>
        <w:t xml:space="preserve"> flag (cumulative hours exceeding the plan), distinct from report 26's schedule/timeline-based risk classification — the two reports flag "at risk" for different reasons and should not be conflated.</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missing/invalid</w:t>
            </w:r>
          </w:p>
        </w:tc>
      </w:tr>
      <w:tr>
        <w:trPr>
          <w:tblHeader w:val="false"/>
        </w:trPr>
        <w:tc>
          <w:tcPr>
            <w:tcW w:type="pct" w:w="25%"/>
            <w:tcMar>
              <w:top w:type="dxa" w:w="60"/>
              <w:left w:type="dxa" w:w="100"/>
              <w:bottom w:type="dxa" w:w="60"/>
              <w:right w:type="dxa" w:w="100"/>
            </w:tcMar>
          </w:tcPr>
          <w:p>
            <w:r>
              <w:rPr>
                <w:b w:val="false"/>
                <w:bCs w:val="false"/>
              </w:rPr>
              <w:t xml:space="preserve">deliveryHeadEmployeeId</w:t>
            </w:r>
          </w:p>
        </w:tc>
        <w:tc>
          <w:tcPr>
            <w:tcW w:type="pct" w:w="25%"/>
            <w:tcMar>
              <w:top w:type="dxa" w:w="60"/>
              <w:left w:type="dxa" w:w="100"/>
              <w:bottom w:type="dxa" w:w="60"/>
              <w:right w:type="dxa" w:w="100"/>
            </w:tcMar>
          </w:tcPr>
          <w:p>
            <w:r>
              <w:rPr>
                <w:b w:val="false"/>
                <w:bCs w:val="false"/>
              </w:rPr>
              <w:t xml:space="preserve">ID</w:t>
            </w:r>
          </w:p>
        </w:tc>
        <w:tc>
          <w:tcPr>
            <w:tcW w:type="pct" w:w="25%"/>
            <w:tcMar>
              <w:top w:type="dxa" w:w="60"/>
              <w:left w:type="dxa" w:w="100"/>
              <w:bottom w:type="dxa" w:w="60"/>
              <w:right w:type="dxa" w:w="100"/>
            </w:tcMar>
          </w:tcPr>
          <w:p>
            <w:r>
              <w:rPr>
                <w:b w:val="false"/>
                <w:bCs w:val="false"/>
              </w:rPr>
              <w:t xml:space="preserve">One Delivery Head</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The Delivery Head's own name</w:t>
            </w:r>
          </w:p>
        </w:tc>
        <w:tc>
          <w:tcPr>
            <w:tcW w:type="pct" w:w="25%"/>
            <w:tcMar>
              <w:top w:type="dxa" w:w="60"/>
              <w:left w:type="dxa" w:w="100"/>
              <w:bottom w:type="dxa" w:w="60"/>
              <w:right w:type="dxa" w:w="100"/>
            </w:tcMar>
          </w:tcPr>
          <w:p>
            <w:r>
              <w:rPr>
                <w:b w:val="false"/>
                <w:bCs w:val="false"/>
              </w:rPr>
              <w:t xml:space="preserve">ILIKE — searches the Delivery Head, not the PO/client</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full_name, po_count, total_hours_delivered, total_invoiced, total_delivery_cost, total_margin, at_risk_po_count</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total_margin DESC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sortBy=total_margin</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 Service PO with </w:t>
      </w:r>
      <w:r>
        <w:rPr>
          <w:b/>
          <w:bCs/>
          <w:i w:val="false"/>
          <w:iCs w:val="false"/>
        </w:rPr>
        <w:t xml:space="preserve">no</w:t>
      </w:r>
      <w:r>
        <w:rPr>
          <w:b w:val="false"/>
          <w:bCs w:val="false"/>
          <w:i w:val="false"/>
          <w:iCs w:val="false"/>
        </w:rPr>
        <w:t xml:space="preserve"> Delivery Head assigned is excluded entirely — there is no "unassigned" bucket in this report.</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High at_risk_po_count for a Delivery Head</w:t>
            </w:r>
          </w:p>
        </w:tc>
        <w:tc>
          <w:tcPr>
            <w:tcW w:type="pct" w:w="50%"/>
            <w:tcMar>
              <w:top w:type="dxa" w:w="60"/>
              <w:left w:type="dxa" w:w="100"/>
              <w:bottom w:type="dxa" w:w="60"/>
              <w:right w:type="dxa" w:w="100"/>
            </w:tcMar>
          </w:tcPr>
          <w:p>
            <w:r>
              <w:rPr>
                <w:b w:val="false"/>
                <w:bCs w:val="false"/>
              </w:rPr>
              <w:t xml:space="preserve">Review that person's at-risk POs individually via report 26</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/api/v1/reports/delivery-head-performance</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summary: { total_invoiced_amount, total_delivery_cost, total_margin, total_at_risk_po_count } }</w:t>
      </w:r>
      <w:r>
        <w:rPr>
          <w:b w:val="false"/>
          <w:bCs w:val="false"/>
          <w:i w:val="false"/>
          <w:iCs w:val="false"/>
        </w:rPr>
        <w:t xml:space="preserve"> — page-level.</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/api/v1/reports/delivery-head-performance?month=8&amp;year=2026</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28. Invoice Realization Trend</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Per Service PO, trends invoiced vs. billed amounts across a month/year range, and counts how many months in that range still had an unbilled gap.</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Gives Finance a trended (not single-month) view of billing realization per PO, to catch POs where billing consistently lags invoicing.</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a Finance realization/AR-adjacent view.</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For a given PO, across several months, how much has been invoiced vs. billed?</w:t>
      </w:r>
    </w:p>
    <w:p>
      <w:pPr>
        <w:pStyle w:val="ListParagraph"/>
        <w:numPr>
          <w:ilvl w:val="0"/>
          <w:numId w:val="1"/>
        </w:numPr>
        <w:spacing w:after="120"/>
      </w:pPr>
      <w:r>
        <w:rPr>
          <w:b w:val="false"/>
          <w:bCs w:val="false"/>
          <w:i w:val="false"/>
          <w:iCs w:val="false"/>
        </w:rPr>
        <w:t xml:space="preserve">How many months show an unbilled gap?</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Resolve a month/year range: either a single month+year (shorthand), or</w:t>
      </w:r>
    </w:p>
    <w:p>
      <w:pPr>
        <w:shd w:fill="F5F5F5" w:val="clear"/>
        <w:spacing w:after="0"/>
      </w:pPr>
      <w:r>
        <w:rPr>
          <w:rFonts w:ascii="Consolas" w:cs="Consolas" w:eastAsia="Consolas" w:hAnsi="Consolas"/>
          <w:sz w:val="19"/>
          <w:szCs w:val="19"/>
        </w:rPr>
        <w:t xml:space="preserve">an explicit startMonth/startYear/endMonth/endYear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Service PO with any budget rows in that range:</w:t>
      </w:r>
    </w:p>
    <w:p>
      <w:pPr>
        <w:shd w:fill="F5F5F5" w:val="clear"/>
        <w:spacing w:after="0"/>
      </w:pPr>
      <w:r>
        <w:rPr>
          <w:rFonts w:ascii="Consolas" w:cs="Consolas" w:eastAsia="Consolas" w:hAnsi="Consolas"/>
          <w:sz w:val="19"/>
          <w:szCs w:val="19"/>
        </w:rPr>
        <w:t xml:space="preserve">     total_invoiced = SUM(invoice_amount) across the range</w:t>
      </w:r>
    </w:p>
    <w:p>
      <w:pPr>
        <w:shd w:fill="F5F5F5" w:val="clear"/>
        <w:spacing w:after="0"/>
      </w:pPr>
      <w:r>
        <w:rPr>
          <w:rFonts w:ascii="Consolas" w:cs="Consolas" w:eastAsia="Consolas" w:hAnsi="Consolas"/>
          <w:sz w:val="19"/>
          <w:szCs w:val="19"/>
        </w:rPr>
        <w:t xml:space="preserve">     total_billed   = SUM(billed_amount) across the range</w:t>
      </w:r>
    </w:p>
    <w:p>
      <w:pPr>
        <w:shd w:fill="F5F5F5" w:val="clear"/>
        <w:spacing w:after="0"/>
      </w:pPr>
      <w:r>
        <w:rPr>
          <w:rFonts w:ascii="Consolas" w:cs="Consolas" w:eastAsia="Consolas" w:hAnsi="Consolas"/>
          <w:sz w:val="19"/>
          <w:szCs w:val="19"/>
        </w:rPr>
        <w:t xml:space="preserve">     unbilled per month = invoice_amount − billed_amount</w:t>
      </w:r>
    </w:p>
    <w:p>
      <w:pPr>
        <w:shd w:fill="F5F5F5" w:val="clear"/>
        <w:spacing w:after="0"/>
      </w:pPr>
      <w:r>
        <w:rPr>
          <w:rFonts w:ascii="Consolas" w:cs="Consolas" w:eastAsia="Consolas" w:hAnsi="Consolas"/>
          <w:sz w:val="19"/>
          <w:szCs w:val="19"/>
        </w:rPr>
        <w:t xml:space="preserve">     months_outstanding = COUNT of months in the range where unbilled &gt; 0</w:t>
      </w:r>
    </w:p>
    <w:p>
      <w:pPr>
        <w:pBdr>
          <w:bottom w:val="single" w:color="D9D9D9" w:sz="2"/>
        </w:pBdr>
        <w:shd w:fill="F5F5F5" w:val="clear"/>
        <w:spacing w:after="0"/>
      </w:pPr>
      <w:r>
        <w:rPr>
          <w:rFonts w:ascii="Consolas" w:cs="Consolas" w:eastAsia="Consolas" w:hAnsi="Consolas"/>
          <w:sz w:val="19"/>
          <w:szCs w:val="19"/>
        </w:rPr>
        <w:t xml:space="preserve">     monthly_trend = the month-by-month breakdown, as a JSON array</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Invoiced/billed amounts, per month</w:t>
            </w:r>
          </w:p>
        </w:tc>
        <w:tc>
          <w:tcPr>
            <w:tcW w:type="pct" w:w="33%"/>
            <w:tcMar>
              <w:top w:type="dxa" w:w="60"/>
              <w:left w:type="dxa" w:w="100"/>
              <w:bottom w:type="dxa" w:w="60"/>
              <w:right w:type="dxa" w:w="100"/>
            </w:tcMar>
          </w:tcPr>
          <w:p>
            <w:r>
              <w:rPr>
                <w:b w:val="false"/>
                <w:bCs w:val="false"/>
              </w:rPr>
              <w:t xml:space="preserve">service_po_monthly_budgets</w:t>
            </w:r>
          </w:p>
        </w:tc>
        <w:tc>
          <w:tcPr>
            <w:tcW w:type="pct" w:w="33%"/>
            <w:tcMar>
              <w:top w:type="dxa" w:w="60"/>
              <w:left w:type="dxa" w:w="100"/>
              <w:bottom w:type="dxa" w:w="60"/>
              <w:right w:type="dxa" w:w="100"/>
            </w:tcMar>
          </w:tcPr>
          <w:p>
            <w:r>
              <w:rPr>
                <w:b w:val="false"/>
                <w:bCs w:val="false"/>
              </w:rPr>
              <w:t xml:space="preserve">Sole source</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total_invoiced, total_billed, total_unbilled</w:t>
            </w:r>
          </w:p>
        </w:tc>
        <w:tc>
          <w:tcPr>
            <w:tcW w:type="pct" w:w="33%"/>
            <w:tcMar>
              <w:top w:type="dxa" w:w="60"/>
              <w:left w:type="dxa" w:w="100"/>
              <w:bottom w:type="dxa" w:w="60"/>
              <w:right w:type="dxa" w:w="100"/>
            </w:tcMar>
          </w:tcPr>
          <w:p>
            <w:r>
              <w:rPr>
                <w:b w:val="false"/>
                <w:bCs w:val="false"/>
              </w:rPr>
              <w:t xml:space="preserve">Range totals</w:t>
            </w:r>
          </w:p>
        </w:tc>
        <w:tc>
          <w:tcPr>
            <w:tcW w:type="pct" w:w="33%"/>
            <w:tcMar>
              <w:top w:type="dxa" w:w="60"/>
              <w:left w:type="dxa" w:w="100"/>
              <w:bottom w:type="dxa" w:w="60"/>
              <w:right w:type="dxa" w:w="100"/>
            </w:tcMar>
          </w:tcPr>
          <w:p>
            <w:r>
              <w:rPr>
                <w:b w:val="false"/>
                <w:bCs w:val="false"/>
              </w:rPr>
              <w:t xml:space="preserve">Sums across the resolved range</w:t>
            </w:r>
          </w:p>
        </w:tc>
      </w:tr>
      <w:tr>
        <w:trPr>
          <w:tblHeader w:val="false"/>
        </w:trPr>
        <w:tc>
          <w:tcPr>
            <w:tcW w:type="pct" w:w="33%"/>
            <w:tcMar>
              <w:top w:type="dxa" w:w="60"/>
              <w:left w:type="dxa" w:w="100"/>
              <w:bottom w:type="dxa" w:w="60"/>
              <w:right w:type="dxa" w:w="100"/>
            </w:tcMar>
          </w:tcPr>
          <w:p>
            <w:r>
              <w:rPr>
                <w:b w:val="false"/>
                <w:bCs w:val="false"/>
              </w:rPr>
              <w:t xml:space="preserve">months_outstanding</w:t>
            </w:r>
          </w:p>
        </w:tc>
        <w:tc>
          <w:tcPr>
            <w:tcW w:type="pct" w:w="33%"/>
            <w:tcMar>
              <w:top w:type="dxa" w:w="60"/>
              <w:left w:type="dxa" w:w="100"/>
              <w:bottom w:type="dxa" w:w="60"/>
              <w:right w:type="dxa" w:w="100"/>
            </w:tcMar>
          </w:tcPr>
          <w:p>
            <w:r>
              <w:rPr>
                <w:b w:val="false"/>
                <w:bCs w:val="false"/>
              </w:rPr>
              <w:t xml:space="preserve">Count of qualifying months</w:t>
            </w:r>
          </w:p>
        </w:tc>
        <w:tc>
          <w:tcPr>
            <w:tcW w:type="pct" w:w="33%"/>
            <w:tcMar>
              <w:top w:type="dxa" w:w="60"/>
              <w:left w:type="dxa" w:w="100"/>
              <w:bottom w:type="dxa" w:w="60"/>
              <w:right w:type="dxa" w:w="100"/>
            </w:tcMar>
          </w:tcPr>
          <w:p>
            <w:r>
              <w:rPr>
                <w:b w:val="false"/>
                <w:bCs w:val="false"/>
              </w:rPr>
              <w:t xml:space="preserve">See formula</w:t>
            </w:r>
          </w:p>
        </w:tc>
      </w:tr>
      <w:tr>
        <w:trPr>
          <w:tblHeader w:val="false"/>
        </w:trPr>
        <w:tc>
          <w:tcPr>
            <w:tcW w:type="pct" w:w="33%"/>
            <w:tcMar>
              <w:top w:type="dxa" w:w="60"/>
              <w:left w:type="dxa" w:w="100"/>
              <w:bottom w:type="dxa" w:w="60"/>
              <w:right w:type="dxa" w:w="100"/>
            </w:tcMar>
          </w:tcPr>
          <w:p>
            <w:r>
              <w:rPr>
                <w:b w:val="false"/>
                <w:bCs w:val="false"/>
              </w:rPr>
              <w:t xml:space="preserve">monthly_trend</w:t>
            </w:r>
          </w:p>
        </w:tc>
        <w:tc>
          <w:tcPr>
            <w:tcW w:type="pct" w:w="33%"/>
            <w:tcMar>
              <w:top w:type="dxa" w:w="60"/>
              <w:left w:type="dxa" w:w="100"/>
              <w:bottom w:type="dxa" w:w="60"/>
              <w:right w:type="dxa" w:w="100"/>
            </w:tcMar>
          </w:tcPr>
          <w:p>
            <w:r>
              <w:rPr>
                <w:b w:val="false"/>
                <w:bCs w:val="false"/>
              </w:rPr>
              <w:t xml:space="preserve">Month-by-month detail</w:t>
            </w:r>
          </w:p>
        </w:tc>
        <w:tc>
          <w:tcPr>
            <w:tcW w:type="pct" w:w="33%"/>
            <w:tcMar>
              <w:top w:type="dxa" w:w="60"/>
              <w:left w:type="dxa" w:w="100"/>
              <w:bottom w:type="dxa" w:w="60"/>
              <w:right w:type="dxa" w:w="100"/>
            </w:tcMar>
          </w:tcPr>
          <w:p>
            <w:r>
              <w:rPr>
                <w:b w:val="false"/>
                <w:bCs w:val="false"/>
              </w:rPr>
              <w:t xml:space="preserve">Array of { month, year, invoice_amount, billed_amount, unbilled }</w:t>
            </w:r>
          </w:p>
        </w:tc>
      </w:tr>
    </w:tbl>
    <w:p>
      <w:pPr>
        <w:spacing w:after="160"/>
      </w:pPr>
    </w:p>
    <w:p>
      <w:pPr>
        <w:pStyle w:val="Heading3"/>
        <w:spacing w:after="160" w:before="240"/>
      </w:pPr>
      <w:r>
        <w:rPr>
          <w:b w:val="false"/>
          <w:bCs w:val="false"/>
          <w:i w:val="false"/>
          <w:iCs w:val="false"/>
        </w:rPr>
        <w:t xml:space="preserve">Formulas &amp; Calculations</w:t>
      </w:r>
    </w:p>
    <w:p>
      <w:pPr>
        <w:pBdr>
          <w:bottom w:val="single" w:color="D9D9D9" w:sz="2"/>
        </w:pBdr>
        <w:shd w:fill="F5F5F5" w:val="clear"/>
        <w:spacing w:after="0"/>
      </w:pPr>
      <w:r>
        <w:rPr>
          <w:rFonts w:ascii="Consolas" w:cs="Consolas" w:eastAsia="Consolas" w:hAnsi="Consolas"/>
          <w:sz w:val="19"/>
          <w:szCs w:val="19"/>
        </w:rPr>
        <w:t xml:space="preserve">months_outstanding = COUNT of months WITHIN THE SELECTED RANGE where (invoice_amount − billed_amount) &gt; 0</w:t>
      </w:r>
    </w:p>
    <w:p>
      <w:pPr>
        <w:spacing w:after="120"/>
      </w:pPr>
    </w:p>
    <w:p>
      <w:pPr>
        <w:pBdr>
          <w:left w:val="single" w:color="4472C4" w:sz="12"/>
        </w:pBdr>
        <w:shd w:fill="EEF3FB" w:val="clear"/>
        <w:spacing w:after="120"/>
        <w:ind w:left="480"/>
      </w:pPr>
      <w:r>
        <w:rPr>
          <w:b w:val="false"/>
          <w:bCs w:val="false"/>
          <w:i w:val="false"/>
          <w:iCs w:val="false"/>
        </w:rPr>
        <w:t xml:space="preserve">The service explicitly documents this as </w:t>
      </w:r>
      <w:r>
        <w:rPr>
          <w:b/>
          <w:bCs/>
          <w:i w:val="false"/>
          <w:iCs w:val="false"/>
        </w:rPr>
        <w:t xml:space="preserve">a simplified proxy</w:t>
      </w:r>
      <w:r>
        <w:rPr>
          <w:b w:val="false"/>
          <w:bCs w:val="false"/>
          <w:i w:val="false"/>
          <w:iCs w:val="false"/>
        </w:rPr>
        <w:t xml:space="preserve"> — the schema has no invoice due-date/payment-date field, so this counts qualifying months in the queried window only. It is </w:t>
      </w:r>
      <w:r>
        <w:rPr>
          <w:b/>
          <w:bCs/>
          <w:i w:val="false"/>
          <w:iCs w:val="false"/>
        </w:rPr>
        <w:t xml:space="preserve">not</w:t>
      </w:r>
      <w:r>
        <w:rPr>
          <w:b w:val="false"/>
          <w:bCs w:val="false"/>
          <w:i w:val="false"/>
          <w:iCs w:val="false"/>
        </w:rPr>
        <w:t xml:space="preserve"> a count of consecutive months, and it is </w:t>
      </w:r>
      <w:r>
        <w:rPr>
          <w:b/>
          <w:bCs/>
          <w:i w:val="false"/>
          <w:iCs w:val="false"/>
        </w:rPr>
        <w:t xml:space="preserve">not</w:t>
      </w:r>
      <w:r>
        <w:rPr>
          <w:b w:val="false"/>
          <w:bCs w:val="false"/>
          <w:i w:val="false"/>
          <w:iCs w:val="false"/>
        </w:rPr>
        <w:t xml:space="preserve"> tied to any payment term or due date — true accounts-receivable aging cannot be computed from this data.</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Single-month shorthand</w:t>
            </w:r>
          </w:p>
        </w:tc>
        <w:tc>
          <w:tcPr>
            <w:tcW w:type="pct" w:w="25%"/>
            <w:tcMar>
              <w:top w:type="dxa" w:w="60"/>
              <w:left w:type="dxa" w:w="100"/>
              <w:bottom w:type="dxa" w:w="60"/>
              <w:right w:type="dxa" w:w="100"/>
            </w:tcMar>
          </w:tcPr>
          <w:p>
            <w:r>
              <w:rPr>
                <w:b w:val="false"/>
                <w:bCs w:val="false"/>
              </w:rPr>
              <w:t xml:space="preserve">Sets startMonth=endMonth=month, startYear=endYear=year</w:t>
            </w:r>
          </w:p>
        </w:tc>
        <w:tc>
          <w:tcPr>
            <w:tcW w:type="pct" w:w="25%"/>
            <w:tcMar>
              <w:top w:type="dxa" w:w="60"/>
              <w:left w:type="dxa" w:w="100"/>
              <w:bottom w:type="dxa" w:w="60"/>
              <w:right w:type="dxa" w:w="100"/>
            </w:tcMar>
          </w:tcPr>
          <w:p>
            <w:r>
              <w:rPr>
                <w:b w:val="false"/>
                <w:bCs w:val="false"/>
              </w:rPr>
              <w:t xml:space="preserve">Convenience for a one-month query</w:t>
            </w:r>
          </w:p>
        </w:tc>
      </w:tr>
      <w:tr>
        <w:trPr>
          <w:tblHeader w:val="false"/>
        </w:trPr>
        <w:tc>
          <w:tcPr>
            <w:tcW w:type="pct" w:w="25%"/>
            <w:tcMar>
              <w:top w:type="dxa" w:w="60"/>
              <w:left w:type="dxa" w:w="100"/>
              <w:bottom w:type="dxa" w:w="60"/>
              <w:right w:type="dxa" w:w="100"/>
            </w:tcMar>
          </w:tcPr>
          <w:p>
            <w:r>
              <w:rPr>
                <w:b w:val="false"/>
                <w:bCs w:val="false"/>
              </w:rPr>
              <w:t xml:space="preserve">startMonth, startYear, endMonth, endYear</w:t>
            </w:r>
          </w:p>
        </w:tc>
        <w:tc>
          <w:tcPr>
            <w:tcW w:type="pct" w:w="25%"/>
            <w:tcMar>
              <w:top w:type="dxa" w:w="60"/>
              <w:left w:type="dxa" w:w="100"/>
              <w:bottom w:type="dxa" w:w="60"/>
              <w:right w:type="dxa" w:w="100"/>
            </w:tcMar>
          </w:tcPr>
          <w:p>
            <w:r>
              <w:rPr>
                <w:b w:val="false"/>
                <w:bCs w:val="false"/>
              </w:rPr>
              <w:t xml:space="preserve">Numbers</w:t>
            </w:r>
          </w:p>
        </w:tc>
        <w:tc>
          <w:tcPr>
            <w:tcW w:type="pct" w:w="25%"/>
            <w:tcMar>
              <w:top w:type="dxa" w:w="60"/>
              <w:left w:type="dxa" w:w="100"/>
              <w:bottom w:type="dxa" w:w="60"/>
              <w:right w:type="dxa" w:w="100"/>
            </w:tcMar>
          </w:tcPr>
          <w:p>
            <w:r>
              <w:rPr>
                <w:b w:val="false"/>
                <w:bCs w:val="false"/>
              </w:rPr>
              <w:t xml:space="preserve">Explicit range</w:t>
            </w:r>
          </w:p>
        </w:tc>
        <w:tc>
          <w:tcPr>
            <w:tcW w:type="pct" w:w="25%"/>
            <w:tcMar>
              <w:top w:type="dxa" w:w="60"/>
              <w:left w:type="dxa" w:w="100"/>
              <w:bottom w:type="dxa" w:w="60"/>
              <w:right w:type="dxa" w:w="100"/>
            </w:tcMar>
          </w:tcPr>
          <w:p>
            <w:r>
              <w:rPr>
                <w:b w:val="false"/>
                <w:bCs w:val="false"/>
              </w:rPr>
              <w:t xml:space="preserve">422 if the range can't be fully resolved</w:t>
            </w:r>
          </w:p>
        </w:tc>
      </w:tr>
      <w:tr>
        <w:trPr>
          <w:tblHeader w:val="false"/>
        </w:trPr>
        <w:tc>
          <w:tcPr>
            <w:tcW w:type="pct" w:w="25%"/>
            <w:tcMar>
              <w:top w:type="dxa" w:w="60"/>
              <w:left w:type="dxa" w:w="100"/>
              <w:bottom w:type="dxa" w:w="60"/>
              <w:right w:type="dxa" w:w="100"/>
            </w:tcMar>
          </w:tcPr>
          <w:p>
            <w:r>
              <w:rPr>
                <w:b w:val="false"/>
                <w:bCs w:val="false"/>
              </w:rPr>
              <w:t xml:space="preserve">clientId, poId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Client/PO name</w:t>
            </w:r>
          </w:p>
        </w:tc>
        <w:tc>
          <w:tcPr>
            <w:tcW w:type="pct" w:w="25%"/>
            <w:tcMar>
              <w:top w:type="dxa" w:w="60"/>
              <w:left w:type="dxa" w:w="100"/>
              <w:bottom w:type="dxa" w:w="60"/>
              <w:right w:type="dxa" w:w="100"/>
            </w:tcMar>
          </w:tcPr>
          <w:p>
            <w:r>
              <w:rPr>
                <w:b w:val="false"/>
                <w:bCs w:val="false"/>
              </w:rPr>
              <w:t xml:space="preserve">OR'd ILIKE</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service_po_name, total_invoiced, total_billed, total_unbilled, months_outstanding</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total_unbilled DESC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sortBy=total_unbilled</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 No default range — one must be resolvable or the request fails.</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 Service PO with no </w:t>
      </w:r>
      <w:r>
        <w:rPr>
          <w:rFonts w:ascii="Consolas" w:cs="Consolas" w:eastAsia="Consolas" w:hAnsi="Consolas"/>
          <w:color w:val="AA0000"/>
          <w:sz w:val="20"/>
          <w:szCs w:val="20"/>
          <w:shd w:fill="F2F2F2" w:val="clear"/>
        </w:rPr>
        <w:t xml:space="preserve">service_po_monthly_budgets</w:t>
      </w:r>
      <w:r>
        <w:rPr>
          <w:b w:val="false"/>
          <w:bCs w:val="false"/>
          <w:i w:val="false"/>
          <w:iCs w:val="false"/>
        </w:rPr>
        <w:t xml:space="preserve"> rows anywhere in the resolved range does not appear at all (this report is driven from that table, not from </w:t>
      </w:r>
      <w:r>
        <w:rPr>
          <w:rFonts w:ascii="Consolas" w:cs="Consolas" w:eastAsia="Consolas" w:hAnsi="Consolas"/>
          <w:color w:val="AA0000"/>
          <w:sz w:val="20"/>
          <w:szCs w:val="20"/>
          <w:shd w:fill="F2F2F2" w:val="clear"/>
        </w:rPr>
        <w:t xml:space="preserve">service_pos</w:t>
      </w:r>
      <w:r>
        <w:rPr>
          <w:b w:val="false"/>
          <w:bCs w:val="false"/>
          <w:i w:val="false"/>
          <w:iCs w:val="false"/>
        </w:rPr>
        <w:t xml:space="preserve">). </w:t>
      </w:r>
      <w:r>
        <w:rPr>
          <w:rFonts w:ascii="Consolas" w:cs="Consolas" w:eastAsia="Consolas" w:hAnsi="Consolas"/>
          <w:color w:val="AA0000"/>
          <w:sz w:val="20"/>
          <w:szCs w:val="20"/>
          <w:shd w:fill="F2F2F2" w:val="clear"/>
        </w:rPr>
        <w:t xml:space="preserve">unbilled</w:t>
      </w:r>
      <w:r>
        <w:rPr>
          <w:b w:val="false"/>
          <w:bCs w:val="false"/>
          <w:i w:val="false"/>
          <w:iCs w:val="false"/>
        </w:rPr>
        <w:t xml:space="preserve"> can be negative if a PO was billed for more than it was invoiced — this is not clamped to zero.</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High months_outstanding for a PO</w:t>
            </w:r>
          </w:p>
        </w:tc>
        <w:tc>
          <w:tcPr>
            <w:tcW w:type="pct" w:w="50%"/>
            <w:tcMar>
              <w:top w:type="dxa" w:w="60"/>
              <w:left w:type="dxa" w:w="100"/>
              <w:bottom w:type="dxa" w:w="60"/>
              <w:right w:type="dxa" w:w="100"/>
            </w:tcMar>
          </w:tcPr>
          <w:p>
            <w:r>
              <w:rPr>
                <w:b w:val="false"/>
                <w:bCs w:val="false"/>
              </w:rPr>
              <w:t xml:space="preserve">Follow up on that PO's billing cadence</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/api/v1/reports/invoice-realization-trend</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summary: { total_invoiced_amount, total_billed_amount, total_unbilled_amount, note } }</w:t>
      </w:r>
      <w:r>
        <w:rPr>
          <w:b w:val="false"/>
          <w:bCs w:val="false"/>
          <w:i w:val="false"/>
          <w:iCs w:val="false"/>
        </w:rPr>
        <w:t xml:space="preserve"> — page-level; </w:t>
      </w:r>
      <w:r>
        <w:rPr>
          <w:rFonts w:ascii="Consolas" w:cs="Consolas" w:eastAsia="Consolas" w:hAnsi="Consolas"/>
          <w:color w:val="AA0000"/>
          <w:sz w:val="20"/>
          <w:szCs w:val="20"/>
          <w:shd w:fill="F2F2F2" w:val="clear"/>
        </w:rPr>
        <w:t xml:space="preserve">note</w:t>
      </w:r>
      <w:r>
        <w:rPr>
          <w:b w:val="false"/>
          <w:bCs w:val="false"/>
          <w:i w:val="false"/>
          <w:iCs w:val="false"/>
        </w:rPr>
        <w:t xml:space="preserve"> restates the </w:t>
      </w:r>
      <w:r>
        <w:rPr>
          <w:rFonts w:ascii="Consolas" w:cs="Consolas" w:eastAsia="Consolas" w:hAnsi="Consolas"/>
          <w:color w:val="AA0000"/>
          <w:sz w:val="20"/>
          <w:szCs w:val="20"/>
          <w:shd w:fill="F2F2F2" w:val="clear"/>
        </w:rPr>
        <w:t xml:space="preserve">months_outstanding</w:t>
      </w:r>
      <w:r>
        <w:rPr>
          <w:b w:val="false"/>
          <w:bCs w:val="false"/>
          <w:i w:val="false"/>
          <w:iCs w:val="false"/>
        </w:rPr>
        <w:t xml:space="preserve"> caveat above.</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/api/v1/reports/invoice-realization-trend?startMonth=1&amp;startYear=2026&amp;endMonth=8&amp;endYear=2026</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29. Service Line Business Mix</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One row per (Service Category, Service Type), showing hours, delivery cost, invoiced revenue, margin, margin-per-hour, and — if a comparison period is given — revenue growth %.</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Lets Management see which lines of business (by category/type, e.g. "Managed Services," "Resource Outsourcing") are actually driving hours, cost, and revenue, rather than looking at this per-client or per-PO.</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a Management service-line mix review.</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service lines generate the most revenue and margin?</w:t>
      </w:r>
    </w:p>
    <w:p>
      <w:pPr>
        <w:pStyle w:val="ListParagraph"/>
        <w:numPr>
          <w:ilvl w:val="0"/>
          <w:numId w:val="1"/>
        </w:numPr>
        <w:spacing w:after="120"/>
      </w:pPr>
      <w:r>
        <w:rPr>
          <w:b w:val="false"/>
          <w:bCs w:val="false"/>
          <w:i w:val="false"/>
          <w:iCs w:val="false"/>
        </w:rPr>
        <w:t xml:space="preserve">Is revenue for a given service line growing or shrinking versus a prior period?</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 (+ optional compareMonth/compareYear)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Per (category, type): hours_delivered + delivery_cost from timesheets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Per (category, type): invoiced_amount computed INDEPENDENTLY, straight</w:t>
      </w:r>
    </w:p>
    <w:p>
      <w:pPr>
        <w:shd w:fill="F5F5F5" w:val="clear"/>
        <w:spacing w:after="0"/>
      </w:pPr>
      <w:r>
        <w:rPr>
          <w:rFonts w:ascii="Consolas" w:cs="Consolas" w:eastAsia="Consolas" w:hAnsi="Consolas"/>
          <w:sz w:val="19"/>
          <w:szCs w:val="19"/>
        </w:rPr>
        <w:t xml:space="preserve">from service_pos + service_po_monthly_budgets — never joined through</w:t>
      </w:r>
    </w:p>
    <w:p>
      <w:pPr>
        <w:shd w:fill="F5F5F5" w:val="clear"/>
        <w:spacing w:after="0"/>
      </w:pPr>
      <w:r>
        <w:rPr>
          <w:rFonts w:ascii="Consolas" w:cs="Consolas" w:eastAsia="Consolas" w:hAnsi="Consolas"/>
          <w:sz w:val="19"/>
          <w:szCs w:val="19"/>
        </w:rPr>
        <w:t xml:space="preserve">timesheets, so a PO's monthly invoice amount is never double-counted</w:t>
      </w:r>
    </w:p>
    <w:p>
      <w:pPr>
        <w:shd w:fill="F5F5F5" w:val="clear"/>
        <w:spacing w:after="0"/>
      </w:pPr>
      <w:r>
        <w:rPr>
          <w:rFonts w:ascii="Consolas" w:cs="Consolas" w:eastAsia="Consolas" w:hAnsi="Consolas"/>
          <w:sz w:val="19"/>
          <w:szCs w:val="19"/>
        </w:rPr>
        <w:t xml:space="preserve">just because it has many timesheet rows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margin = invoiced_amount − delivery_cost</w:t>
      </w:r>
    </w:p>
    <w:p>
      <w:pPr>
        <w:shd w:fill="F5F5F5" w:val="clear"/>
        <w:spacing w:after="0"/>
      </w:pPr>
      <w:r>
        <w:rPr>
          <w:rFonts w:ascii="Consolas" w:cs="Consolas" w:eastAsia="Consolas" w:hAnsi="Consolas"/>
          <w:sz w:val="19"/>
          <w:szCs w:val="19"/>
        </w:rPr>
        <w:t xml:space="preserve">margin_per_hour = margin / hours_delivered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IF a comparison period was given: revenue_growth_pct against that</w:t>
      </w:r>
    </w:p>
    <w:p>
      <w:pPr>
        <w:pBdr>
          <w:bottom w:val="single" w:color="D9D9D9" w:sz="2"/>
        </w:pBdr>
        <w:shd w:fill="F5F5F5" w:val="clear"/>
        <w:spacing w:after="0"/>
      </w:pPr>
      <w:r>
        <w:rPr>
          <w:rFonts w:ascii="Consolas" w:cs="Consolas" w:eastAsia="Consolas" w:hAnsi="Consolas"/>
          <w:sz w:val="19"/>
          <w:szCs w:val="19"/>
        </w:rPr>
        <w:t xml:space="preserve">period's invoiced_amount for the same service type</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Hours, cost</w:t>
            </w:r>
          </w:p>
        </w:tc>
        <w:tc>
          <w:tcPr>
            <w:tcW w:type="pct" w:w="33%"/>
            <w:tcMar>
              <w:top w:type="dxa" w:w="60"/>
              <w:left w:type="dxa" w:w="100"/>
              <w:bottom w:type="dxa" w:w="60"/>
              <w:right w:type="dxa" w:w="100"/>
            </w:tcMar>
          </w:tcPr>
          <w:p>
            <w:r>
              <w:rPr>
                <w:b w:val="false"/>
                <w:bCs w:val="false"/>
              </w:rPr>
              <w:t xml:space="preserve">timesheets × monthly_costs, joined to Service Type/Category</w:t>
            </w:r>
          </w:p>
        </w:tc>
        <w:tc>
          <w:tcPr>
            <w:tcW w:type="pct" w:w="33%"/>
            <w:tcMar>
              <w:top w:type="dxa" w:w="60"/>
              <w:left w:type="dxa" w:w="100"/>
              <w:bottom w:type="dxa" w:w="60"/>
              <w:right w:type="dxa" w:w="100"/>
            </w:tcMar>
          </w:tcPr>
          <w:p>
            <w:r>
              <w:rPr>
                <w:b w:val="false"/>
                <w:bCs w:val="false"/>
              </w:rPr>
              <w:t xml:space="preserve">Delivery-side numbers</w:t>
            </w:r>
          </w:p>
        </w:tc>
      </w:tr>
      <w:tr>
        <w:trPr>
          <w:tblHeader w:val="false"/>
        </w:trPr>
        <w:tc>
          <w:tcPr>
            <w:tcW w:type="pct" w:w="33%"/>
            <w:tcMar>
              <w:top w:type="dxa" w:w="60"/>
              <w:left w:type="dxa" w:w="100"/>
              <w:bottom w:type="dxa" w:w="60"/>
              <w:right w:type="dxa" w:w="100"/>
            </w:tcMar>
          </w:tcPr>
          <w:p>
            <w:r>
              <w:rPr>
                <w:b w:val="false"/>
                <w:bCs w:val="false"/>
              </w:rPr>
              <w:t xml:space="preserve">Revenue</w:t>
            </w:r>
          </w:p>
        </w:tc>
        <w:tc>
          <w:tcPr>
            <w:tcW w:type="pct" w:w="33%"/>
            <w:tcMar>
              <w:top w:type="dxa" w:w="60"/>
              <w:left w:type="dxa" w:w="100"/>
              <w:bottom w:type="dxa" w:w="60"/>
              <w:right w:type="dxa" w:w="100"/>
            </w:tcMar>
          </w:tcPr>
          <w:p>
            <w:r>
              <w:rPr>
                <w:b w:val="false"/>
                <w:bCs w:val="false"/>
              </w:rPr>
              <w:t xml:space="preserve">service_pos + service_po_monthly_budgets (independent of timesheets)</w:t>
            </w:r>
          </w:p>
        </w:tc>
        <w:tc>
          <w:tcPr>
            <w:tcW w:type="pct" w:w="33%"/>
            <w:tcMar>
              <w:top w:type="dxa" w:w="60"/>
              <w:left w:type="dxa" w:w="100"/>
              <w:bottom w:type="dxa" w:w="60"/>
              <w:right w:type="dxa" w:w="100"/>
            </w:tcMar>
          </w:tcPr>
          <w:p>
            <w:r>
              <w:rPr>
                <w:b w:val="false"/>
                <w:bCs w:val="false"/>
              </w:rPr>
              <w:t xml:space="preserve">Prevents the invoice figure from being inflated by timesheet row count</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hours_delivered</w:t>
            </w:r>
          </w:p>
        </w:tc>
        <w:tc>
          <w:tcPr>
            <w:tcW w:type="pct" w:w="33%"/>
            <w:tcMar>
              <w:top w:type="dxa" w:w="60"/>
              <w:left w:type="dxa" w:w="100"/>
              <w:bottom w:type="dxa" w:w="60"/>
              <w:right w:type="dxa" w:w="100"/>
            </w:tcMar>
          </w:tcPr>
          <w:p>
            <w:r>
              <w:rPr>
                <w:b w:val="false"/>
                <w:bCs w:val="false"/>
              </w:rPr>
              <w:t xml:space="preserve">Hours logged in this category/type, this period</w:t>
            </w:r>
          </w:p>
        </w:tc>
        <w:tc>
          <w:tcPr>
            <w:tcW w:type="pct" w:w="33%"/>
            <w:tcMar>
              <w:top w:type="dxa" w:w="60"/>
              <w:left w:type="dxa" w:w="100"/>
              <w:bottom w:type="dxa" w:w="60"/>
              <w:right w:type="dxa" w:w="100"/>
            </w:tcMar>
          </w:tcPr>
          <w:p>
            <w:r>
              <w:rPr>
                <w:b w:val="false"/>
                <w:bCs w:val="false"/>
              </w:rPr>
              <w:t xml:space="preserve">SUM(hoursCol)</w:t>
            </w:r>
          </w:p>
        </w:tc>
      </w:tr>
      <w:tr>
        <w:trPr>
          <w:tblHeader w:val="false"/>
        </w:trPr>
        <w:tc>
          <w:tcPr>
            <w:tcW w:type="pct" w:w="33%"/>
            <w:tcMar>
              <w:top w:type="dxa" w:w="60"/>
              <w:left w:type="dxa" w:w="100"/>
              <w:bottom w:type="dxa" w:w="60"/>
              <w:right w:type="dxa" w:w="100"/>
            </w:tcMar>
          </w:tcPr>
          <w:p>
            <w:r>
              <w:rPr>
                <w:b w:val="false"/>
                <w:bCs w:val="false"/>
              </w:rPr>
              <w:t xml:space="preserve">delivery_cost</w:t>
            </w:r>
          </w:p>
        </w:tc>
        <w:tc>
          <w:tcPr>
            <w:tcW w:type="pct" w:w="33%"/>
            <w:tcMar>
              <w:top w:type="dxa" w:w="60"/>
              <w:left w:type="dxa" w:w="100"/>
              <w:bottom w:type="dxa" w:w="60"/>
              <w:right w:type="dxa" w:w="100"/>
            </w:tcMar>
          </w:tcPr>
          <w:p>
            <w:r>
              <w:rPr>
                <w:b w:val="false"/>
                <w:bCs w:val="false"/>
              </w:rPr>
              <w:t xml:space="preserve">Cost of delivering those hours</w:t>
            </w:r>
          </w:p>
        </w:tc>
        <w:tc>
          <w:tcPr>
            <w:tcW w:type="pct" w:w="33%"/>
            <w:tcMar>
              <w:top w:type="dxa" w:w="60"/>
              <w:left w:type="dxa" w:w="100"/>
              <w:bottom w:type="dxa" w:w="60"/>
              <w:right w:type="dxa" w:w="100"/>
            </w:tcMar>
          </w:tcPr>
          <w:p>
            <w:r>
              <w:rPr>
                <w:b w:val="false"/>
                <w:bCs w:val="false"/>
              </w:rPr>
              <w:t xml:space="preserve">SUM(hours × employee monthly cost)</w:t>
            </w:r>
          </w:p>
        </w:tc>
      </w:tr>
      <w:tr>
        <w:trPr>
          <w:tblHeader w:val="false"/>
        </w:trPr>
        <w:tc>
          <w:tcPr>
            <w:tcW w:type="pct" w:w="33%"/>
            <w:tcMar>
              <w:top w:type="dxa" w:w="60"/>
              <w:left w:type="dxa" w:w="100"/>
              <w:bottom w:type="dxa" w:w="60"/>
              <w:right w:type="dxa" w:w="100"/>
            </w:tcMar>
          </w:tcPr>
          <w:p>
            <w:r>
              <w:rPr>
                <w:b w:val="false"/>
                <w:bCs w:val="false"/>
              </w:rPr>
              <w:t xml:space="preserve">invoiced_amount</w:t>
            </w:r>
          </w:p>
        </w:tc>
        <w:tc>
          <w:tcPr>
            <w:tcW w:type="pct" w:w="33%"/>
            <w:tcMar>
              <w:top w:type="dxa" w:w="60"/>
              <w:left w:type="dxa" w:w="100"/>
              <w:bottom w:type="dxa" w:w="60"/>
              <w:right w:type="dxa" w:w="100"/>
            </w:tcMar>
          </w:tcPr>
          <w:p>
            <w:r>
              <w:rPr>
                <w:b w:val="false"/>
                <w:bCs w:val="false"/>
              </w:rPr>
              <w:t xml:space="preserve">Revenue for POs in this category/type, this period</w:t>
            </w:r>
          </w:p>
        </w:tc>
        <w:tc>
          <w:tcPr>
            <w:tcW w:type="pct" w:w="33%"/>
            <w:tcMar>
              <w:top w:type="dxa" w:w="60"/>
              <w:left w:type="dxa" w:w="100"/>
              <w:bottom w:type="dxa" w:w="60"/>
              <w:right w:type="dxa" w:w="100"/>
            </w:tcMar>
          </w:tcPr>
          <w:p>
            <w:r>
              <w:rPr>
                <w:b w:val="false"/>
                <w:bCs w:val="false"/>
              </w:rPr>
              <w:t xml:space="preserve">SUM(service_po_monthly_budgets.invoice_amount)</w:t>
            </w:r>
          </w:p>
        </w:tc>
      </w:tr>
      <w:tr>
        <w:trPr>
          <w:tblHeader w:val="false"/>
        </w:trPr>
        <w:tc>
          <w:tcPr>
            <w:tcW w:type="pct" w:w="33%"/>
            <w:tcMar>
              <w:top w:type="dxa" w:w="60"/>
              <w:left w:type="dxa" w:w="100"/>
              <w:bottom w:type="dxa" w:w="60"/>
              <w:right w:type="dxa" w:w="100"/>
            </w:tcMar>
          </w:tcPr>
          <w:p>
            <w:r>
              <w:rPr>
                <w:b w:val="false"/>
                <w:bCs w:val="false"/>
              </w:rPr>
              <w:t xml:space="preserve">margin</w:t>
            </w:r>
          </w:p>
        </w:tc>
        <w:tc>
          <w:tcPr>
            <w:tcW w:type="pct" w:w="33%"/>
            <w:tcMar>
              <w:top w:type="dxa" w:w="60"/>
              <w:left w:type="dxa" w:w="100"/>
              <w:bottom w:type="dxa" w:w="60"/>
              <w:right w:type="dxa" w:w="100"/>
            </w:tcMar>
          </w:tcPr>
          <w:p>
            <w:r>
              <w:rPr>
                <w:b w:val="false"/>
                <w:bCs w:val="false"/>
              </w:rPr>
              <w:t xml:space="preserve">invoiced_amount − delivery_cost</w:t>
            </w:r>
          </w:p>
        </w:tc>
        <w:tc>
          <w:tcPr>
            <w:tcW w:type="pct" w:w="33%"/>
            <w:tcMar>
              <w:top w:type="dxa" w:w="60"/>
              <w:left w:type="dxa" w:w="100"/>
              <w:bottom w:type="dxa" w:w="60"/>
              <w:right w:type="dxa" w:w="100"/>
            </w:tcMar>
          </w:tcPr>
          <w:p>
            <w:r>
              <w:rPr>
                <w:b w:val="false"/>
                <w:bCs w:val="false"/>
              </w:rPr>
              <w:t xml:space="preserve"/>
            </w:r>
          </w:p>
        </w:tc>
      </w:tr>
      <w:tr>
        <w:trPr>
          <w:tblHeader w:val="false"/>
        </w:trPr>
        <w:tc>
          <w:tcPr>
            <w:tcW w:type="pct" w:w="33%"/>
            <w:tcMar>
              <w:top w:type="dxa" w:w="60"/>
              <w:left w:type="dxa" w:w="100"/>
              <w:bottom w:type="dxa" w:w="60"/>
              <w:right w:type="dxa" w:w="100"/>
            </w:tcMar>
          </w:tcPr>
          <w:p>
            <w:r>
              <w:rPr>
                <w:b w:val="false"/>
                <w:bCs w:val="false"/>
              </w:rPr>
              <w:t xml:space="preserve">margin_per_hour</w:t>
            </w:r>
          </w:p>
        </w:tc>
        <w:tc>
          <w:tcPr>
            <w:tcW w:type="pct" w:w="33%"/>
            <w:tcMar>
              <w:top w:type="dxa" w:w="60"/>
              <w:left w:type="dxa" w:w="100"/>
              <w:bottom w:type="dxa" w:w="60"/>
              <w:right w:type="dxa" w:w="100"/>
            </w:tcMar>
          </w:tcPr>
          <w:p>
            <w:r>
              <w:rPr>
                <w:b w:val="false"/>
                <w:bCs w:val="false"/>
              </w:rPr>
              <w:t xml:space="preserve">Margin efficiency</w:t>
            </w:r>
          </w:p>
        </w:tc>
        <w:tc>
          <w:tcPr>
            <w:tcW w:type="pct" w:w="33%"/>
            <w:tcMar>
              <w:top w:type="dxa" w:w="60"/>
              <w:left w:type="dxa" w:w="100"/>
              <w:bottom w:type="dxa" w:w="60"/>
              <w:right w:type="dxa" w:w="100"/>
            </w:tcMar>
          </w:tcPr>
          <w:p>
            <w:r>
              <w:rPr>
                <w:b w:val="false"/>
                <w:bCs w:val="false"/>
              </w:rPr>
              <w:t xml:space="preserve">margin / hours_delivered, null if no hours</w:t>
            </w:r>
          </w:p>
        </w:tc>
      </w:tr>
      <w:tr>
        <w:trPr>
          <w:tblHeader w:val="false"/>
        </w:trPr>
        <w:tc>
          <w:tcPr>
            <w:tcW w:type="pct" w:w="33%"/>
            <w:tcMar>
              <w:top w:type="dxa" w:w="60"/>
              <w:left w:type="dxa" w:w="100"/>
              <w:bottom w:type="dxa" w:w="60"/>
              <w:right w:type="dxa" w:w="100"/>
            </w:tcMar>
          </w:tcPr>
          <w:p>
            <w:r>
              <w:rPr>
                <w:b w:val="false"/>
                <w:bCs w:val="false"/>
              </w:rPr>
              <w:t xml:space="preserve">revenue_growth_pct</w:t>
            </w:r>
          </w:p>
        </w:tc>
        <w:tc>
          <w:tcPr>
            <w:tcW w:type="pct" w:w="33%"/>
            <w:tcMar>
              <w:top w:type="dxa" w:w="60"/>
              <w:left w:type="dxa" w:w="100"/>
              <w:bottom w:type="dxa" w:w="60"/>
              <w:right w:type="dxa" w:w="100"/>
            </w:tcMar>
          </w:tcPr>
          <w:p>
            <w:r>
              <w:rPr>
                <w:b w:val="false"/>
                <w:bCs w:val="false"/>
              </w:rPr>
              <w:t xml:space="preserve">Change vs. the comparison period</w:t>
            </w:r>
          </w:p>
        </w:tc>
        <w:tc>
          <w:tcPr>
            <w:tcW w:type="pct" w:w="33%"/>
            <w:tcMar>
              <w:top w:type="dxa" w:w="60"/>
              <w:left w:type="dxa" w:w="100"/>
              <w:bottom w:type="dxa" w:w="60"/>
              <w:right w:type="dxa" w:w="100"/>
            </w:tcMar>
          </w:tcPr>
          <w:p>
            <w:r>
              <w:rPr>
                <w:b w:val="false"/>
                <w:bCs w:val="false"/>
              </w:rPr>
              <w:t xml:space="preserve">See formula</w:t>
            </w:r>
          </w:p>
        </w:tc>
      </w:tr>
    </w:tbl>
    <w:p>
      <w:pPr>
        <w:spacing w:after="160"/>
      </w:pPr>
    </w:p>
    <w:p>
      <w:pPr>
        <w:pStyle w:val="Heading3"/>
        <w:spacing w:after="160" w:before="240"/>
      </w:pPr>
      <w:r>
        <w:rPr>
          <w:b w:val="false"/>
          <w:bCs w:val="false"/>
          <w:i w:val="false"/>
          <w:iCs w:val="false"/>
        </w:rPr>
        <w:t xml:space="preserve">Formulas &amp; Calculations</w:t>
      </w:r>
    </w:p>
    <w:p>
      <w:pPr>
        <w:shd w:fill="F5F5F5" w:val="clear"/>
        <w:spacing w:after="0"/>
      </w:pPr>
      <w:r>
        <w:rPr>
          <w:rFonts w:ascii="Consolas" w:cs="Consolas" w:eastAsia="Consolas" w:hAnsi="Consolas"/>
          <w:sz w:val="19"/>
          <w:szCs w:val="19"/>
        </w:rPr>
        <w:t xml:space="preserve">margin              = invoiced_amount − delivery_cost</w:t>
      </w:r>
    </w:p>
    <w:p>
      <w:pPr>
        <w:shd w:fill="F5F5F5" w:val="clear"/>
        <w:spacing w:after="0"/>
      </w:pPr>
      <w:r>
        <w:rPr>
          <w:rFonts w:ascii="Consolas" w:cs="Consolas" w:eastAsia="Consolas" w:hAnsi="Consolas"/>
          <w:sz w:val="19"/>
          <w:szCs w:val="19"/>
        </w:rPr>
        <w:t xml:space="preserve">margin_per_hour      = margin / hours_delivered              [null if hours_delivered = 0]</w:t>
      </w:r>
    </w:p>
    <w:p>
      <w:pPr>
        <w:shd w:fill="F5F5F5" w:val="clear"/>
        <w:spacing w:after="0"/>
      </w:pPr>
      <w:r>
        <w:rPr>
          <w:rFonts w:ascii="Consolas" w:cs="Consolas" w:eastAsia="Consolas" w:hAnsi="Consolas"/>
          <w:sz w:val="19"/>
          <w:szCs w:val="19"/>
        </w:rPr>
        <w:t xml:space="preserve">revenue_growth_pct   = (current_invoiced − prior_invoiced) / prior_invoiced × 100</w:t>
      </w:r>
    </w:p>
    <w:p>
      <w:pPr>
        <w:pBdr>
          <w:bottom w:val="single" w:color="D9D9D9" w:sz="2"/>
        </w:pBdr>
        <w:shd w:fill="F5F5F5" w:val="clear"/>
        <w:spacing w:after="0"/>
      </w:pPr>
      <w:r>
        <w:rPr>
          <w:rFonts w:ascii="Consolas" w:cs="Consolas" w:eastAsia="Consolas" w:hAnsi="Consolas"/>
          <w:sz w:val="19"/>
          <w:szCs w:val="19"/>
        </w:rPr>
        <w:t xml:space="preserve">                        [null if no comparison period given, no matching prior-period row, or prior invoiced &lt;= 0]</w:t>
      </w:r>
    </w:p>
    <w:p>
      <w:pPr>
        <w:spacing w:after="12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missing/invalid</w:t>
            </w:r>
          </w:p>
        </w:tc>
      </w:tr>
      <w:tr>
        <w:trPr>
          <w:tblHeader w:val="false"/>
        </w:trPr>
        <w:tc>
          <w:tcPr>
            <w:tcW w:type="pct" w:w="25%"/>
            <w:tcMar>
              <w:top w:type="dxa" w:w="60"/>
              <w:left w:type="dxa" w:w="100"/>
              <w:bottom w:type="dxa" w:w="60"/>
              <w:right w:type="dxa" w:w="100"/>
            </w:tcMar>
          </w:tcPr>
          <w:p>
            <w:r>
              <w:rPr>
                <w:b w:val="false"/>
                <w:bCs w:val="false"/>
              </w:rPr>
              <w:t xml:space="preserve">serviceCategoryId, serviceTypeId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compareMonth, compareYear</w:t>
            </w:r>
          </w:p>
        </w:tc>
        <w:tc>
          <w:tcPr>
            <w:tcW w:type="pct" w:w="25%"/>
            <w:tcMar>
              <w:top w:type="dxa" w:w="60"/>
              <w:left w:type="dxa" w:w="100"/>
              <w:bottom w:type="dxa" w:w="60"/>
              <w:right w:type="dxa" w:w="100"/>
            </w:tcMar>
          </w:tcPr>
          <w:p>
            <w:r>
              <w:rPr>
                <w:b w:val="false"/>
                <w:bCs w:val="false"/>
              </w:rPr>
              <w:t xml:space="preserve">Numbers, must be given together</w:t>
            </w:r>
          </w:p>
        </w:tc>
        <w:tc>
          <w:tcPr>
            <w:tcW w:type="pct" w:w="25%"/>
            <w:tcMar>
              <w:top w:type="dxa" w:w="60"/>
              <w:left w:type="dxa" w:w="100"/>
              <w:bottom w:type="dxa" w:w="60"/>
              <w:right w:type="dxa" w:w="100"/>
            </w:tcMar>
          </w:tcPr>
          <w:p>
            <w:r>
              <w:rPr>
                <w:b w:val="false"/>
                <w:bCs w:val="false"/>
              </w:rPr>
              <w:t xml:space="preserve">The prior period for growth %</w:t>
            </w:r>
          </w:p>
        </w:tc>
        <w:tc>
          <w:tcPr>
            <w:tcW w:type="pct" w:w="25%"/>
            <w:tcMar>
              <w:top w:type="dxa" w:w="60"/>
              <w:left w:type="dxa" w:w="100"/>
              <w:bottom w:type="dxa" w:w="60"/>
              <w:right w:type="dxa" w:w="100"/>
            </w:tcMar>
          </w:tcPr>
          <w:p>
            <w:r>
              <w:rPr>
                <w:b w:val="false"/>
                <w:bCs w:val="false"/>
              </w:rPr>
              <w:t xml:space="preserve">If either is missing, revenue_growth_pct is null for every row</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b w:val="false"/>
          <w:bCs w:val="false"/>
          <w:i w:val="false"/>
          <w:iCs w:val="false"/>
        </w:rPr>
        <w:t xml:space="preserve">No pagination defaults apply — </w:t>
      </w:r>
      <w:r>
        <w:rPr>
          <w:b/>
          <w:bCs/>
          <w:i w:val="false"/>
          <w:iCs w:val="false"/>
        </w:rPr>
        <w:t xml:space="preserve">this report is not paginated at all</w:t>
      </w:r>
      <w:r>
        <w:rPr>
          <w:b w:val="false"/>
          <w:bCs w:val="false"/>
          <w:i w:val="false"/>
          <w:iCs w:val="false"/>
        </w:rPr>
        <w:t xml:space="preserve">, confirmed both in code and in its own Swagger documentation (one row per category/type combination, a small, fixed-size result set).</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 category/type with timesheet hours but no matching </w:t>
      </w:r>
      <w:r>
        <w:rPr>
          <w:rFonts w:ascii="Consolas" w:cs="Consolas" w:eastAsia="Consolas" w:hAnsi="Consolas"/>
          <w:color w:val="AA0000"/>
          <w:sz w:val="20"/>
          <w:szCs w:val="20"/>
          <w:shd w:fill="F2F2F2" w:val="clear"/>
        </w:rPr>
        <w:t xml:space="preserve">service_po_monthly_budgets</w:t>
      </w:r>
      <w:r>
        <w:rPr>
          <w:b w:val="false"/>
          <w:bCs w:val="false"/>
          <w:i w:val="false"/>
          <w:iCs w:val="false"/>
        </w:rPr>
        <w:t xml:space="preserve"> entry that period gets </w:t>
      </w:r>
      <w:r>
        <w:rPr>
          <w:rFonts w:ascii="Consolas" w:cs="Consolas" w:eastAsia="Consolas" w:hAnsi="Consolas"/>
          <w:color w:val="AA0000"/>
          <w:sz w:val="20"/>
          <w:szCs w:val="20"/>
          <w:shd w:fill="F2F2F2" w:val="clear"/>
        </w:rPr>
        <w:t xml:space="preserve">invoiced_amount = 0</w:t>
      </w:r>
      <w:r>
        <w:rPr>
          <w:b w:val="false"/>
          <w:bCs w:val="false"/>
          <w:i w:val="false"/>
          <w:iCs w:val="false"/>
        </w:rPr>
        <w:t xml:space="preserve"> — meaning </w:t>
      </w:r>
      <w:r>
        <w:rPr>
          <w:rFonts w:ascii="Consolas" w:cs="Consolas" w:eastAsia="Consolas" w:hAnsi="Consolas"/>
          <w:color w:val="AA0000"/>
          <w:sz w:val="20"/>
          <w:szCs w:val="20"/>
          <w:shd w:fill="F2F2F2" w:val="clear"/>
        </w:rPr>
        <w:t xml:space="preserve">margin</w:t>
      </w:r>
      <w:r>
        <w:rPr>
          <w:b w:val="false"/>
          <w:bCs w:val="false"/>
          <w:i w:val="false"/>
          <w:iCs w:val="false"/>
        </w:rPr>
        <w:t xml:space="preserve"> can be negative (cost incurred with no matching revenue recorded yet).</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Negative margin for a service line</w:t>
            </w:r>
          </w:p>
        </w:tc>
        <w:tc>
          <w:tcPr>
            <w:tcW w:type="pct" w:w="50%"/>
            <w:tcMar>
              <w:top w:type="dxa" w:w="60"/>
              <w:left w:type="dxa" w:w="100"/>
              <w:bottom w:type="dxa" w:w="60"/>
              <w:right w:type="dxa" w:w="100"/>
            </w:tcMar>
          </w:tcPr>
          <w:p>
            <w:r>
              <w:rPr>
                <w:b w:val="false"/>
                <w:bCs w:val="false"/>
              </w:rPr>
              <w:t xml:space="preserve">Check whether revenue simply hasn't been entered yet for that period, or the line is genuinely unprofitable</w:t>
            </w:r>
          </w:p>
        </w:tc>
      </w:tr>
      <w:tr>
        <w:trPr>
          <w:tblHeader w:val="false"/>
        </w:trPr>
        <w:tc>
          <w:tcPr>
            <w:tcW w:type="pct" w:w="50%"/>
            <w:tcMar>
              <w:top w:type="dxa" w:w="60"/>
              <w:left w:type="dxa" w:w="100"/>
              <w:bottom w:type="dxa" w:w="60"/>
              <w:right w:type="dxa" w:w="100"/>
            </w:tcMar>
          </w:tcPr>
          <w:p>
            <w:r>
              <w:rPr>
                <w:b w:val="false"/>
                <w:bCs w:val="false"/>
              </w:rPr>
              <w:t xml:space="preserve">Negative revenue_growth_pct</w:t>
            </w:r>
          </w:p>
        </w:tc>
        <w:tc>
          <w:tcPr>
            <w:tcW w:type="pct" w:w="50%"/>
            <w:tcMar>
              <w:top w:type="dxa" w:w="60"/>
              <w:left w:type="dxa" w:w="100"/>
              <w:bottom w:type="dxa" w:w="60"/>
              <w:right w:type="dxa" w:w="100"/>
            </w:tcMar>
          </w:tcPr>
          <w:p>
            <w:r>
              <w:rPr>
                <w:b w:val="false"/>
                <w:bCs w:val="false"/>
              </w:rPr>
              <w:t xml:space="preserve">Investigate declining demand for that service line</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/api/v1/reports/service-line-business-mix</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summary: { total_hours_delivered, total_delivery_cost, total_invoiced_amount, total_margin }, comparison_period }</w:t>
      </w:r>
      <w:r>
        <w:rPr>
          <w:b w:val="false"/>
          <w:bCs w:val="false"/>
          <w:i w:val="false"/>
          <w:iCs w:val="false"/>
        </w:rPr>
        <w:t xml:space="preserve"> — since the report isn't paginated, </w:t>
      </w:r>
      <w:r>
        <w:rPr>
          <w:rFonts w:ascii="Consolas" w:cs="Consolas" w:eastAsia="Consolas" w:hAnsi="Consolas"/>
          <w:color w:val="AA0000"/>
          <w:sz w:val="20"/>
          <w:szCs w:val="20"/>
          <w:shd w:fill="F2F2F2" w:val="clear"/>
        </w:rPr>
        <w:t xml:space="preserve">summary</w:t>
      </w:r>
      <w:r>
        <w:rPr>
          <w:b w:val="false"/>
          <w:bCs w:val="false"/>
          <w:i w:val="false"/>
          <w:iCs w:val="false"/>
        </w:rPr>
        <w:t xml:space="preserve"> here totals the </w:t>
      </w:r>
      <w:r>
        <w:rPr>
          <w:b/>
          <w:bCs/>
          <w:i w:val="false"/>
          <w:iCs w:val="false"/>
        </w:rPr>
        <w:t xml:space="preserve">entire</w:t>
      </w:r>
      <w:r>
        <w:rPr>
          <w:b w:val="false"/>
          <w:bCs w:val="false"/>
          <w:i w:val="false"/>
          <w:iCs w:val="false"/>
        </w:rPr>
        <w:t xml:space="preserve"> result set, not just a page.</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/api/v1/reports/service-line-business-mix?month=8&amp;year=2026&amp;compareMonth=7&amp;compareYear=2026</w:t>
      </w:r>
    </w:p>
    <w:p>
      <w:pPr>
        <w:spacing w:after="120"/>
      </w:pPr>
    </w:p>
    <w:p>
      <w:pPr>
        <w:spacing w:after="120"/>
      </w:pPr>
      <w:r>
        <w:rPr>
          <w:b w:val="false"/>
          <w:bCs w:val="false"/>
          <w:i w:val="false"/>
          <w:iCs w:val="false"/>
        </w:rPr>
        <w:t xml:space="preserve">Plain English: "Show me revenue/cost/margin per service line for August 2026, and how each grew or shrank vs. July 2026."</w:t>
      </w:r>
    </w:p>
    <w:p>
      <w:pPr>
        <w:pStyle w:val="Heading1"/>
        <w:pageBreakBefore/>
        <w:spacing w:after="160" w:before="360"/>
      </w:pPr>
      <w:r>
        <w:rPr>
          <w:b w:val="false"/>
          <w:bCs w:val="false"/>
          <w:i w:val="false"/>
          <w:iCs w:val="false"/>
        </w:rPr>
        <w:t xml:space="preserve">Section C — Employee Self-Service Reports</w:t>
      </w:r>
    </w:p>
    <w:p>
      <w:pPr>
        <w:spacing w:after="120"/>
      </w:pPr>
      <w:r>
        <w:rPr>
          <w:b w:val="false"/>
          <w:bCs w:val="false"/>
          <w:i w:val="false"/>
          <w:iCs w:val="false"/>
        </w:rPr>
        <w:t xml:space="preserve">These six reports live under </w:t>
      </w:r>
      <w:r>
        <w:rPr>
          <w:rFonts w:ascii="Consolas" w:cs="Consolas" w:eastAsia="Consolas" w:hAnsi="Consolas"/>
          <w:color w:val="AA0000"/>
          <w:sz w:val="20"/>
          <w:szCs w:val="20"/>
          <w:shd w:fill="F2F2F2" w:val="clear"/>
        </w:rPr>
        <w:t xml:space="preserve">/api/v1/employee-reports/*</w:t>
      </w:r>
      <w:r>
        <w:rPr>
          <w:b w:val="false"/>
          <w:bCs w:val="false"/>
          <w:i w:val="false"/>
          <w:iCs w:val="false"/>
        </w:rPr>
        <w:t xml:space="preserve"> and read </w:t>
      </w:r>
      <w:r>
        <w:rPr>
          <w:b/>
          <w:bCs/>
          <w:i w:val="false"/>
          <w:iCs w:val="false"/>
        </w:rPr>
        <w:t xml:space="preserve">exclusively from </w:t>
      </w:r>
      <w:r>
        <w:rPr>
          <w:rFonts w:ascii="Consolas" w:cs="Consolas" w:eastAsia="Consolas" w:hAnsi="Consolas"/>
          <w:color w:val="AA0000"/>
          <w:sz w:val="20"/>
          <w:szCs w:val="20"/>
          <w:shd w:fill="F2F2F2" w:val="clear"/>
        </w:rPr>
        <w:t xml:space="preserve">employee_work_logs</w:t>
      </w:r>
      <w:r>
        <w:rPr>
          <w:b w:val="false"/>
          <w:bCs w:val="false"/>
          <w:i w:val="false"/>
          <w:iCs w:val="false"/>
        </w:rPr>
        <w:t xml:space="preserve"> — the Employee's own draft timesheet table, including entries not yet synced into the official </w:t>
      </w:r>
      <w:r>
        <w:rPr>
          <w:rFonts w:ascii="Consolas" w:cs="Consolas" w:eastAsia="Consolas" w:hAnsi="Consolas"/>
          <w:color w:val="AA0000"/>
          <w:sz w:val="20"/>
          <w:szCs w:val="20"/>
          <w:shd w:fill="F2F2F2" w:val="clear"/>
        </w:rPr>
        <w:t xml:space="preserve">timesheets</w:t>
      </w:r>
      <w:r>
        <w:rPr>
          <w:b w:val="false"/>
          <w:bCs w:val="false"/>
          <w:i w:val="false"/>
          <w:iCs w:val="false"/>
        </w:rPr>
        <w:t xml:space="preserve"> table that every report in Sections A and B reads from. This is a deliberate, hard separation stated directly in the code: </w:t>
      </w:r>
      <w:r>
        <w:rPr>
          <w:b w:val="false"/>
          <w:bCs w:val="false"/>
          <w:i/>
          <w:iCs/>
        </w:rPr>
        <w:t xml:space="preserve">"the two data sources are never mixed."</w:t>
      </w:r>
      <w:r>
        <w:rPr>
          <w:b w:val="false"/>
          <w:bCs w:val="false"/>
          <w:i w:val="false"/>
          <w:iCs w:val="false"/>
        </w:rPr>
        <w:t xml:space="preserve"> An Employee only ever sees their own linked Employee record's data; a Manager additionally sees their mapped team where noted.</w:t>
      </w:r>
    </w:p>
    <w:p>
      <w:pPr>
        <w:spacing w:after="120"/>
      </w:pPr>
      <w:r>
        <w:rPr>
          <w:rFonts w:ascii="Consolas" w:cs="Consolas" w:eastAsia="Consolas" w:hAnsi="Consolas"/>
          <w:color w:val="AA0000"/>
          <w:sz w:val="20"/>
          <w:szCs w:val="20"/>
          <w:shd w:fill="F2F2F2" w:val="clear"/>
        </w:rPr>
        <w:t xml:space="preserve">employee_work_logs.status</w:t>
      </w:r>
      <w:r>
        <w:rPr>
          <w:b w:val="false"/>
          <w:bCs w:val="false"/>
          <w:i w:val="false"/>
          <w:iCs w:val="false"/>
        </w:rPr>
        <w:t xml:space="preserve"> has three states, worth understanding before reading these reports: </w:t>
      </w:r>
      <w:r>
        <w:rPr>
          <w:rFonts w:ascii="Consolas" w:cs="Consolas" w:eastAsia="Consolas" w:hAnsi="Consolas"/>
          <w:color w:val="AA0000"/>
          <w:sz w:val="20"/>
          <w:szCs w:val="20"/>
          <w:shd w:fill="F2F2F2" w:val="clear"/>
        </w:rPr>
        <w:t xml:space="preserve">pending</w:t>
      </w:r>
      <w:r>
        <w:rPr>
          <w:b w:val="false"/>
          <w:bCs w:val="false"/>
          <w:i w:val="false"/>
          <w:iCs w:val="false"/>
        </w:rPr>
        <w:t xml:space="preserve"> (entered, awaiting approval or Sync), </w:t>
      </w:r>
      <w:r>
        <w:rPr>
          <w:rFonts w:ascii="Consolas" w:cs="Consolas" w:eastAsia="Consolas" w:hAnsi="Consolas"/>
          <w:color w:val="AA0000"/>
          <w:sz w:val="20"/>
          <w:szCs w:val="20"/>
          <w:shd w:fill="F2F2F2" w:val="clear"/>
        </w:rPr>
        <w:t xml:space="preserve">approved</w:t>
      </w:r>
      <w:r>
        <w:rPr>
          <w:b w:val="false"/>
          <w:bCs w:val="false"/>
          <w:i w:val="false"/>
          <w:iCs w:val="false"/>
        </w:rPr>
        <w:t xml:space="preserve"> (approved but not yet synced — eligible for Sync), </w:t>
      </w:r>
      <w:r>
        <w:rPr>
          <w:rFonts w:ascii="Consolas" w:cs="Consolas" w:eastAsia="Consolas" w:hAnsi="Consolas"/>
          <w:color w:val="AA0000"/>
          <w:sz w:val="20"/>
          <w:szCs w:val="20"/>
          <w:shd w:fill="F2F2F2" w:val="clear"/>
        </w:rPr>
        <w:t xml:space="preserve">synced</w:t>
      </w:r>
      <w:r>
        <w:rPr>
          <w:b w:val="false"/>
          <w:bCs w:val="false"/>
          <w:i w:val="false"/>
          <w:iCs w:val="false"/>
        </w:rPr>
        <w:t xml:space="preserve"> (already copied into the official </w:t>
      </w:r>
      <w:r>
        <w:rPr>
          <w:rFonts w:ascii="Consolas" w:cs="Consolas" w:eastAsia="Consolas" w:hAnsi="Consolas"/>
          <w:color w:val="AA0000"/>
          <w:sz w:val="20"/>
          <w:szCs w:val="20"/>
          <w:shd w:fill="F2F2F2" w:val="clear"/>
        </w:rPr>
        <w:t xml:space="preserve">timesheets</w:t>
      </w:r>
      <w:r>
        <w:rPr>
          <w:b w:val="false"/>
          <w:bCs w:val="false"/>
          <w:i w:val="false"/>
          <w:iCs w:val="false"/>
        </w:rPr>
        <w:t xml:space="preserve"> table; read-only from this point).</w:t>
      </w:r>
    </w:p>
    <w:p>
      <w:pPr>
        <w:pBdr>
          <w:bottom w:val="single" w:color="BFBFBF" w:sz="6"/>
        </w:pBdr>
        <w:spacing w:after="200"/>
      </w:pPr>
    </w:p>
    <w:p>
      <w:pPr>
        <w:pStyle w:val="Heading2"/>
        <w:spacing w:after="160" w:before="360"/>
      </w:pPr>
      <w:r>
        <w:rPr>
          <w:b w:val="false"/>
          <w:bCs w:val="false"/>
          <w:i w:val="false"/>
          <w:iCs w:val="false"/>
        </w:rPr>
        <w:t xml:space="preserve">30. Daily Report</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An Employee's own logged hours for a single date, one row per Service PO worked on that day.</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Gives an Employee a quick, per-day view of their own submitted work without needing to open the full timesheet history.</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Employee only — enforced via </w:t>
      </w:r>
      <w:r>
        <w:rPr>
          <w:rFonts w:ascii="Consolas" w:cs="Consolas" w:eastAsia="Consolas" w:hAnsi="Consolas"/>
          <w:color w:val="AA0000"/>
          <w:sz w:val="20"/>
          <w:szCs w:val="20"/>
          <w:shd w:fill="F2F2F2" w:val="clear"/>
        </w:rPr>
        <w:t xml:space="preserve">authenticate</w:t>
      </w:r>
      <w:r>
        <w:rPr>
          <w:b w:val="false"/>
          <w:bCs w:val="false"/>
          <w:i w:val="false"/>
          <w:iCs w:val="false"/>
        </w:rPr>
        <w:t xml:space="preserve"> + the </w:t>
      </w:r>
      <w:r>
        <w:rPr>
          <w:rFonts w:ascii="Consolas" w:cs="Consolas" w:eastAsia="Consolas" w:hAnsi="Consolas"/>
          <w:color w:val="AA0000"/>
          <w:sz w:val="20"/>
          <w:szCs w:val="20"/>
          <w:shd w:fill="F2F2F2" w:val="clear"/>
        </w:rPr>
        <w:t xml:space="preserve">employee.view_reports</w:t>
      </w:r>
      <w:r>
        <w:rPr>
          <w:b w:val="false"/>
          <w:bCs w:val="false"/>
          <w:i w:val="false"/>
          <w:iCs w:val="false"/>
        </w:rPr>
        <w:t xml:space="preserve"> capability. There is no way to request another employee's data through this endpoint at all (no </w:t>
      </w:r>
      <w:r>
        <w:rPr>
          <w:rFonts w:ascii="Consolas" w:cs="Consolas" w:eastAsia="Consolas" w:hAnsi="Consolas"/>
          <w:color w:val="AA0000"/>
          <w:sz w:val="20"/>
          <w:szCs w:val="20"/>
          <w:shd w:fill="F2F2F2" w:val="clear"/>
        </w:rPr>
        <w:t xml:space="preserve">employee_id</w:t>
      </w:r>
      <w:r>
        <w:rPr>
          <w:b w:val="false"/>
          <w:bCs w:val="false"/>
          <w:i w:val="false"/>
          <w:iCs w:val="false"/>
        </w:rPr>
        <w:t xml:space="preserve"> parameter exists).</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What did I log today, and on which Service PO?</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one date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Pull the caller's own employee_work_logs for that date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Collapse every Parent/Child hierarchy-node entry logged that day</w:t>
      </w:r>
    </w:p>
    <w:p>
      <w:pPr>
        <w:shd w:fill="F5F5F5" w:val="clear"/>
        <w:spacing w:after="0"/>
      </w:pPr>
      <w:r>
        <w:rPr>
          <w:rFonts w:ascii="Consolas" w:cs="Consolas" w:eastAsia="Consolas" w:hAnsi="Consolas"/>
          <w:sz w:val="19"/>
          <w:szCs w:val="19"/>
        </w:rPr>
        <w:t xml:space="preserve">against the same Service PO into ONE row (summed), so the report</w:t>
      </w:r>
    </w:p>
    <w:p>
      <w:pPr>
        <w:shd w:fill="F5F5F5" w:val="clear"/>
        <w:spacing w:after="0"/>
      </w:pPr>
      <w:r>
        <w:rPr>
          <w:rFonts w:ascii="Consolas" w:cs="Consolas" w:eastAsia="Consolas" w:hAnsi="Consolas"/>
          <w:sz w:val="19"/>
          <w:szCs w:val="19"/>
        </w:rPr>
        <w:t xml:space="preserve">never shows a separate row per hierarchy node</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Return rows + a total</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Work log entries</w:t>
            </w:r>
          </w:p>
        </w:tc>
        <w:tc>
          <w:tcPr>
            <w:tcW w:type="pct" w:w="33%"/>
            <w:tcMar>
              <w:top w:type="dxa" w:w="60"/>
              <w:left w:type="dxa" w:w="100"/>
              <w:bottom w:type="dxa" w:w="60"/>
              <w:right w:type="dxa" w:w="100"/>
            </w:tcMar>
          </w:tcPr>
          <w:p>
            <w:r>
              <w:rPr>
                <w:b w:val="false"/>
                <w:bCs w:val="false"/>
              </w:rPr>
              <w:t xml:space="preserve">employee_work_logs, filtered to the caller's own employee_id and the requested date</w:t>
            </w:r>
          </w:p>
        </w:tc>
        <w:tc>
          <w:tcPr>
            <w:tcW w:type="pct" w:w="33%"/>
            <w:tcMar>
              <w:top w:type="dxa" w:w="60"/>
              <w:left w:type="dxa" w:w="100"/>
              <w:bottom w:type="dxa" w:w="60"/>
              <w:right w:type="dxa" w:w="100"/>
            </w:tcMar>
          </w:tcPr>
          <w:p>
            <w:r>
              <w:rPr>
                <w:b w:val="false"/>
                <w:bCs w:val="false"/>
              </w:rPr>
              <w:t xml:space="preserve">Sole source</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Column</w:t>
            </w:r>
          </w:p>
        </w:tc>
        <w:tc>
          <w:tcPr>
            <w:tcW w:type="pct" w:w="50%"/>
            <w:shd w:fill="1F3864" w:val="clear"/>
            <w:tcMar>
              <w:top w:type="dxa" w:w="60"/>
              <w:left w:type="dxa" w:w="100"/>
              <w:bottom w:type="dxa" w:w="60"/>
              <w:right w:type="dxa" w:w="100"/>
            </w:tcMar>
          </w:tcPr>
          <w:p>
            <w:r>
              <w:rPr>
                <w:b/>
                <w:bCs/>
                <w:color w:val="FFFFFF"/>
              </w:rPr>
              <w:t xml:space="preserve">Meaning</w:t>
            </w:r>
          </w:p>
        </w:tc>
      </w:tr>
      <w:tr>
        <w:trPr>
          <w:tblHeader w:val="false"/>
        </w:trPr>
        <w:tc>
          <w:tcPr>
            <w:tcW w:type="pct" w:w="50%"/>
            <w:tcMar>
              <w:top w:type="dxa" w:w="60"/>
              <w:left w:type="dxa" w:w="100"/>
              <w:bottom w:type="dxa" w:w="60"/>
              <w:right w:type="dxa" w:w="100"/>
            </w:tcMar>
          </w:tcPr>
          <w:p>
            <w:r>
              <w:rPr>
                <w:b w:val="false"/>
                <w:bCs w:val="false"/>
              </w:rPr>
              <w:t xml:space="preserve">date</w:t>
            </w:r>
          </w:p>
        </w:tc>
        <w:tc>
          <w:tcPr>
            <w:tcW w:type="pct" w:w="50%"/>
            <w:tcMar>
              <w:top w:type="dxa" w:w="60"/>
              <w:left w:type="dxa" w:w="100"/>
              <w:bottom w:type="dxa" w:w="60"/>
              <w:right w:type="dxa" w:w="100"/>
            </w:tcMar>
          </w:tcPr>
          <w:p>
            <w:r>
              <w:rPr>
                <w:b w:val="false"/>
                <w:bCs w:val="false"/>
              </w:rPr>
              <w:t xml:space="preserve">The work date</w:t>
            </w:r>
          </w:p>
        </w:tc>
      </w:tr>
      <w:tr>
        <w:trPr>
          <w:tblHeader w:val="false"/>
        </w:trPr>
        <w:tc>
          <w:tcPr>
            <w:tcW w:type="pct" w:w="50%"/>
            <w:tcMar>
              <w:top w:type="dxa" w:w="60"/>
              <w:left w:type="dxa" w:w="100"/>
              <w:bottom w:type="dxa" w:w="60"/>
              <w:right w:type="dxa" w:w="100"/>
            </w:tcMar>
          </w:tcPr>
          <w:p>
            <w:r>
              <w:rPr>
                <w:b w:val="false"/>
                <w:bCs w:val="false"/>
              </w:rPr>
              <w:t xml:space="preserve">project</w:t>
            </w:r>
          </w:p>
        </w:tc>
        <w:tc>
          <w:tcPr>
            <w:tcW w:type="pct" w:w="50%"/>
            <w:tcMar>
              <w:top w:type="dxa" w:w="60"/>
              <w:left w:type="dxa" w:w="100"/>
              <w:bottom w:type="dxa" w:w="60"/>
              <w:right w:type="dxa" w:w="100"/>
            </w:tcMar>
          </w:tcPr>
          <w:p>
            <w:r>
              <w:rPr>
                <w:b w:val="false"/>
                <w:bCs w:val="false"/>
              </w:rPr>
              <w:t xml:space="preserve">The Service PO's name (the column is labeled "Project" in the report, but holds the Service PO name, not a Project Master name)</w:t>
            </w:r>
          </w:p>
        </w:tc>
      </w:tr>
      <w:tr>
        <w:trPr>
          <w:tblHeader w:val="false"/>
        </w:trPr>
        <w:tc>
          <w:tcPr>
            <w:tcW w:type="pct" w:w="50%"/>
            <w:tcMar>
              <w:top w:type="dxa" w:w="60"/>
              <w:left w:type="dxa" w:w="100"/>
              <w:bottom w:type="dxa" w:w="60"/>
              <w:right w:type="dxa" w:w="100"/>
            </w:tcMar>
          </w:tcPr>
          <w:p>
            <w:r>
              <w:rPr>
                <w:b w:val="false"/>
                <w:bCs w:val="false"/>
              </w:rPr>
              <w:t xml:space="preserve">servicePO</w:t>
            </w:r>
          </w:p>
        </w:tc>
        <w:tc>
          <w:tcPr>
            <w:tcW w:type="pct" w:w="50%"/>
            <w:tcMar>
              <w:top w:type="dxa" w:w="60"/>
              <w:left w:type="dxa" w:w="100"/>
              <w:bottom w:type="dxa" w:w="60"/>
              <w:right w:type="dxa" w:w="100"/>
            </w:tcMar>
          </w:tcPr>
          <w:p>
            <w:r>
              <w:rPr>
                <w:b w:val="false"/>
                <w:bCs w:val="false"/>
              </w:rPr>
              <w:t xml:space="preserve">The Service PO's code</w:t>
            </w:r>
          </w:p>
        </w:tc>
      </w:tr>
      <w:tr>
        <w:trPr>
          <w:tblHeader w:val="false"/>
        </w:trPr>
        <w:tc>
          <w:tcPr>
            <w:tcW w:type="pct" w:w="50%"/>
            <w:tcMar>
              <w:top w:type="dxa" w:w="60"/>
              <w:left w:type="dxa" w:w="100"/>
              <w:bottom w:type="dxa" w:w="60"/>
              <w:right w:type="dxa" w:w="100"/>
            </w:tcMar>
          </w:tcPr>
          <w:p>
            <w:r>
              <w:rPr>
                <w:b w:val="false"/>
                <w:bCs w:val="false"/>
              </w:rPr>
              <w:t xml:space="preserve">hours</w:t>
            </w:r>
          </w:p>
        </w:tc>
        <w:tc>
          <w:tcPr>
            <w:tcW w:type="pct" w:w="50%"/>
            <w:tcMar>
              <w:top w:type="dxa" w:w="60"/>
              <w:left w:type="dxa" w:w="100"/>
              <w:bottom w:type="dxa" w:w="60"/>
              <w:right w:type="dxa" w:w="100"/>
            </w:tcMar>
          </w:tcPr>
          <w:p>
            <w:r>
              <w:rPr>
                <w:b w:val="false"/>
                <w:bCs w:val="false"/>
              </w:rPr>
              <w:t xml:space="preserve">Total hours that day against that Service PO, summed across its direct entry and every Parent/Child hierarchy entry logged that day</w:t>
            </w:r>
          </w:p>
        </w:tc>
      </w:tr>
    </w:tbl>
    <w:p>
      <w:pPr>
        <w:spacing w:after="160"/>
      </w:pP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This report is </w:t>
      </w:r>
      <w:r>
        <w:rPr>
          <w:b/>
          <w:bCs/>
          <w:i w:val="false"/>
          <w:iCs w:val="false"/>
        </w:rPr>
        <w:t xml:space="preserve">not</w:t>
      </w:r>
      <w:r>
        <w:rPr>
          <w:b w:val="false"/>
          <w:bCs w:val="false"/>
          <w:i w:val="false"/>
          <w:iCs w:val="false"/>
        </w:rPr>
        <w:t xml:space="preserve"> filtered by </w:t>
      </w:r>
      <w:r>
        <w:rPr>
          <w:rFonts w:ascii="Consolas" w:cs="Consolas" w:eastAsia="Consolas" w:hAnsi="Consolas"/>
          <w:color w:val="AA0000"/>
          <w:sz w:val="20"/>
          <w:szCs w:val="20"/>
          <w:shd w:fill="F2F2F2" w:val="clear"/>
        </w:rPr>
        <w:t xml:space="preserve">status</w:t>
      </w:r>
      <w:r>
        <w:rPr>
          <w:b w:val="false"/>
          <w:bCs w:val="false"/>
          <w:i w:val="false"/>
          <w:iCs w:val="false"/>
        </w:rPr>
        <w:t xml:space="preserve"> — pending, approved, and synced entries are all shown together; there's no way to see only-approved hours through this endpoint.</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/employee-reports/daily</w:t>
      </w:r>
    </w:p>
    <w:p>
      <w:pPr>
        <w:pStyle w:val="ListParagraph"/>
        <w:numPr>
          <w:ilvl w:val="0"/>
          <w:numId w:val="1"/>
        </w:numPr>
        <w:spacing w:after="120"/>
      </w:pPr>
      <w:r>
        <w:rPr>
          <w:b w:val="false"/>
          <w:bCs w:val="false"/>
          <w:i w:val="false"/>
          <w:iCs w:val="false"/>
        </w:rPr>
        <w:t xml:space="preserve"/>
      </w:r>
      <w:r>
        <w:rPr>
          <w:b/>
          <w:bCs/>
          <w:i w:val="false"/>
          <w:iCs w:val="false"/>
        </w:rPr>
        <w:t xml:space="preserve">Query Parameters:</w:t>
      </w:r>
      <w:r>
        <w:rPr>
          <w:b w:val="false"/>
          <w:bCs w:val="false"/>
          <w:i w:val="false"/>
          <w:iCs w:val="false"/>
        </w:rPr>
        <w:t xml:space="preserve"> </w:t>
      </w:r>
      <w:r>
        <w:rPr>
          <w:rFonts w:ascii="Consolas" w:cs="Consolas" w:eastAsia="Consolas" w:hAnsi="Consolas"/>
          <w:color w:val="AA0000"/>
          <w:sz w:val="20"/>
          <w:szCs w:val="20"/>
          <w:shd w:fill="F2F2F2" w:val="clear"/>
        </w:rPr>
        <w:t xml:space="preserve">date*</w:t>
      </w:r>
      <w:r>
        <w:rPr>
          <w:b w:val="false"/>
          <w:bCs w:val="false"/>
          <w:i w:val="false"/>
          <w:iCs w:val="false"/>
        </w:rPr>
        <w:t xml:space="preserve"> (ISO date), </w:t>
      </w:r>
      <w:r>
        <w:rPr>
          <w:rFonts w:ascii="Consolas" w:cs="Consolas" w:eastAsia="Consolas" w:hAnsi="Consolas"/>
          <w:color w:val="AA0000"/>
          <w:sz w:val="20"/>
          <w:szCs w:val="20"/>
          <w:shd w:fill="F2F2F2" w:val="clear"/>
        </w:rPr>
        <w:t xml:space="preserve">format</w:t>
      </w:r>
      <w:r>
        <w:rPr>
          <w:b w:val="false"/>
          <w:bCs w:val="false"/>
          <w:i w:val="false"/>
          <w:iCs w:val="false"/>
        </w:rPr>
        <w:t xml:space="preserve"> (</w:t>
      </w:r>
      <w:r>
        <w:rPr>
          <w:rFonts w:ascii="Consolas" w:cs="Consolas" w:eastAsia="Consolas" w:hAnsi="Consolas"/>
          <w:color w:val="AA0000"/>
          <w:sz w:val="20"/>
          <w:szCs w:val="20"/>
          <w:shd w:fill="F2F2F2" w:val="clear"/>
        </w:rPr>
        <w:t xml:space="preserve">json</w:t>
      </w:r>
      <w:r>
        <w:rPr>
          <w:b w:val="false"/>
          <w:bCs w:val="false"/>
          <w:i w:val="false"/>
          <w:iCs w:val="false"/>
        </w:rPr>
        <w:t xml:space="preserve"> default, or </w:t>
      </w:r>
      <w:r>
        <w:rPr>
          <w:rFonts w:ascii="Consolas" w:cs="Consolas" w:eastAsia="Consolas" w:hAnsi="Consolas"/>
          <w:color w:val="AA0000"/>
          <w:sz w:val="20"/>
          <w:szCs w:val="20"/>
          <w:shd w:fill="F2F2F2" w:val="clear"/>
        </w:rPr>
        <w:t xml:space="preserve">excel</w:t>
      </w:r>
      <w:r>
        <w:rPr>
          <w:b w:val="false"/>
          <w:bCs w:val="false"/>
          <w:i w:val="false"/>
          <w:iCs w:val="false"/>
        </w:rPr>
        <w:t xml:space="preserve">/</w:t>
      </w:r>
      <w:r>
        <w:rPr>
          <w:rFonts w:ascii="Consolas" w:cs="Consolas" w:eastAsia="Consolas" w:hAnsi="Consolas"/>
          <w:color w:val="AA0000"/>
          <w:sz w:val="20"/>
          <w:szCs w:val="20"/>
          <w:shd w:fill="F2F2F2" w:val="clear"/>
        </w:rPr>
        <w:t xml:space="preserve">csv</w:t>
      </w:r>
      <w:r>
        <w:rPr>
          <w:b w:val="false"/>
          <w:bCs w:val="false"/>
          <w:i w:val="false"/>
          <w:iCs w:val="false"/>
        </w:rPr>
        <w:t xml:space="preserve">/</w:t>
      </w:r>
      <w:r>
        <w:rPr>
          <w:rFonts w:ascii="Consolas" w:cs="Consolas" w:eastAsia="Consolas" w:hAnsi="Consolas"/>
          <w:color w:val="AA0000"/>
          <w:sz w:val="20"/>
          <w:szCs w:val="20"/>
          <w:shd w:fill="F2F2F2" w:val="clear"/>
        </w:rPr>
        <w:t xml:space="preserve">pdf</w:t>
      </w:r>
      <w:r>
        <w:rPr>
          <w:b w:val="false"/>
          <w:bCs w:val="false"/>
          <w:i w:val="false"/>
          <w:iCs w:val="false"/>
        </w:rPr>
        <w:t xml:space="preserve">)</w:t>
      </w:r>
    </w:p>
    <w:p>
      <w:pPr>
        <w:pStyle w:val="ListParagraph"/>
        <w:numPr>
          <w:ilvl w:val="0"/>
          <w:numId w:val="1"/>
        </w:numPr>
        <w:spacing w:after="120"/>
      </w:pPr>
      <w:r>
        <w:rPr>
          <w:b w:val="false"/>
          <w:bCs w:val="false"/>
          <w:i w:val="false"/>
          <w:iCs w:val="false"/>
        </w:rPr>
        <w:t xml:space="preserve"/>
      </w:r>
      <w:r>
        <w:rPr>
          <w:b/>
          <w:bCs/>
          <w:i w:val="false"/>
          <w:iCs w:val="false"/>
        </w:rPr>
        <w:t xml:space="preserve">Response (json):</w:t>
      </w:r>
      <w:r>
        <w:rPr>
          <w:b w:val="false"/>
          <w:bCs w:val="false"/>
          <w:i w:val="false"/>
          <w:iCs w:val="false"/>
        </w:rPr>
        <w:t xml:space="preserve"> </w:t>
      </w:r>
      <w:r>
        <w:rPr>
          <w:rFonts w:ascii="Consolas" w:cs="Consolas" w:eastAsia="Consolas" w:hAnsi="Consolas"/>
          <w:color w:val="AA0000"/>
          <w:sz w:val="20"/>
          <w:szCs w:val="20"/>
          <w:shd w:fill="F2F2F2" w:val="clear"/>
        </w:rPr>
        <w:t xml:space="preserve">{ rows: [...], totalHours }</w:t>
      </w:r>
      <w:r>
        <w:rPr>
          <w:b w:val="false"/>
          <w:bCs w:val="false"/>
          <w:i w:val="false"/>
          <w:iCs w:val="false"/>
        </w:rPr>
        <w:t xml:space="preserve">; other formats return a downloadable file.</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/employee-reports/daily?date=2026-08-20</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31. Monthly Report</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The same idea as the Daily Report, for a full calendar month — one row per (date, Service PO) combination, including description and sync status.</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The month-long counterpart of the Daily Report, for Employees reviewing an entire month's submissions at once (e.g. before month-end).</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Employee only — same access control as Daily.</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What did I log across this whole month, per date and Service PO?</w:t>
      </w:r>
    </w:p>
    <w:p>
      <w:pPr>
        <w:pStyle w:val="ListParagraph"/>
        <w:numPr>
          <w:ilvl w:val="0"/>
          <w:numId w:val="1"/>
        </w:numPr>
        <w:spacing w:after="120"/>
      </w:pPr>
      <w:r>
        <w:rPr>
          <w:b w:val="false"/>
          <w:bCs w:val="false"/>
          <w:i w:val="false"/>
          <w:iCs w:val="false"/>
        </w:rPr>
        <w:t xml:space="preserve">What's the sync/approval status of each entry?</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 → resolve to the full calendar month's date range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Pull the caller's own work logs for that range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Group by (work_date, Service PO) — the SAME Service PO logged on TWO</w:t>
      </w:r>
    </w:p>
    <w:p>
      <w:pPr>
        <w:shd w:fill="F5F5F5" w:val="clear"/>
        <w:spacing w:after="0"/>
      </w:pPr>
      <w:r>
        <w:rPr>
          <w:rFonts w:ascii="Consolas" w:cs="Consolas" w:eastAsia="Consolas" w:hAnsi="Consolas"/>
          <w:sz w:val="19"/>
          <w:szCs w:val="19"/>
        </w:rPr>
        <w:t xml:space="preserve">different dates in the month always produces two separate rows, never</w:t>
      </w:r>
    </w:p>
    <w:p>
      <w:pPr>
        <w:shd w:fill="F5F5F5" w:val="clear"/>
        <w:spacing w:after="0"/>
      </w:pPr>
      <w:r>
        <w:rPr>
          <w:rFonts w:ascii="Consolas" w:cs="Consolas" w:eastAsia="Consolas" w:hAnsi="Consolas"/>
          <w:sz w:val="19"/>
          <w:szCs w:val="19"/>
        </w:rPr>
        <w:t xml:space="preserve">merged together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description/status shown = the direct (non-hierarchy) entry's values</w:t>
      </w:r>
    </w:p>
    <w:p>
      <w:pPr>
        <w:shd w:fill="F5F5F5" w:val="clear"/>
        <w:spacing w:after="0"/>
      </w:pPr>
      <w:r>
        <w:rPr>
          <w:rFonts w:ascii="Consolas" w:cs="Consolas" w:eastAsia="Consolas" w:hAnsi="Consolas"/>
          <w:sz w:val="19"/>
          <w:szCs w:val="19"/>
        </w:rPr>
        <w:t xml:space="preserve">if one exists that day, else the first entry encountered</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Sum hours per row</w:t>
      </w:r>
    </w:p>
    <w:p>
      <w:pPr>
        <w:spacing w:after="12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Column</w:t>
            </w:r>
          </w:p>
        </w:tc>
        <w:tc>
          <w:tcPr>
            <w:tcW w:type="pct" w:w="50%"/>
            <w:shd w:fill="1F3864" w:val="clear"/>
            <w:tcMar>
              <w:top w:type="dxa" w:w="60"/>
              <w:left w:type="dxa" w:w="100"/>
              <w:bottom w:type="dxa" w:w="60"/>
              <w:right w:type="dxa" w:w="100"/>
            </w:tcMar>
          </w:tcPr>
          <w:p>
            <w:r>
              <w:rPr>
                <w:b/>
                <w:bCs/>
                <w:color w:val="FFFFFF"/>
              </w:rPr>
              <w:t xml:space="preserve">Meaning</w:t>
            </w:r>
          </w:p>
        </w:tc>
      </w:tr>
      <w:tr>
        <w:trPr>
          <w:tblHeader w:val="false"/>
        </w:trPr>
        <w:tc>
          <w:tcPr>
            <w:tcW w:type="pct" w:w="50%"/>
            <w:tcMar>
              <w:top w:type="dxa" w:w="60"/>
              <w:left w:type="dxa" w:w="100"/>
              <w:bottom w:type="dxa" w:w="60"/>
              <w:right w:type="dxa" w:w="100"/>
            </w:tcMar>
          </w:tcPr>
          <w:p>
            <w:r>
              <w:rPr>
                <w:b w:val="false"/>
                <w:bCs w:val="false"/>
              </w:rPr>
              <w:t xml:space="preserve">date, project, servicePO, hours</w:t>
            </w:r>
          </w:p>
        </w:tc>
        <w:tc>
          <w:tcPr>
            <w:tcW w:type="pct" w:w="50%"/>
            <w:tcMar>
              <w:top w:type="dxa" w:w="60"/>
              <w:left w:type="dxa" w:w="100"/>
              <w:bottom w:type="dxa" w:w="60"/>
              <w:right w:type="dxa" w:w="100"/>
            </w:tcMar>
          </w:tcPr>
          <w:p>
            <w:r>
              <w:rPr>
                <w:b w:val="false"/>
                <w:bCs w:val="false"/>
              </w:rPr>
              <w:t xml:space="preserve">Same as Daily</w:t>
            </w:r>
          </w:p>
        </w:tc>
      </w:tr>
      <w:tr>
        <w:trPr>
          <w:tblHeader w:val="false"/>
        </w:trPr>
        <w:tc>
          <w:tcPr>
            <w:tcW w:type="pct" w:w="50%"/>
            <w:tcMar>
              <w:top w:type="dxa" w:w="60"/>
              <w:left w:type="dxa" w:w="100"/>
              <w:bottom w:type="dxa" w:w="60"/>
              <w:right w:type="dxa" w:w="100"/>
            </w:tcMar>
          </w:tcPr>
          <w:p>
            <w:r>
              <w:rPr>
                <w:b w:val="false"/>
                <w:bCs w:val="false"/>
              </w:rPr>
              <w:t xml:space="preserve">description</w:t>
            </w:r>
          </w:p>
        </w:tc>
        <w:tc>
          <w:tcPr>
            <w:tcW w:type="pct" w:w="50%"/>
            <w:tcMar>
              <w:top w:type="dxa" w:w="60"/>
              <w:left w:type="dxa" w:w="100"/>
              <w:bottom w:type="dxa" w:w="60"/>
              <w:right w:type="dxa" w:w="100"/>
            </w:tcMar>
          </w:tcPr>
          <w:p>
            <w:r>
              <w:rPr>
                <w:b w:val="false"/>
                <w:bCs w:val="false"/>
              </w:rPr>
              <w:t xml:space="preserve">The logged description for that (date, PO) group — always the direct entry's description if one exists, never a concatenation of Parent/Child entries</w:t>
            </w:r>
          </w:p>
        </w:tc>
      </w:tr>
      <w:tr>
        <w:trPr>
          <w:tblHeader w:val="false"/>
        </w:trPr>
        <w:tc>
          <w:tcPr>
            <w:tcW w:type="pct" w:w="50%"/>
            <w:tcMar>
              <w:top w:type="dxa" w:w="60"/>
              <w:left w:type="dxa" w:w="100"/>
              <w:bottom w:type="dxa" w:w="60"/>
              <w:right w:type="dxa" w:w="100"/>
            </w:tcMar>
          </w:tcPr>
          <w:p>
            <w:r>
              <w:rPr>
                <w:b w:val="false"/>
                <w:bCs w:val="false"/>
              </w:rPr>
              <w:t xml:space="preserve">status</w:t>
            </w:r>
          </w:p>
        </w:tc>
        <w:tc>
          <w:tcPr>
            <w:tcW w:type="pct" w:w="50%"/>
            <w:tcMar>
              <w:top w:type="dxa" w:w="60"/>
              <w:left w:type="dxa" w:w="100"/>
              <w:bottom w:type="dxa" w:w="60"/>
              <w:right w:type="dxa" w:w="100"/>
            </w:tcMar>
          </w:tcPr>
          <w:p>
            <w:r>
              <w:rPr>
                <w:b w:val="false"/>
                <w:bCs w:val="false"/>
              </w:rPr>
              <w:t xml:space="preserve">Sync status (pending/approved/synced) for that group, using the same direct-entry-wins rule</w:t>
            </w:r>
          </w:p>
        </w:tc>
      </w:tr>
    </w:tbl>
    <w:p>
      <w:pPr>
        <w:spacing w:after="160"/>
      </w:pP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Unlike the Daily report's collapsing rule (which merges everything logged that day against a PO into one row), this report still keeps every distinct date separate — merging happens only </w:t>
      </w:r>
      <w:r>
        <w:rPr>
          <w:b w:val="false"/>
          <w:bCs w:val="false"/>
          <w:i/>
          <w:iCs/>
        </w:rPr>
        <w:t xml:space="preserve">within</w:t>
      </w:r>
      <w:r>
        <w:rPr>
          <w:b w:val="false"/>
          <w:bCs w:val="false"/>
          <w:i w:val="false"/>
          <w:iCs w:val="false"/>
        </w:rPr>
        <w:t xml:space="preserve"> a date, never </w:t>
      </w:r>
      <w:r>
        <w:rPr>
          <w:b w:val="false"/>
          <w:bCs w:val="false"/>
          <w:i/>
          <w:iCs/>
        </w:rPr>
        <w:t xml:space="preserve">across</w:t>
      </w:r>
      <w:r>
        <w:rPr>
          <w:b w:val="false"/>
          <w:bCs w:val="false"/>
          <w:i w:val="false"/>
          <w:iCs w:val="false"/>
        </w:rPr>
        <w:t xml:space="preserve"> dates in the month.</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/employee-reports/monthly</w:t>
      </w:r>
    </w:p>
    <w:p>
      <w:pPr>
        <w:pStyle w:val="ListParagraph"/>
        <w:numPr>
          <w:ilvl w:val="0"/>
          <w:numId w:val="1"/>
        </w:numPr>
        <w:spacing w:after="120"/>
      </w:pPr>
      <w:r>
        <w:rPr>
          <w:b w:val="false"/>
          <w:bCs w:val="false"/>
          <w:i w:val="false"/>
          <w:iCs w:val="false"/>
        </w:rPr>
        <w:t xml:space="preserve"/>
      </w:r>
      <w:r>
        <w:rPr>
          <w:b/>
          <w:bCs/>
          <w:i w:val="false"/>
          <w:iCs w:val="false"/>
        </w:rPr>
        <w:t xml:space="preserve">Query Parameters:</w:t>
      </w:r>
      <w:r>
        <w:rPr>
          <w:b w:val="false"/>
          <w:bCs w:val="false"/>
          <w:i w:val="false"/>
          <w:iCs w:val="false"/>
        </w:rPr>
        <w:t xml:space="preserve"> </w:t>
      </w:r>
      <w:r>
        <w:rPr>
          <w:rFonts w:ascii="Consolas" w:cs="Consolas" w:eastAsia="Consolas" w:hAnsi="Consolas"/>
          <w:color w:val="AA0000"/>
          <w:sz w:val="20"/>
          <w:szCs w:val="20"/>
          <w:shd w:fill="F2F2F2" w:val="clear"/>
        </w:rPr>
        <w:t xml:space="preserve">month*</w:t>
      </w:r>
      <w:r>
        <w:rPr>
          <w:b w:val="false"/>
          <w:bCs w:val="false"/>
          <w:i w:val="false"/>
          <w:iCs w:val="false"/>
        </w:rPr>
        <w:t xml:space="preserve">, </w:t>
      </w:r>
      <w:r>
        <w:rPr>
          <w:rFonts w:ascii="Consolas" w:cs="Consolas" w:eastAsia="Consolas" w:hAnsi="Consolas"/>
          <w:color w:val="AA0000"/>
          <w:sz w:val="20"/>
          <w:szCs w:val="20"/>
          <w:shd w:fill="F2F2F2" w:val="clear"/>
        </w:rPr>
        <w:t xml:space="preserve">year*</w:t>
      </w:r>
      <w:r>
        <w:rPr>
          <w:b w:val="false"/>
          <w:bCs w:val="false"/>
          <w:i w:val="false"/>
          <w:iCs w:val="false"/>
        </w:rPr>
        <w:t xml:space="preserve">, </w:t>
      </w:r>
      <w:r>
        <w:rPr>
          <w:rFonts w:ascii="Consolas" w:cs="Consolas" w:eastAsia="Consolas" w:hAnsi="Consolas"/>
          <w:color w:val="AA0000"/>
          <w:sz w:val="20"/>
          <w:szCs w:val="20"/>
          <w:shd w:fill="F2F2F2" w:val="clear"/>
        </w:rPr>
        <w:t xml:space="preserve">format</w:t>
      </w:r>
    </w:p>
    <w:p>
      <w:pPr>
        <w:pStyle w:val="ListParagraph"/>
        <w:numPr>
          <w:ilvl w:val="0"/>
          <w:numId w:val="1"/>
        </w:numPr>
        <w:spacing w:after="120"/>
      </w:pPr>
      <w:r>
        <w:rPr>
          <w:b w:val="false"/>
          <w:bCs w:val="false"/>
          <w:i w:val="false"/>
          <w:iCs w:val="false"/>
        </w:rPr>
        <w:t xml:space="preserve"/>
      </w:r>
      <w:r>
        <w:rPr>
          <w:b/>
          <w:bCs/>
          <w:i w:val="false"/>
          <w:iCs w:val="false"/>
        </w:rPr>
        <w:t xml:space="preserve">Response (json):</w:t>
      </w:r>
      <w:r>
        <w:rPr>
          <w:b w:val="false"/>
          <w:bCs w:val="false"/>
          <w:i w:val="false"/>
          <w:iCs w:val="false"/>
        </w:rPr>
        <w:t xml:space="preserve"> </w:t>
      </w:r>
      <w:r>
        <w:rPr>
          <w:rFonts w:ascii="Consolas" w:cs="Consolas" w:eastAsia="Consolas" w:hAnsi="Consolas"/>
          <w:color w:val="AA0000"/>
          <w:sz w:val="20"/>
          <w:szCs w:val="20"/>
          <w:shd w:fill="F2F2F2" w:val="clear"/>
        </w:rPr>
        <w:t xml:space="preserve">{ rows: [...], totalHours }</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/employee-reports/monthly?month=8&amp;year=2026</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32. Date-Range Report</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The same report as Monthly, but for an arbitrary caller-chosen date range instead of a full calendar month.</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Some review periods don't align to calendar months (e.g. a two-week sprint, or a partial month) — this report supports any explicit start/end date.</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Employee only — same access control as Daily/Monthly.</w:t>
      </w:r>
    </w:p>
    <w:p>
      <w:pPr>
        <w:pStyle w:val="Heading3"/>
        <w:spacing w:after="160" w:before="240"/>
      </w:pPr>
      <w:r>
        <w:rPr>
          <w:b w:val="false"/>
          <w:bCs w:val="false"/>
          <w:i w:val="false"/>
          <w:iCs w:val="false"/>
        </w:rPr>
        <w:t xml:space="preserve">How Does the Report Work?</w:t>
      </w:r>
    </w:p>
    <w:p>
      <w:pPr>
        <w:spacing w:after="120"/>
      </w:pPr>
      <w:r>
        <w:rPr>
          <w:b w:val="false"/>
          <w:bCs w:val="false"/>
          <w:i w:val="false"/>
          <w:iCs w:val="false"/>
        </w:rPr>
        <w:t xml:space="preserve">Identical logic to Monthly (same grouping/description/status rules), just over the caller-supplied </w:t>
      </w:r>
      <w:r>
        <w:rPr>
          <w:rFonts w:ascii="Consolas" w:cs="Consolas" w:eastAsia="Consolas" w:hAnsi="Consolas"/>
          <w:color w:val="AA0000"/>
          <w:sz w:val="20"/>
          <w:szCs w:val="20"/>
          <w:shd w:fill="F2F2F2" w:val="clear"/>
        </w:rPr>
        <w:t xml:space="preserve">startDate</w:t>
      </w:r>
      <w:r>
        <w:rPr>
          <w:b w:val="false"/>
          <w:bCs w:val="false"/>
          <w:i w:val="false"/>
          <w:iCs w:val="false"/>
        </w:rPr>
        <w:t xml:space="preserve">–</w:t>
      </w:r>
      <w:r>
        <w:rPr>
          <w:rFonts w:ascii="Consolas" w:cs="Consolas" w:eastAsia="Consolas" w:hAnsi="Consolas"/>
          <w:color w:val="AA0000"/>
          <w:sz w:val="20"/>
          <w:szCs w:val="20"/>
          <w:shd w:fill="F2F2F2" w:val="clear"/>
        </w:rPr>
        <w:t xml:space="preserve">endDate</w:t>
      </w:r>
      <w:r>
        <w:rPr>
          <w:b w:val="false"/>
          <w:bCs w:val="false"/>
          <w:i w:val="false"/>
          <w:iCs w:val="false"/>
        </w:rPr>
        <w:t xml:space="preserve"> window instead of a calendar month.</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startDate*, endDate*</w:t>
            </w:r>
          </w:p>
        </w:tc>
        <w:tc>
          <w:tcPr>
            <w:tcW w:type="pct" w:w="25%"/>
            <w:tcMar>
              <w:top w:type="dxa" w:w="60"/>
              <w:left w:type="dxa" w:w="100"/>
              <w:bottom w:type="dxa" w:w="60"/>
              <w:right w:type="dxa" w:w="100"/>
            </w:tcMar>
          </w:tcPr>
          <w:p>
            <w:r>
              <w:rPr>
                <w:b w:val="false"/>
                <w:bCs w:val="false"/>
              </w:rPr>
              <w:t xml:space="preserve">Both required, ISO dates</w:t>
            </w:r>
          </w:p>
        </w:tc>
        <w:tc>
          <w:tcPr>
            <w:tcW w:type="pct" w:w="25%"/>
            <w:tcMar>
              <w:top w:type="dxa" w:w="60"/>
              <w:left w:type="dxa" w:w="100"/>
              <w:bottom w:type="dxa" w:w="60"/>
              <w:right w:type="dxa" w:w="100"/>
            </w:tcMar>
          </w:tcPr>
          <w:p>
            <w:r>
              <w:rPr>
                <w:b w:val="false"/>
                <w:bCs w:val="false"/>
              </w:rPr>
              <w:t xml:space="preserve">The window</w:t>
            </w:r>
          </w:p>
        </w:tc>
        <w:tc>
          <w:tcPr>
            <w:tcW w:type="pct" w:w="25%"/>
            <w:tcMar>
              <w:top w:type="dxa" w:w="60"/>
              <w:left w:type="dxa" w:w="100"/>
              <w:bottom w:type="dxa" w:w="60"/>
              <w:right w:type="dxa" w:w="100"/>
            </w:tcMar>
          </w:tcPr>
          <w:p>
            <w:r>
              <w:rPr>
                <w:b w:val="false"/>
                <w:bCs w:val="false"/>
              </w:rPr>
              <w:t xml:space="preserve">endDate must be on or after startDate</w:t>
            </w:r>
          </w:p>
        </w:tc>
      </w:tr>
      <w:tr>
        <w:trPr>
          <w:tblHeader w:val="false"/>
        </w:trPr>
        <w:tc>
          <w:tcPr>
            <w:tcW w:type="pct" w:w="25%"/>
            <w:tcMar>
              <w:top w:type="dxa" w:w="60"/>
              <w:left w:type="dxa" w:w="100"/>
              <w:bottom w:type="dxa" w:w="60"/>
              <w:right w:type="dxa" w:w="100"/>
            </w:tcMar>
          </w:tcPr>
          <w:p>
            <w:r>
              <w:rPr>
                <w:b w:val="false"/>
                <w:bCs w:val="false"/>
              </w:rPr>
              <w:t xml:space="preserve">format</w:t>
            </w:r>
          </w:p>
        </w:tc>
        <w:tc>
          <w:tcPr>
            <w:tcW w:type="pct" w:w="25%"/>
            <w:tcMar>
              <w:top w:type="dxa" w:w="60"/>
              <w:left w:type="dxa" w:w="100"/>
              <w:bottom w:type="dxa" w:w="60"/>
              <w:right w:type="dxa" w:w="100"/>
            </w:tcMar>
          </w:tcPr>
          <w:p>
            <w:r>
              <w:rPr>
                <w:b w:val="false"/>
                <w:bCs w:val="false"/>
              </w:rPr>
              <w:t xml:space="preserve">json (default) / excel / csv / pdf</w:t>
            </w:r>
          </w:p>
        </w:tc>
        <w:tc>
          <w:tcPr>
            <w:tcW w:type="pct" w:w="25%"/>
            <w:tcMar>
              <w:top w:type="dxa" w:w="60"/>
              <w:left w:type="dxa" w:w="100"/>
              <w:bottom w:type="dxa" w:w="60"/>
              <w:right w:type="dxa" w:w="100"/>
            </w:tcMar>
          </w:tcPr>
          <w:p>
            <w:r>
              <w:rPr>
                <w:b w:val="false"/>
                <w:bCs w:val="false"/>
              </w:rPr>
              <w:t xml:space="preserve">Output format</w:t>
            </w:r>
          </w:p>
        </w:tc>
        <w:tc>
          <w:tcPr>
            <w:tcW w:type="pct" w:w="25%"/>
            <w:tcMar>
              <w:top w:type="dxa" w:w="60"/>
              <w:left w:type="dxa" w:w="100"/>
              <w:bottom w:type="dxa" w:w="60"/>
              <w:right w:type="dxa" w:w="100"/>
            </w:tcMar>
          </w:tcPr>
          <w:p>
            <w:r>
              <w:rPr>
                <w:b w:val="false"/>
                <w:bCs w:val="false"/>
              </w:rPr>
              <w:t xml:space="preserve">—</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/employee-reports/range</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/employee-reports/range?startDate=2026-08-15&amp;endDate=2026-08-28</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33. Project Hours Report (and its Filter Tree)</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Shows an Employee's hours organized as a hierarchy: Project → Service PO → Parent hierarchy node → Child hierarchy node — including every mapped Service PO and hierarchy node </w:t>
      </w:r>
      <w:r>
        <w:rPr>
          <w:b/>
          <w:bCs/>
          <w:i w:val="false"/>
          <w:iCs w:val="false"/>
        </w:rPr>
        <w:t xml:space="preserve">even at zero hours</w:t>
      </w:r>
      <w:r>
        <w:rPr>
          <w:b w:val="false"/>
          <w:bCs w:val="false"/>
          <w:i w:val="false"/>
          <w:iCs w:val="false"/>
        </w:rPr>
        <w:t xml:space="preserve">, so the Employee can see which parts of their assigned work had no activity in the period. A companion endpoint, the </w:t>
      </w:r>
      <w:r>
        <w:rPr>
          <w:b/>
          <w:bCs/>
          <w:i w:val="false"/>
          <w:iCs w:val="false"/>
        </w:rPr>
        <w:t xml:space="preserve">Filter Tree</w:t>
      </w:r>
      <w:r>
        <w:rPr>
          <w:b w:val="false"/>
          <w:bCs w:val="false"/>
          <w:i w:val="false"/>
          <w:iCs w:val="false"/>
        </w:rPr>
        <w:t xml:space="preserve">, returns the same structure with no hours at all, purely to populate a filter UI.</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Daily/Monthly/Range reports are flat by date; this report answers a structurally different question — "how are my hours distributed across the </w:t>
      </w:r>
      <w:r>
        <w:rPr>
          <w:b w:val="false"/>
          <w:bCs w:val="false"/>
          <w:i/>
          <w:iCs/>
        </w:rPr>
        <w:t xml:space="preserve">work breakdown structure</w:t>
      </w:r>
      <w:r>
        <w:rPr>
          <w:b w:val="false"/>
          <w:bCs w:val="false"/>
          <w:i w:val="false"/>
          <w:iCs w:val="false"/>
        </w:rPr>
        <w:t xml:space="preserve"> I'm assigned to," independent of which date they were logged on.</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Employee only.</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How many hours have I logged against each Project/Service PO/hierarchy node I'm mapped to, in a given period?</w:t>
      </w:r>
    </w:p>
    <w:p>
      <w:pPr>
        <w:pStyle w:val="ListParagraph"/>
        <w:numPr>
          <w:ilvl w:val="0"/>
          <w:numId w:val="1"/>
        </w:numPr>
        <w:spacing w:after="120"/>
      </w:pPr>
      <w:r>
        <w:rPr>
          <w:b w:val="false"/>
          <w:bCs w:val="false"/>
          <w:i w:val="false"/>
          <w:iCs w:val="false"/>
        </w:rPr>
        <w:t xml:space="preserve">Which parts of my assigned work have had zero activity?</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Determine the caller's OWN currently-active Service PO mappings — the</w:t>
      </w:r>
    </w:p>
    <w:p>
      <w:pPr>
        <w:shd w:fill="F5F5F5" w:val="clear"/>
        <w:spacing w:after="0"/>
      </w:pPr>
      <w:r>
        <w:rPr>
          <w:rFonts w:ascii="Consolas" w:cs="Consolas" w:eastAsia="Consolas" w:hAnsi="Consolas"/>
          <w:sz w:val="19"/>
          <w:szCs w:val="19"/>
        </w:rPr>
        <w:t xml:space="preserve">sole access-control gate; only ever these, never a company-wide list</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Resolve exactly one period mode: a single date, OR month+year, OR</w:t>
      </w:r>
    </w:p>
    <w:p>
      <w:pPr>
        <w:shd w:fill="F5F5F5" w:val="clear"/>
        <w:spacing w:after="0"/>
      </w:pPr>
      <w:r>
        <w:rPr>
          <w:rFonts w:ascii="Consolas" w:cs="Consolas" w:eastAsia="Consolas" w:hAnsi="Consolas"/>
          <w:sz w:val="19"/>
          <w:szCs w:val="19"/>
        </w:rPr>
        <w:t xml:space="preserve">startDate+endDate (never more than one, never zero)</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every mapped Service PO (even ones with zero hours that period):</w:t>
      </w:r>
    </w:p>
    <w:p>
      <w:pPr>
        <w:shd w:fill="F5F5F5" w:val="clear"/>
        <w:spacing w:after="0"/>
      </w:pPr>
      <w:r>
        <w:rPr>
          <w:rFonts w:ascii="Consolas" w:cs="Consolas" w:eastAsia="Consolas" w:hAnsi="Consolas"/>
          <w:sz w:val="19"/>
          <w:szCs w:val="19"/>
        </w:rPr>
        <w:t xml:space="preserve">     hours = direct-to-PO hours + every Parent/Child node's own hours</w:t>
      </w:r>
    </w:p>
    <w:p>
      <w:pPr>
        <w:shd w:fill="F5F5F5" w:val="clear"/>
        <w:spacing w:after="0"/>
      </w:pPr>
      <w:r>
        <w:rPr>
          <w:rFonts w:ascii="Consolas" w:cs="Consolas" w:eastAsia="Consolas" w:hAnsi="Consolas"/>
          <w:sz w:val="19"/>
          <w:szCs w:val="19"/>
        </w:rPr>
        <w:t xml:space="preserve">             (no double counting — each of the three is a disjoint bucket)</w:t>
      </w:r>
    </w:p>
    <w:p>
      <w:pPr>
        <w:shd w:fill="F5F5F5" w:val="clear"/>
        <w:spacing w:after="0"/>
      </w:pPr>
      <w:r>
        <w:rPr>
          <w:rFonts w:ascii="Consolas" w:cs="Consolas" w:eastAsia="Consolas" w:hAnsi="Consolas"/>
          <w:sz w:val="19"/>
          <w:szCs w:val="19"/>
        </w:rPr>
        <w:t xml:space="preserve">     Every hierarchy node under it is included, defaulting to 0 hours</w:t>
      </w:r>
    </w:p>
    <w:p>
      <w:pPr>
        <w:shd w:fill="F5F5F5" w:val="clear"/>
        <w:spacing w:after="0"/>
      </w:pPr>
      <w:r>
        <w:rPr>
          <w:rFonts w:ascii="Consolas" w:cs="Consolas" w:eastAsia="Consolas" w:hAnsi="Consolas"/>
          <w:sz w:val="19"/>
          <w:szCs w:val="19"/>
        </w:rPr>
        <w:t xml:space="preserve">     if nothing was logged against it</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Group into Projects (POs with no Project assigned fall into a synthetic</w:t>
      </w:r>
    </w:p>
    <w:p>
      <w:pPr>
        <w:shd w:fill="F5F5F5" w:val="clear"/>
        <w:spacing w:after="0"/>
      </w:pPr>
      <w:r>
        <w:rPr>
          <w:rFonts w:ascii="Consolas" w:cs="Consolas" w:eastAsia="Consolas" w:hAnsi="Consolas"/>
          <w:sz w:val="19"/>
          <w:szCs w:val="19"/>
        </w:rPr>
        <w:t xml:space="preserve">"Unassigned" bucket)</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total_hours per project, grand_total_hours overall</w:t>
      </w:r>
    </w:p>
    <w:p>
      <w:pPr>
        <w:spacing w:after="12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Column</w:t>
            </w:r>
          </w:p>
        </w:tc>
        <w:tc>
          <w:tcPr>
            <w:tcW w:type="pct" w:w="50%"/>
            <w:shd w:fill="1F3864" w:val="clear"/>
            <w:tcMar>
              <w:top w:type="dxa" w:w="60"/>
              <w:left w:type="dxa" w:w="100"/>
              <w:bottom w:type="dxa" w:w="60"/>
              <w:right w:type="dxa" w:w="100"/>
            </w:tcMar>
          </w:tcPr>
          <w:p>
            <w:r>
              <w:rPr>
                <w:b/>
                <w:bCs/>
                <w:color w:val="FFFFFF"/>
              </w:rPr>
              <w:t xml:space="preserve">Meaning</w:t>
            </w:r>
          </w:p>
        </w:tc>
      </w:tr>
      <w:tr>
        <w:trPr>
          <w:tblHeader w:val="false"/>
        </w:trPr>
        <w:tc>
          <w:tcPr>
            <w:tcW w:type="pct" w:w="50%"/>
            <w:tcMar>
              <w:top w:type="dxa" w:w="60"/>
              <w:left w:type="dxa" w:w="100"/>
              <w:bottom w:type="dxa" w:w="60"/>
              <w:right w:type="dxa" w:w="100"/>
            </w:tcMar>
          </w:tcPr>
          <w:p>
            <w:r>
              <w:rPr>
                <w:b w:val="false"/>
                <w:bCs w:val="false"/>
              </w:rPr>
              <w:t xml:space="preserve">projects[].service_pos[].hours</w:t>
            </w:r>
          </w:p>
        </w:tc>
        <w:tc>
          <w:tcPr>
            <w:tcW w:type="pct" w:w="50%"/>
            <w:tcMar>
              <w:top w:type="dxa" w:w="60"/>
              <w:left w:type="dxa" w:w="100"/>
              <w:bottom w:type="dxa" w:w="60"/>
              <w:right w:type="dxa" w:w="100"/>
            </w:tcMar>
          </w:tcPr>
          <w:p>
            <w:r>
              <w:rPr>
                <w:b w:val="false"/>
                <w:bCs w:val="false"/>
              </w:rPr>
              <w:t xml:space="preserve">The PO's total: its own direct hours + every Parent/Child node's own hours combined</w:t>
            </w:r>
          </w:p>
        </w:tc>
      </w:tr>
      <w:tr>
        <w:trPr>
          <w:tblHeader w:val="false"/>
        </w:trPr>
        <w:tc>
          <w:tcPr>
            <w:tcW w:type="pct" w:w="50%"/>
            <w:tcMar>
              <w:top w:type="dxa" w:w="60"/>
              <w:left w:type="dxa" w:w="100"/>
              <w:bottom w:type="dxa" w:w="60"/>
              <w:right w:type="dxa" w:w="100"/>
            </w:tcMar>
          </w:tcPr>
          <w:p>
            <w:r>
              <w:rPr>
                <w:b w:val="false"/>
                <w:bCs w:val="false"/>
              </w:rPr>
              <w:t xml:space="preserve">projects[].service_pos[].children[]</w:t>
            </w:r>
          </w:p>
        </w:tc>
        <w:tc>
          <w:tcPr>
            <w:tcW w:type="pct" w:w="50%"/>
            <w:tcMar>
              <w:top w:type="dxa" w:w="60"/>
              <w:left w:type="dxa" w:w="100"/>
              <w:bottom w:type="dxa" w:w="60"/>
              <w:right w:type="dxa" w:w="100"/>
            </w:tcMar>
          </w:tcPr>
          <w:p>
            <w:r>
              <w:rPr>
                <w:b w:val="false"/>
                <w:bCs w:val="false"/>
              </w:rPr>
              <w:t xml:space="preserve">The Parent/Child hierarchy, each node showing its own direct hours</w:t>
            </w:r>
          </w:p>
        </w:tc>
      </w:tr>
      <w:tr>
        <w:trPr>
          <w:tblHeader w:val="false"/>
        </w:trPr>
        <w:tc>
          <w:tcPr>
            <w:tcW w:type="pct" w:w="50%"/>
            <w:tcMar>
              <w:top w:type="dxa" w:w="60"/>
              <w:left w:type="dxa" w:w="100"/>
              <w:bottom w:type="dxa" w:w="60"/>
              <w:right w:type="dxa" w:w="100"/>
            </w:tcMar>
          </w:tcPr>
          <w:p>
            <w:r>
              <w:rPr>
                <w:b w:val="false"/>
                <w:bCs w:val="false"/>
              </w:rPr>
              <w:t xml:space="preserve">total_hours (per project), grand_total_hours</w:t>
            </w:r>
          </w:p>
        </w:tc>
        <w:tc>
          <w:tcPr>
            <w:tcW w:type="pct" w:w="50%"/>
            <w:tcMar>
              <w:top w:type="dxa" w:w="60"/>
              <w:left w:type="dxa" w:w="100"/>
              <w:bottom w:type="dxa" w:w="60"/>
              <w:right w:type="dxa" w:w="100"/>
            </w:tcMar>
          </w:tcPr>
          <w:p>
            <w:r>
              <w:rPr>
                <w:b w:val="false"/>
                <w:bCs w:val="false"/>
              </w:rPr>
              <w:t xml:space="preserve">Rolling sums</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service_po_id OR project_id</w:t>
            </w:r>
          </w:p>
        </w:tc>
        <w:tc>
          <w:tcPr>
            <w:tcW w:type="pct" w:w="25%"/>
            <w:tcMar>
              <w:top w:type="dxa" w:w="60"/>
              <w:left w:type="dxa" w:w="100"/>
              <w:bottom w:type="dxa" w:w="60"/>
              <w:right w:type="dxa" w:w="100"/>
            </w:tcMar>
          </w:tcPr>
          <w:p>
            <w:r>
              <w:rPr>
                <w:b w:val="false"/>
                <w:bCs w:val="false"/>
              </w:rPr>
              <w:t xml:space="preserve">An ID — never both</w:t>
            </w:r>
          </w:p>
        </w:tc>
        <w:tc>
          <w:tcPr>
            <w:tcW w:type="pct" w:w="25%"/>
            <w:tcMar>
              <w:top w:type="dxa" w:w="60"/>
              <w:left w:type="dxa" w:w="100"/>
              <w:bottom w:type="dxa" w:w="60"/>
              <w:right w:type="dxa" w:w="100"/>
            </w:tcMar>
          </w:tcPr>
          <w:p>
            <w:r>
              <w:rPr>
                <w:b w:val="false"/>
                <w:bCs w:val="false"/>
              </w:rPr>
              <w:t xml:space="preserve">Narrow to one mapped PO or Project</w:t>
            </w:r>
          </w:p>
        </w:tc>
        <w:tc>
          <w:tcPr>
            <w:tcW w:type="pct" w:w="25%"/>
            <w:tcMar>
              <w:top w:type="dxa" w:w="60"/>
              <w:left w:type="dxa" w:w="100"/>
              <w:bottom w:type="dxa" w:w="60"/>
              <w:right w:type="dxa" w:w="100"/>
            </w:tcMar>
          </w:tcPr>
          <w:p>
            <w:r>
              <w:rPr>
                <w:b w:val="false"/>
                <w:bCs w:val="false"/>
              </w:rPr>
              <w:t xml:space="preserve">400 if both are given</w:t>
            </w:r>
          </w:p>
        </w:tc>
      </w:tr>
      <w:tr>
        <w:trPr>
          <w:tblHeader w:val="false"/>
        </w:trPr>
        <w:tc>
          <w:tcPr>
            <w:tcW w:type="pct" w:w="25%"/>
            <w:tcMar>
              <w:top w:type="dxa" w:w="60"/>
              <w:left w:type="dxa" w:w="100"/>
              <w:bottom w:type="dxa" w:w="60"/>
              <w:right w:type="dxa" w:w="100"/>
            </w:tcMar>
          </w:tcPr>
          <w:p>
            <w:r>
              <w:rPr>
                <w:b w:val="false"/>
                <w:bCs w:val="false"/>
              </w:rPr>
              <w:t xml:space="preserve">date OR (month+year) OR (startDate+endDate)</w:t>
            </w:r>
          </w:p>
        </w:tc>
        <w:tc>
          <w:tcPr>
            <w:tcW w:type="pct" w:w="25%"/>
            <w:tcMar>
              <w:top w:type="dxa" w:w="60"/>
              <w:left w:type="dxa" w:w="100"/>
              <w:bottom w:type="dxa" w:w="60"/>
              <w:right w:type="dxa" w:w="100"/>
            </w:tcMar>
          </w:tcPr>
          <w:p>
            <w:r>
              <w:rPr>
                <w:b w:val="false"/>
                <w:bCs w:val="false"/>
              </w:rPr>
              <w:t xml:space="preserve">Exactly one mode</w:t>
            </w:r>
          </w:p>
        </w:tc>
        <w:tc>
          <w:tcPr>
            <w:tcW w:type="pct" w:w="25%"/>
            <w:tcMar>
              <w:top w:type="dxa" w:w="60"/>
              <w:left w:type="dxa" w:w="100"/>
              <w:bottom w:type="dxa" w:w="60"/>
              <w:right w:type="dxa" w:w="100"/>
            </w:tcMar>
          </w:tcPr>
          <w:p>
            <w:r>
              <w:rPr>
                <w:b w:val="false"/>
                <w:bCs w:val="false"/>
              </w:rPr>
              <w:t xml:space="preserve">The period</w:t>
            </w:r>
          </w:p>
        </w:tc>
        <w:tc>
          <w:tcPr>
            <w:tcW w:type="pct" w:w="25%"/>
            <w:tcMar>
              <w:top w:type="dxa" w:w="60"/>
              <w:left w:type="dxa" w:w="100"/>
              <w:bottom w:type="dxa" w:w="60"/>
              <w:right w:type="dxa" w:w="100"/>
            </w:tcMar>
          </w:tcPr>
          <w:p>
            <w:r>
              <w:rPr>
                <w:b w:val="false"/>
                <w:bCs w:val="false"/>
              </w:rPr>
              <w:t xml:space="preserve">400 if zero or more than one mode is given</w:t>
            </w:r>
          </w:p>
        </w:tc>
      </w:tr>
    </w:tbl>
    <w:p>
      <w:pPr>
        <w:spacing w:after="160"/>
      </w:pP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If the requested </w:t>
      </w:r>
      <w:r>
        <w:rPr>
          <w:rFonts w:ascii="Consolas" w:cs="Consolas" w:eastAsia="Consolas" w:hAnsi="Consolas"/>
          <w:color w:val="AA0000"/>
          <w:sz w:val="20"/>
          <w:szCs w:val="20"/>
          <w:shd w:fill="F2F2F2" w:val="clear"/>
        </w:rPr>
        <w:t xml:space="preserve">service_po_id</w:t>
      </w:r>
      <w:r>
        <w:rPr>
          <w:b w:val="false"/>
          <w:bCs w:val="false"/>
          <w:i w:val="false"/>
          <w:iCs w:val="false"/>
        </w:rPr>
        <w:t xml:space="preserve">/</w:t>
      </w:r>
      <w:r>
        <w:rPr>
          <w:rFonts w:ascii="Consolas" w:cs="Consolas" w:eastAsia="Consolas" w:hAnsi="Consolas"/>
          <w:color w:val="AA0000"/>
          <w:sz w:val="20"/>
          <w:szCs w:val="20"/>
          <w:shd w:fill="F2F2F2" w:val="clear"/>
        </w:rPr>
        <w:t xml:space="preserve">project_id</w:t>
      </w:r>
      <w:r>
        <w:rPr>
          <w:b w:val="false"/>
          <w:bCs w:val="false"/>
          <w:i w:val="false"/>
          <w:iCs w:val="false"/>
        </w:rPr>
        <w:t xml:space="preserve"> is not one of the caller's own active mappings, the request is rejected with </w:t>
      </w:r>
      <w:r>
        <w:rPr>
          <w:rFonts w:ascii="Consolas" w:cs="Consolas" w:eastAsia="Consolas" w:hAnsi="Consolas"/>
          <w:color w:val="AA0000"/>
          <w:sz w:val="20"/>
          <w:szCs w:val="20"/>
          <w:shd w:fill="F2F2F2" w:val="clear"/>
        </w:rPr>
        <w:t xml:space="preserve">403</w:t>
      </w:r>
      <w:r>
        <w:rPr>
          <w:b w:val="false"/>
          <w:bCs w:val="false"/>
          <w:i w:val="false"/>
          <w:iCs w:val="false"/>
        </w:rPr>
        <w:t xml:space="preserve"> — an Employee can never pull hours for work they aren't mapped to. A caller with </w:t>
      </w:r>
      <w:r>
        <w:rPr>
          <w:b/>
          <w:bCs/>
          <w:i w:val="false"/>
          <w:iCs w:val="false"/>
        </w:rPr>
        <w:t xml:space="preserve">zero</w:t>
      </w:r>
      <w:r>
        <w:rPr>
          <w:b w:val="false"/>
          <w:bCs w:val="false"/>
          <w:i w:val="false"/>
          <w:iCs w:val="false"/>
        </w:rPr>
        <w:t xml:space="preserve"> mapped Service POs and no filter given simply gets an empty result (</w:t>
      </w:r>
      <w:r>
        <w:rPr>
          <w:rFonts w:ascii="Consolas" w:cs="Consolas" w:eastAsia="Consolas" w:hAnsi="Consolas"/>
          <w:color w:val="AA0000"/>
          <w:sz w:val="20"/>
          <w:szCs w:val="20"/>
          <w:shd w:fill="F2F2F2" w:val="clear"/>
        </w:rPr>
        <w:t xml:space="preserve">{ projects: [], grand_total_hours: 0 }</w:t>
      </w:r>
      <w:r>
        <w:rPr>
          <w:b w:val="false"/>
          <w:bCs w:val="false"/>
          <w:i w:val="false"/>
          <w:iCs w:val="false"/>
        </w:rPr>
        <w:t xml:space="preserve">), not an error.</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/employee-reports/project-hours</w:t>
      </w:r>
      <w:r>
        <w:rPr>
          <w:b w:val="false"/>
          <w:bCs w:val="false"/>
          <w:i w:val="false"/>
          <w:iCs w:val="false"/>
        </w:rPr>
        <w:t xml:space="preserve"> (hours-bearing) and </w:t>
      </w:r>
      <w:r>
        <w:rPr>
          <w:rFonts w:ascii="Consolas" w:cs="Consolas" w:eastAsia="Consolas" w:hAnsi="Consolas"/>
          <w:color w:val="AA0000"/>
          <w:sz w:val="20"/>
          <w:szCs w:val="20"/>
          <w:shd w:fill="F2F2F2" w:val="clear"/>
        </w:rPr>
        <w:t xml:space="preserve">GET /employee-reports/project-hours/filter-tree</w:t>
      </w:r>
      <w:r>
        <w:rPr>
          <w:b w:val="false"/>
          <w:bCs w:val="false"/>
          <w:i w:val="false"/>
          <w:iCs w:val="false"/>
        </w:rPr>
        <w:t xml:space="preserve"> (structure only, no hours — the dropdown data source for this report's own filter UI)</w:t>
      </w:r>
    </w:p>
    <w:p>
      <w:pPr>
        <w:pStyle w:val="ListParagraph"/>
        <w:numPr>
          <w:ilvl w:val="0"/>
          <w:numId w:val="1"/>
        </w:numPr>
        <w:spacing w:after="120"/>
      </w:pPr>
      <w:r>
        <w:rPr>
          <w:b w:val="false"/>
          <w:bCs w:val="false"/>
          <w:i w:val="false"/>
          <w:iCs w:val="false"/>
        </w:rPr>
        <w:t xml:space="preserve"/>
      </w:r>
      <w:r>
        <w:rPr>
          <w:b/>
          <w:bCs/>
          <w:i w:val="false"/>
          <w:iCs w:val="false"/>
        </w:rPr>
        <w:t xml:space="preserve">Export formats:</w:t>
      </w:r>
      <w:r>
        <w:rPr>
          <w:b w:val="false"/>
          <w:bCs w:val="false"/>
          <w:i w:val="false"/>
          <w:iCs w:val="false"/>
        </w:rPr>
        <w:t xml:space="preserve"> JSON only for both — no excel/csv/pdf.</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/employee-reports/project-hours?month=8&amp;year=2026</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34. Timesheet Approval Status</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Combines "how many hours were logged" with "what's their approval status" in one view, for the caller's own records, or — if the caller happens to manage anyone — their whole mapped team as well.</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Approval status previously had to be inferred by cross-referencing the approval workflow separately from hours; this report surfaces both together, including the full Service PO hierarchy for context.</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
      </w:r>
      <w:r>
        <w:rPr>
          <w:b/>
          <w:bCs/>
          <w:i w:val="false"/>
          <w:iCs w:val="false"/>
        </w:rPr>
        <w:t xml:space="preserve">This is the one endpoint of the six with a different access rule</w:t>
      </w:r>
      <w:r>
        <w:rPr>
          <w:b w:val="false"/>
          <w:bCs w:val="false"/>
          <w:i w:val="false"/>
          <w:iCs w:val="false"/>
        </w:rPr>
        <w:t xml:space="preserve"> — it requires only </w:t>
      </w:r>
      <w:r>
        <w:rPr>
          <w:rFonts w:ascii="Consolas" w:cs="Consolas" w:eastAsia="Consolas" w:hAnsi="Consolas"/>
          <w:color w:val="AA0000"/>
          <w:sz w:val="20"/>
          <w:szCs w:val="20"/>
          <w:shd w:fill="F2F2F2" w:val="clear"/>
        </w:rPr>
        <w:t xml:space="preserve">authenticate</w:t>
      </w:r>
      <w:r>
        <w:rPr>
          <w:b w:val="false"/>
          <w:bCs w:val="false"/>
          <w:i w:val="false"/>
          <w:iCs w:val="false"/>
        </w:rPr>
        <w:t xml:space="preserve">, </w:t>
      </w:r>
      <w:r>
        <w:rPr>
          <w:b/>
          <w:bCs/>
          <w:i w:val="false"/>
          <w:iCs w:val="false"/>
        </w:rPr>
        <w:t xml:space="preserve">not</w:t>
      </w:r>
      <w:r>
        <w:rPr>
          <w:b w:val="false"/>
          <w:bCs w:val="false"/>
          <w:i w:val="false"/>
          <w:iCs w:val="false"/>
        </w:rPr>
        <w:t xml:space="preserve"> the </w:t>
      </w:r>
      <w:r>
        <w:rPr>
          <w:rFonts w:ascii="Consolas" w:cs="Consolas" w:eastAsia="Consolas" w:hAnsi="Consolas"/>
          <w:color w:val="AA0000"/>
          <w:sz w:val="20"/>
          <w:szCs w:val="20"/>
          <w:shd w:fill="F2F2F2" w:val="clear"/>
        </w:rPr>
        <w:t xml:space="preserve">employee.view_reports</w:t>
      </w:r>
      <w:r>
        <w:rPr>
          <w:b w:val="false"/>
          <w:bCs w:val="false"/>
          <w:i w:val="false"/>
          <w:iCs w:val="false"/>
        </w:rPr>
        <w:t xml:space="preserve"> capability that every other report in this section requires. Access is instead entirely scope-driven:</w:t>
      </w:r>
    </w:p>
    <w:p>
      <w:pPr>
        <w:pStyle w:val="ListParagraph"/>
        <w:numPr>
          <w:ilvl w:val="0"/>
          <w:numId w:val="1"/>
        </w:numPr>
        <w:spacing w:after="120"/>
      </w:pPr>
      <w:r>
        <w:rPr>
          <w:b w:val="false"/>
          <w:bCs w:val="false"/>
          <w:i w:val="false"/>
          <w:iCs w:val="false"/>
        </w:rPr>
        <w:t xml:space="preserve">If the caller is mapped as a Manager to at least one Employee (</w:t>
      </w:r>
      <w:r>
        <w:rPr>
          <w:rFonts w:ascii="Consolas" w:cs="Consolas" w:eastAsia="Consolas" w:hAnsi="Consolas"/>
          <w:color w:val="AA0000"/>
          <w:sz w:val="20"/>
          <w:szCs w:val="20"/>
          <w:shd w:fill="F2F2F2" w:val="clear"/>
        </w:rPr>
        <w:t xml:space="preserve">manager_employee_mappings</w:t>
      </w:r>
      <w:r>
        <w:rPr>
          <w:b w:val="false"/>
          <w:bCs w:val="false"/>
          <w:i w:val="false"/>
          <w:iCs w:val="false"/>
        </w:rPr>
        <w:t xml:space="preserve">, active rows only) — regardless of their role name — they see their mapped team.</w:t>
      </w:r>
    </w:p>
    <w:p>
      <w:pPr>
        <w:pStyle w:val="ListParagraph"/>
        <w:numPr>
          <w:ilvl w:val="0"/>
          <w:numId w:val="1"/>
        </w:numPr>
        <w:spacing w:after="120"/>
      </w:pPr>
      <w:r>
        <w:rPr>
          <w:b w:val="false"/>
          <w:bCs w:val="false"/>
          <w:i w:val="false"/>
          <w:iCs w:val="false"/>
        </w:rPr>
        <w:t xml:space="preserve">This is </w:t>
      </w:r>
      <w:r>
        <w:rPr>
          <w:b w:val="false"/>
          <w:bCs w:val="false"/>
          <w:i/>
          <w:iCs/>
        </w:rPr>
        <w:t xml:space="preserve">additive</w:t>
      </w:r>
      <w:r>
        <w:rPr>
          <w:b w:val="false"/>
          <w:bCs w:val="false"/>
          <w:i w:val="false"/>
          <w:iCs w:val="false"/>
        </w:rPr>
        <w:t xml:space="preserve">, not a replacement: a caller who is both an Employee and a Manager of others still sees their own record too.</w:t>
      </w:r>
    </w:p>
    <w:p>
      <w:pPr>
        <w:pStyle w:val="ListParagraph"/>
        <w:numPr>
          <w:ilvl w:val="0"/>
          <w:numId w:val="1"/>
        </w:numPr>
        <w:spacing w:after="120"/>
      </w:pPr>
      <w:r>
        <w:rPr>
          <w:b w:val="false"/>
          <w:bCs w:val="false"/>
          <w:i w:val="false"/>
          <w:iCs w:val="false"/>
        </w:rPr>
        <w:t xml:space="preserve">A caller with no mapped team and no linked Employee record at all is rejected with </w:t>
      </w:r>
      <w:r>
        <w:rPr>
          <w:rFonts w:ascii="Consolas" w:cs="Consolas" w:eastAsia="Consolas" w:hAnsi="Consolas"/>
          <w:color w:val="AA0000"/>
          <w:sz w:val="20"/>
          <w:szCs w:val="20"/>
          <w:shd w:fill="F2F2F2" w:val="clear"/>
        </w:rPr>
        <w:t xml:space="preserve">403</w:t>
      </w:r>
      <w:r>
        <w:rPr>
          <w:b w:val="false"/>
          <w:bCs w:val="false"/>
          <w:i w:val="false"/>
          <w:iCs w:val="false"/>
        </w:rPr>
        <w:t xml:space="preserve">.</w:t>
      </w:r>
    </w:p>
    <w:p>
      <w:pPr>
        <w:pStyle w:val="ListParagraph"/>
        <w:numPr>
          <w:ilvl w:val="0"/>
          <w:numId w:val="1"/>
        </w:numPr>
        <w:spacing w:after="120"/>
      </w:pPr>
      <w:r>
        <w:rPr>
          <w:b w:val="false"/>
          <w:bCs w:val="false"/>
          <w:i w:val="false"/>
          <w:iCs w:val="false"/>
        </w:rPr>
        <w:t xml:space="preserve">Any requested </w:t>
      </w:r>
      <w:r>
        <w:rPr>
          <w:rFonts w:ascii="Consolas" w:cs="Consolas" w:eastAsia="Consolas" w:hAnsi="Consolas"/>
          <w:color w:val="AA0000"/>
          <w:sz w:val="20"/>
          <w:szCs w:val="20"/>
          <w:shd w:fill="F2F2F2" w:val="clear"/>
        </w:rPr>
        <w:t xml:space="preserve">employee_id</w:t>
      </w:r>
      <w:r>
        <w:rPr>
          <w:b w:val="false"/>
          <w:bCs w:val="false"/>
          <w:i w:val="false"/>
          <w:iCs w:val="false"/>
        </w:rPr>
        <w:t xml:space="preserve"> outside the caller's own scope is rejected with </w:t>
      </w:r>
      <w:r>
        <w:rPr>
          <w:rFonts w:ascii="Consolas" w:cs="Consolas" w:eastAsia="Consolas" w:hAnsi="Consolas"/>
          <w:color w:val="AA0000"/>
          <w:sz w:val="20"/>
          <w:szCs w:val="20"/>
          <w:shd w:fill="F2F2F2" w:val="clear"/>
        </w:rPr>
        <w:t xml:space="preserve">403</w:t>
      </w:r>
      <w:r>
        <w:rPr>
          <w:b w:val="false"/>
          <w:bCs w:val="false"/>
          <w:i w:val="false"/>
          <w:iCs w:val="false"/>
        </w:rPr>
        <w:t xml:space="preserve"> — never trusted blindly.</w:t>
      </w:r>
    </w:p>
    <w:p>
      <w:pPr>
        <w:spacing w:after="120"/>
      </w:pPr>
      <w:r>
        <w:rPr>
          <w:b w:val="false"/>
          <w:bCs w:val="false"/>
          <w:i w:val="false"/>
          <w:iCs w:val="false"/>
        </w:rPr>
        <w:t xml:space="preserve">This "you get the Manager view automatically if the mapping table says so, regardless of your role name" design is stated explicitly in the code as intentional.</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How many hours were logged, and are they approved yet — for me, or for my whole team?</w:t>
      </w:r>
    </w:p>
    <w:p>
      <w:pPr>
        <w:pStyle w:val="ListParagraph"/>
        <w:numPr>
          <w:ilvl w:val="0"/>
          <w:numId w:val="1"/>
        </w:numPr>
        <w:spacing w:after="120"/>
      </w:pPr>
      <w:r>
        <w:rPr>
          <w:b w:val="false"/>
          <w:bCs w:val="false"/>
          <w:i w:val="false"/>
          <w:iCs w:val="false"/>
        </w:rPr>
        <w:t xml:space="preserve">Which Service POs/hierarchy nodes on a given day/month still need attention?</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Resolve the caller's scope: own employee_id, plus (if any) every</w:t>
      </w:r>
    </w:p>
    <w:p>
      <w:pPr>
        <w:shd w:fill="F5F5F5" w:val="clear"/>
        <w:spacing w:after="0"/>
      </w:pPr>
      <w:r>
        <w:rPr>
          <w:rFonts w:ascii="Consolas" w:cs="Consolas" w:eastAsia="Consolas" w:hAnsi="Consolas"/>
          <w:sz w:val="19"/>
          <w:szCs w:val="19"/>
        </w:rPr>
        <w:t xml:space="preserve">employee mapped to them as Manager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Resolve exactly one period mode (date / month+year / startDate+endDate)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Bucket rows by (Employee, Date) if daily, or (Employee, Month+Year) if</w:t>
      </w:r>
    </w:p>
    <w:p>
      <w:pPr>
        <w:shd w:fill="F5F5F5" w:val="clear"/>
        <w:spacing w:after="0"/>
      </w:pPr>
      <w:r>
        <w:rPr>
          <w:rFonts w:ascii="Consolas" w:cs="Consolas" w:eastAsia="Consolas" w:hAnsi="Consolas"/>
          <w:sz w:val="19"/>
          <w:szCs w:val="19"/>
        </w:rPr>
        <w:t xml:space="preserve">monthly — this bucket IS the same "approval unit" used everywhere else</w:t>
      </w:r>
    </w:p>
    <w:p>
      <w:pPr>
        <w:shd w:fill="F5F5F5" w:val="clear"/>
        <w:spacing w:after="0"/>
      </w:pPr>
      <w:r>
        <w:rPr>
          <w:rFonts w:ascii="Consolas" w:cs="Consolas" w:eastAsia="Consolas" w:hAnsi="Consolas"/>
          <w:sz w:val="19"/>
          <w:szCs w:val="19"/>
        </w:rPr>
        <w:t xml:space="preserve">in the app (Employee+Date or Employee+Month+Year)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bucket: combine every row's status using priority</w:t>
      </w:r>
    </w:p>
    <w:p>
      <w:pPr>
        <w:shd w:fill="F5F5F5" w:val="clear"/>
        <w:spacing w:after="0"/>
      </w:pPr>
      <w:r>
        <w:rPr>
          <w:rFonts w:ascii="Consolas" w:cs="Consolas" w:eastAsia="Consolas" w:hAnsi="Consolas"/>
          <w:sz w:val="19"/>
          <w:szCs w:val="19"/>
        </w:rPr>
        <w:t xml:space="preserve">   pending &gt; approved &gt; synced   (the bucket is only as "settled" as</w:t>
      </w:r>
    </w:p>
    <w:p>
      <w:pPr>
        <w:shd w:fill="F5F5F5" w:val="clear"/>
        <w:spacing w:after="0"/>
      </w:pPr>
      <w:r>
        <w:rPr>
          <w:rFonts w:ascii="Consolas" w:cs="Consolas" w:eastAsia="Consolas" w:hAnsi="Consolas"/>
          <w:sz w:val="19"/>
          <w:szCs w:val="19"/>
        </w:rPr>
        <w:t xml:space="preserve">   its least-settled row)</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Build the full Service PO / hierarchy tree for every bucket with</w:t>
      </w:r>
    </w:p>
    <w:p>
      <w:pPr>
        <w:shd w:fill="F5F5F5" w:val="clear"/>
        <w:spacing w:after="0"/>
      </w:pPr>
      <w:r>
        <w:rPr>
          <w:rFonts w:ascii="Consolas" w:cs="Consolas" w:eastAsia="Consolas" w:hAnsi="Consolas"/>
          <w:sz w:val="19"/>
          <w:szCs w:val="19"/>
        </w:rPr>
        <w:t xml:space="preserve">activity, including nodes at 0 hours (approval_status = null for those</w:t>
      </w:r>
    </w:p>
    <w:p>
      <w:pPr>
        <w:pBdr>
          <w:bottom w:val="single" w:color="D9D9D9" w:sz="2"/>
        </w:pBdr>
        <w:shd w:fill="F5F5F5" w:val="clear"/>
        <w:spacing w:after="0"/>
      </w:pPr>
      <w:r>
        <w:rPr>
          <w:rFonts w:ascii="Consolas" w:cs="Consolas" w:eastAsia="Consolas" w:hAnsi="Consolas"/>
          <w:sz w:val="19"/>
          <w:szCs w:val="19"/>
        </w:rPr>
        <w:t xml:space="preserve">— there's no row to derive a status from)</w:t>
      </w:r>
    </w:p>
    <w:p>
      <w:pPr>
        <w:spacing w:after="12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Column</w:t>
            </w:r>
          </w:p>
        </w:tc>
        <w:tc>
          <w:tcPr>
            <w:tcW w:type="pct" w:w="50%"/>
            <w:shd w:fill="1F3864" w:val="clear"/>
            <w:tcMar>
              <w:top w:type="dxa" w:w="60"/>
              <w:left w:type="dxa" w:w="100"/>
              <w:bottom w:type="dxa" w:w="60"/>
              <w:right w:type="dxa" w:w="100"/>
            </w:tcMar>
          </w:tcPr>
          <w:p>
            <w:r>
              <w:rPr>
                <w:b/>
                <w:bCs/>
                <w:color w:val="FFFFFF"/>
              </w:rPr>
              <w:t xml:space="preserve">Meaning</w:t>
            </w:r>
          </w:p>
        </w:tc>
      </w:tr>
      <w:tr>
        <w:trPr>
          <w:tblHeader w:val="false"/>
        </w:trPr>
        <w:tc>
          <w:tcPr>
            <w:tcW w:type="pct" w:w="50%"/>
            <w:tcMar>
              <w:top w:type="dxa" w:w="60"/>
              <w:left w:type="dxa" w:w="100"/>
              <w:bottom w:type="dxa" w:w="60"/>
              <w:right w:type="dxa" w:w="100"/>
            </w:tcMar>
          </w:tcPr>
          <w:p>
            <w:r>
              <w:rPr>
                <w:b w:val="false"/>
                <w:bCs w:val="false"/>
              </w:rPr>
              <w:t xml:space="preserve">approval_status (bucket/PO/node level)</w:t>
            </w:r>
          </w:p>
        </w:tc>
        <w:tc>
          <w:tcPr>
            <w:tcW w:type="pct" w:w="50%"/>
            <w:tcMar>
              <w:top w:type="dxa" w:w="60"/>
              <w:left w:type="dxa" w:w="100"/>
              <w:bottom w:type="dxa" w:w="60"/>
              <w:right w:type="dxa" w:w="100"/>
            </w:tcMar>
          </w:tcPr>
          <w:p>
            <w:r>
              <w:rPr>
                <w:b w:val="false"/>
                <w:bCs w:val="false"/>
              </w:rPr>
              <w:t xml:space="preserve">The combined status per the priority rule above; null specifically means "nothing was logged here," distinct from an actual pending/approved/synced entry</w:t>
            </w:r>
          </w:p>
        </w:tc>
      </w:tr>
      <w:tr>
        <w:trPr>
          <w:tblHeader w:val="false"/>
        </w:trPr>
        <w:tc>
          <w:tcPr>
            <w:tcW w:type="pct" w:w="50%"/>
            <w:tcMar>
              <w:top w:type="dxa" w:w="60"/>
              <w:left w:type="dxa" w:w="100"/>
              <w:bottom w:type="dxa" w:w="60"/>
              <w:right w:type="dxa" w:w="100"/>
            </w:tcMar>
          </w:tcPr>
          <w:p>
            <w:r>
              <w:rPr>
                <w:b w:val="false"/>
                <w:bCs w:val="false"/>
              </w:rPr>
              <w:t xml:space="preserve">approval_required</w:t>
            </w:r>
          </w:p>
        </w:tc>
        <w:tc>
          <w:tcPr>
            <w:tcW w:type="pct" w:w="50%"/>
            <w:tcMar>
              <w:top w:type="dxa" w:w="60"/>
              <w:left w:type="dxa" w:w="100"/>
              <w:bottom w:type="dxa" w:w="60"/>
              <w:right w:type="dxa" w:w="100"/>
            </w:tcMar>
          </w:tcPr>
          <w:p>
            <w:r>
              <w:rPr>
                <w:b w:val="false"/>
                <w:bCs w:val="false"/>
              </w:rPr>
              <w:t xml:space="preserve">Mirrors the employee's own is_timesheet_approval_required flag</w:t>
            </w:r>
          </w:p>
        </w:tc>
      </w:tr>
      <w:tr>
        <w:trPr>
          <w:tblHeader w:val="false"/>
        </w:trPr>
        <w:tc>
          <w:tcPr>
            <w:tcW w:type="pct" w:w="50%"/>
            <w:tcMar>
              <w:top w:type="dxa" w:w="60"/>
              <w:left w:type="dxa" w:w="100"/>
              <w:bottom w:type="dxa" w:w="60"/>
              <w:right w:type="dxa" w:w="100"/>
            </w:tcMar>
          </w:tcPr>
          <w:p>
            <w:r>
              <w:rPr>
                <w:b w:val="false"/>
                <w:bCs w:val="false"/>
              </w:rPr>
              <w:t xml:space="preserve">total_hours</w:t>
            </w:r>
          </w:p>
        </w:tc>
        <w:tc>
          <w:tcPr>
            <w:tcW w:type="pct" w:w="50%"/>
            <w:tcMar>
              <w:top w:type="dxa" w:w="60"/>
              <w:left w:type="dxa" w:w="100"/>
              <w:bottom w:type="dxa" w:w="60"/>
              <w:right w:type="dxa" w:w="100"/>
            </w:tcMar>
          </w:tcPr>
          <w:p>
            <w:r>
              <w:rPr>
                <w:b w:val="false"/>
                <w:bCs w:val="false"/>
              </w:rPr>
              <w:t xml:space="preserve">Sum of hours in that bucket</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employee_id</w:t>
            </w:r>
          </w:p>
        </w:tc>
        <w:tc>
          <w:tcPr>
            <w:tcW w:type="pct" w:w="25%"/>
            <w:tcMar>
              <w:top w:type="dxa" w:w="60"/>
              <w:left w:type="dxa" w:w="100"/>
              <w:bottom w:type="dxa" w:w="60"/>
              <w:right w:type="dxa" w:w="100"/>
            </w:tcMar>
          </w:tcPr>
          <w:p>
            <w:r>
              <w:rPr>
                <w:b w:val="false"/>
                <w:bCs w:val="false"/>
              </w:rPr>
              <w:t xml:space="preserve">An ID</w:t>
            </w:r>
          </w:p>
        </w:tc>
        <w:tc>
          <w:tcPr>
            <w:tcW w:type="pct" w:w="25%"/>
            <w:tcMar>
              <w:top w:type="dxa" w:w="60"/>
              <w:left w:type="dxa" w:w="100"/>
              <w:bottom w:type="dxa" w:w="60"/>
              <w:right w:type="dxa" w:w="100"/>
            </w:tcMar>
          </w:tcPr>
          <w:p>
            <w:r>
              <w:rPr>
                <w:b w:val="false"/>
                <w:bCs w:val="false"/>
              </w:rPr>
              <w:t xml:space="preserve">Manager only — must be one of the caller's own mapped employees</w:t>
            </w:r>
          </w:p>
        </w:tc>
        <w:tc>
          <w:tcPr>
            <w:tcW w:type="pct" w:w="25%"/>
            <w:tcMar>
              <w:top w:type="dxa" w:w="60"/>
              <w:left w:type="dxa" w:w="100"/>
              <w:bottom w:type="dxa" w:w="60"/>
              <w:right w:type="dxa" w:w="100"/>
            </w:tcMar>
          </w:tcPr>
          <w:p>
            <w:r>
              <w:rPr>
                <w:b w:val="false"/>
                <w:bCs w:val="false"/>
              </w:rPr>
              <w:t xml:space="preserve">Omit to get the whole scope (self + team)</w:t>
            </w:r>
          </w:p>
        </w:tc>
      </w:tr>
      <w:tr>
        <w:trPr>
          <w:tblHeader w:val="false"/>
        </w:trPr>
        <w:tc>
          <w:tcPr>
            <w:tcW w:type="pct" w:w="25%"/>
            <w:tcMar>
              <w:top w:type="dxa" w:w="60"/>
              <w:left w:type="dxa" w:w="100"/>
              <w:bottom w:type="dxa" w:w="60"/>
              <w:right w:type="dxa" w:w="100"/>
            </w:tcMar>
          </w:tcPr>
          <w:p>
            <w:r>
              <w:rPr>
                <w:b w:val="false"/>
                <w:bCs w:val="false"/>
              </w:rPr>
              <w:t xml:space="preserve">date OR (month+year) OR (startDate+endDate)</w:t>
            </w:r>
          </w:p>
        </w:tc>
        <w:tc>
          <w:tcPr>
            <w:tcW w:type="pct" w:w="25%"/>
            <w:tcMar>
              <w:top w:type="dxa" w:w="60"/>
              <w:left w:type="dxa" w:w="100"/>
              <w:bottom w:type="dxa" w:w="60"/>
              <w:right w:type="dxa" w:w="100"/>
            </w:tcMar>
          </w:tcPr>
          <w:p>
            <w:r>
              <w:rPr>
                <w:b w:val="false"/>
                <w:bCs w:val="false"/>
              </w:rPr>
              <w:t xml:space="preserve">Exactly one mode</w:t>
            </w:r>
          </w:p>
        </w:tc>
        <w:tc>
          <w:tcPr>
            <w:tcW w:type="pct" w:w="25%"/>
            <w:tcMar>
              <w:top w:type="dxa" w:w="60"/>
              <w:left w:type="dxa" w:w="100"/>
              <w:bottom w:type="dxa" w:w="60"/>
              <w:right w:type="dxa" w:w="100"/>
            </w:tcMar>
          </w:tcPr>
          <w:p>
            <w:r>
              <w:rPr>
                <w:b w:val="false"/>
                <w:bCs w:val="false"/>
              </w:rPr>
              <w:t xml:space="preserve">The period</w:t>
            </w:r>
          </w:p>
        </w:tc>
        <w:tc>
          <w:tcPr>
            <w:tcW w:type="pct" w:w="25%"/>
            <w:tcMar>
              <w:top w:type="dxa" w:w="60"/>
              <w:left w:type="dxa" w:w="100"/>
              <w:bottom w:type="dxa" w:w="60"/>
              <w:right w:type="dxa" w:w="100"/>
            </w:tcMar>
          </w:tcPr>
          <w:p>
            <w:r>
              <w:rPr>
                <w:b w:val="false"/>
                <w:bCs w:val="false"/>
              </w:rPr>
              <w:t xml:space="preserve">400 if zero or more than one mode</w:t>
            </w:r>
          </w:p>
        </w:tc>
      </w:tr>
      <w:tr>
        <w:trPr>
          <w:tblHeader w:val="false"/>
        </w:trPr>
        <w:tc>
          <w:tcPr>
            <w:tcW w:type="pct" w:w="25%"/>
            <w:tcMar>
              <w:top w:type="dxa" w:w="60"/>
              <w:left w:type="dxa" w:w="100"/>
              <w:bottom w:type="dxa" w:w="60"/>
              <w:right w:type="dxa" w:w="100"/>
            </w:tcMar>
          </w:tcPr>
          <w:p>
            <w:r>
              <w:rPr>
                <w:b w:val="false"/>
                <w:bCs w:val="false"/>
              </w:rPr>
              <w:t xml:space="preserve">log_type</w:t>
            </w:r>
          </w:p>
        </w:tc>
        <w:tc>
          <w:tcPr>
            <w:tcW w:type="pct" w:w="25%"/>
            <w:tcMar>
              <w:top w:type="dxa" w:w="60"/>
              <w:left w:type="dxa" w:w="100"/>
              <w:bottom w:type="dxa" w:w="60"/>
              <w:right w:type="dxa" w:w="100"/>
            </w:tcMar>
          </w:tcPr>
          <w:p>
            <w:r>
              <w:rPr>
                <w:b w:val="false"/>
                <w:bCs w:val="false"/>
              </w:rPr>
              <w:t xml:space="preserve">daily or monthly</w:t>
            </w:r>
          </w:p>
        </w:tc>
        <w:tc>
          <w:tcPr>
            <w:tcW w:type="pct" w:w="25%"/>
            <w:tcMar>
              <w:top w:type="dxa" w:w="60"/>
              <w:left w:type="dxa" w:w="100"/>
              <w:bottom w:type="dxa" w:w="60"/>
              <w:right w:type="dxa" w:w="100"/>
            </w:tcMar>
          </w:tcPr>
          <w:p>
            <w:r>
              <w:rPr>
                <w:b w:val="false"/>
                <w:bCs w:val="false"/>
              </w:rPr>
              <w:t xml:space="preserve">Only meaningful in range mode — daily buckets per date (default) or monthly buckets spanning the range</w:t>
            </w:r>
          </w:p>
        </w:tc>
        <w:tc>
          <w:tcPr>
            <w:tcW w:type="pct" w:w="25%"/>
            <w:tcMar>
              <w:top w:type="dxa" w:w="60"/>
              <w:left w:type="dxa" w:w="100"/>
              <w:bottom w:type="dxa" w:w="60"/>
              <w:right w:type="dxa" w:w="100"/>
            </w:tcMar>
          </w:tcPr>
          <w:p>
            <w:r>
              <w:rPr>
                <w:b w:val="false"/>
                <w:bCs w:val="false"/>
              </w:rPr>
              <w:t xml:space="preserve">Ignored in date/month+year mode</w:t>
            </w:r>
          </w:p>
        </w:tc>
      </w:tr>
    </w:tbl>
    <w:p>
      <w:pPr>
        <w:spacing w:after="160"/>
      </w:pP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There is </w:t>
      </w:r>
      <w:r>
        <w:rPr>
          <w:b/>
          <w:bCs/>
          <w:i w:val="false"/>
          <w:iCs w:val="false"/>
        </w:rPr>
        <w:t xml:space="preserve">no</w:t>
      </w:r>
      <w:r>
        <w:rPr>
          <w:b w:val="false"/>
          <w:bCs w:val="false"/>
          <w:i w:val="false"/>
          <w:iCs w:val="false"/>
        </w:rPr>
        <w:t xml:space="preserve"> Service-PO-mapping restriction on a Manager's team view — Employee-to-Manager mapping alone determines what a Manager can see, independent of whether that Manager is separately mapped to the same Service POs.</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/employee-reports/timesheet-approval-status</w:t>
      </w:r>
    </w:p>
    <w:p>
      <w:pPr>
        <w:pStyle w:val="ListParagraph"/>
        <w:numPr>
          <w:ilvl w:val="0"/>
          <w:numId w:val="1"/>
        </w:numPr>
        <w:spacing w:after="120"/>
      </w:pPr>
      <w:r>
        <w:rPr>
          <w:b w:val="false"/>
          <w:bCs w:val="false"/>
          <w:i w:val="false"/>
          <w:iCs w:val="false"/>
        </w:rPr>
        <w:t xml:space="preserve"/>
      </w:r>
      <w:r>
        <w:rPr>
          <w:b/>
          <w:bCs/>
          <w:i w:val="false"/>
          <w:iCs w:val="false"/>
        </w:rPr>
        <w:t xml:space="preserve">Export formats:</w:t>
      </w:r>
      <w:r>
        <w:rPr>
          <w:b w:val="false"/>
          <w:bCs w:val="false"/>
          <w:i w:val="false"/>
          <w:iCs w:val="false"/>
        </w:rPr>
        <w:t xml:space="preserve"> JSON only.</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/employee-reports/timesheet-approval-status?month=8&amp;year=2026</w:t>
      </w:r>
    </w:p>
    <w:p>
      <w:pPr>
        <w:spacing w:after="120"/>
      </w:pPr>
    </w:p>
    <w:p>
      <w:pPr>
        <w:spacing w:after="120"/>
      </w:pPr>
      <w:r>
        <w:rPr>
          <w:b w:val="false"/>
          <w:bCs w:val="false"/>
          <w:i w:val="false"/>
          <w:iCs w:val="false"/>
        </w:rPr>
        <w:t xml:space="preserve">Plain English: "Show me my own (and, if I manage anyone, my whole team's) hours and approval status for August 2026."</w:t>
      </w:r>
    </w:p>
    <w:p>
      <w:pPr>
        <w:pStyle w:val="Heading3"/>
        <w:spacing w:after="160" w:before="240"/>
      </w:pPr>
      <w:r>
        <w:rPr>
          <w:b w:val="false"/>
          <w:bCs w:val="false"/>
          <w:i w:val="false"/>
          <w:iCs w:val="false"/>
        </w:rPr>
        <w:t xml:space="preserve">Relation to Other Reports</w:t>
      </w:r>
    </w:p>
    <w:p>
      <w:pPr>
        <w:spacing w:after="120"/>
      </w:pPr>
      <w:r>
        <w:rPr>
          <w:b w:val="false"/>
          <w:bCs w:val="false"/>
          <w:i w:val="false"/>
          <w:iCs w:val="false"/>
        </w:rPr>
        <w:t xml:space="preserve">This report never approves anything itself — it points at the existing team-timesheet-approval endpoints for that action; hierarchy detail shown here is informational only.</w:t>
      </w:r>
    </w:p>
    <w:p>
      <w:pPr>
        <w:pBdr>
          <w:bottom w:val="single" w:color="BFBFBF" w:sz="6"/>
        </w:pBdr>
        <w:spacing w:after="200"/>
      </w:pPr>
    </w:p>
    <w:p>
      <w:pPr>
        <w:pStyle w:val="Heading2"/>
        <w:spacing w:after="160" w:before="360"/>
      </w:pPr>
      <w:r>
        <w:rPr>
          <w:b w:val="false"/>
          <w:bCs w:val="false"/>
          <w:i w:val="false"/>
          <w:iCs w:val="false"/>
        </w:rPr>
        <w:t xml:space="preserve">35. Work Log Time Report</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A flat, one-row-per-entry list (Day / Employee Code / Name / Project / Module / Task / Start Time / End Time / Total Hours) — no aggregation, no grouping, the closest thing to a raw export of work-log entries.</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Every other report in this section aggregates hours in some way. This one deliberately does not — it exists for when someone needs to see every individual entry exactly as logged, including its start/end time and free-text task description.</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Same scope-resolution rule as Timesheet Approval Status (self, or self + mapped team if the caller is a Manager) — but this endpoint </w:t>
      </w:r>
      <w:r>
        <w:rPr>
          <w:b/>
          <w:bCs/>
          <w:i w:val="false"/>
          <w:iCs w:val="false"/>
        </w:rPr>
        <w:t xml:space="preserve">does</w:t>
      </w:r>
      <w:r>
        <w:rPr>
          <w:b w:val="false"/>
          <w:bCs w:val="false"/>
          <w:i w:val="false"/>
          <w:iCs w:val="false"/>
        </w:rPr>
        <w:t xml:space="preserve"> require the </w:t>
      </w:r>
      <w:r>
        <w:rPr>
          <w:rFonts w:ascii="Consolas" w:cs="Consolas" w:eastAsia="Consolas" w:hAnsi="Consolas"/>
          <w:color w:val="AA0000"/>
          <w:sz w:val="20"/>
          <w:szCs w:val="20"/>
          <w:shd w:fill="F2F2F2" w:val="clear"/>
        </w:rPr>
        <w:t xml:space="preserve">employee.view_reports</w:t>
      </w:r>
      <w:r>
        <w:rPr>
          <w:b w:val="false"/>
          <w:bCs w:val="false"/>
          <w:i w:val="false"/>
          <w:iCs w:val="false"/>
        </w:rPr>
        <w:t xml:space="preserve"> capability, unlike report 34.</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What exactly did I (or my team) log, entry by entry, including time-of-day?</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Resolve scope (self, or self + mapped team)</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Resolve exactly one period mode: startDate+endDate OR month+year</w:t>
      </w:r>
    </w:p>
    <w:p>
      <w:pPr>
        <w:shd w:fill="F5F5F5" w:val="clear"/>
        <w:spacing w:after="0"/>
      </w:pPr>
      <w:r>
        <w:rPr>
          <w:rFonts w:ascii="Consolas" w:cs="Consolas" w:eastAsia="Consolas" w:hAnsi="Consolas"/>
          <w:sz w:val="19"/>
          <w:szCs w:val="19"/>
        </w:rPr>
        <w:t xml:space="preserve">(NOTE: unlike Daily, there is no single-date mode for this report)</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Pull every matching employee_work_logs row (optionally narrowed by</w:t>
      </w:r>
    </w:p>
    <w:p>
      <w:pPr>
        <w:shd w:fill="F5F5F5" w:val="clear"/>
        <w:spacing w:after="0"/>
      </w:pPr>
      <w:r>
        <w:rPr>
          <w:rFonts w:ascii="Consolas" w:cs="Consolas" w:eastAsia="Consolas" w:hAnsi="Consolas"/>
          <w:sz w:val="19"/>
          <w:szCs w:val="19"/>
        </w:rPr>
        <w:t xml:space="preserve">service_po_id/project_id — these do NOT have to be mutually exclusive</w:t>
      </w:r>
    </w:p>
    <w:p>
      <w:pPr>
        <w:shd w:fill="F5F5F5" w:val="clear"/>
        <w:spacing w:after="0"/>
      </w:pPr>
      <w:r>
        <w:rPr>
          <w:rFonts w:ascii="Consolas" w:cs="Consolas" w:eastAsia="Consolas" w:hAnsi="Consolas"/>
          <w:sz w:val="19"/>
          <w:szCs w:val="19"/>
        </w:rPr>
        <w:t xml:space="preserve">here, unlike the Project Hours report)</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row:</w:t>
      </w:r>
    </w:p>
    <w:p>
      <w:pPr>
        <w:shd w:fill="F5F5F5" w:val="clear"/>
        <w:spacing w:after="0"/>
      </w:pPr>
      <w:r>
        <w:rPr>
          <w:rFonts w:ascii="Consolas" w:cs="Consolas" w:eastAsia="Consolas" w:hAnsi="Consolas"/>
          <w:sz w:val="19"/>
          <w:szCs w:val="19"/>
        </w:rPr>
        <w:t xml:space="preserve">   Module = the logged hierarchy node's own name, UNLESS it's a CHILD</w:t>
      </w:r>
    </w:p>
    <w:p>
      <w:pPr>
        <w:shd w:fill="F5F5F5" w:val="clear"/>
        <w:spacing w:after="0"/>
      </w:pPr>
      <w:r>
        <w:rPr>
          <w:rFonts w:ascii="Consolas" w:cs="Consolas" w:eastAsia="Consolas" w:hAnsi="Consolas"/>
          <w:sz w:val="19"/>
          <w:szCs w:val="19"/>
        </w:rPr>
        <w:t xml:space="preserve">            node, in which case Module = its PARENT's name instead</w:t>
      </w:r>
    </w:p>
    <w:p>
      <w:pPr>
        <w:shd w:fill="F5F5F5" w:val="clear"/>
        <w:spacing w:after="0"/>
      </w:pPr>
      <w:r>
        <w:rPr>
          <w:rFonts w:ascii="Consolas" w:cs="Consolas" w:eastAsia="Consolas" w:hAnsi="Consolas"/>
          <w:sz w:val="19"/>
          <w:szCs w:val="19"/>
        </w:rPr>
        <w:t xml:space="preserve">   Task   = the entry's own free-text description — never derived</w:t>
      </w:r>
    </w:p>
    <w:p>
      <w:pPr>
        <w:shd w:fill="F5F5F5" w:val="clear"/>
        <w:spacing w:after="0"/>
      </w:pPr>
      <w:r>
        <w:rPr>
          <w:rFonts w:ascii="Consolas" w:cs="Consolas" w:eastAsia="Consolas" w:hAnsi="Consolas"/>
          <w:sz w:val="19"/>
          <w:szCs w:val="19"/>
        </w:rPr>
        <w:t xml:space="preserve">            from the hierarchy node</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Sort by date DESC, then start time ASC</w:t>
      </w:r>
    </w:p>
    <w:p>
      <w:pPr>
        <w:spacing w:after="12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date, employeeCode, name</w:t>
            </w:r>
          </w:p>
        </w:tc>
        <w:tc>
          <w:tcPr>
            <w:tcW w:type="pct" w:w="33%"/>
            <w:tcMar>
              <w:top w:type="dxa" w:w="60"/>
              <w:left w:type="dxa" w:w="100"/>
              <w:bottom w:type="dxa" w:w="60"/>
              <w:right w:type="dxa" w:w="100"/>
            </w:tcMar>
          </w:tcPr>
          <w:p>
            <w:r>
              <w:rPr>
                <w:b w:val="false"/>
                <w:bCs w:val="false"/>
              </w:rPr>
              <w:t xml:space="preserve">Identity</w:t>
            </w:r>
          </w:p>
        </w:tc>
        <w:tc>
          <w:tcPr>
            <w:tcW w:type="pct" w:w="33%"/>
            <w:tcMar>
              <w:top w:type="dxa" w:w="60"/>
              <w:left w:type="dxa" w:w="100"/>
              <w:bottom w:type="dxa" w:w="60"/>
              <w:right w:type="dxa" w:w="100"/>
            </w:tcMar>
          </w:tcPr>
          <w:p>
            <w:r>
              <w:rPr>
                <w:b w:val="false"/>
                <w:bCs w:val="false"/>
              </w:rPr>
              <w:t xml:space="preserve">Direct</w:t>
            </w:r>
          </w:p>
        </w:tc>
      </w:tr>
      <w:tr>
        <w:trPr>
          <w:tblHeader w:val="false"/>
        </w:trPr>
        <w:tc>
          <w:tcPr>
            <w:tcW w:type="pct" w:w="33%"/>
            <w:tcMar>
              <w:top w:type="dxa" w:w="60"/>
              <w:left w:type="dxa" w:w="100"/>
              <w:bottom w:type="dxa" w:w="60"/>
              <w:right w:type="dxa" w:w="100"/>
            </w:tcMar>
          </w:tcPr>
          <w:p>
            <w:r>
              <w:rPr>
                <w:b w:val="false"/>
                <w:bCs w:val="false"/>
              </w:rPr>
              <w:t xml:space="preserve">project</w:t>
            </w:r>
          </w:p>
        </w:tc>
        <w:tc>
          <w:tcPr>
            <w:tcW w:type="pct" w:w="33%"/>
            <w:tcMar>
              <w:top w:type="dxa" w:w="60"/>
              <w:left w:type="dxa" w:w="100"/>
              <w:bottom w:type="dxa" w:w="60"/>
              <w:right w:type="dxa" w:w="100"/>
            </w:tcMar>
          </w:tcPr>
          <w:p>
            <w:r>
              <w:rPr>
                <w:b w:val="false"/>
                <w:bCs w:val="false"/>
              </w:rPr>
              <w:t xml:space="preserve">The Service PO's Project Master name</w:t>
            </w:r>
          </w:p>
        </w:tc>
        <w:tc>
          <w:tcPr>
            <w:tcW w:type="pct" w:w="33%"/>
            <w:tcMar>
              <w:top w:type="dxa" w:w="60"/>
              <w:left w:type="dxa" w:w="100"/>
              <w:bottom w:type="dxa" w:w="60"/>
              <w:right w:type="dxa" w:w="100"/>
            </w:tcMar>
          </w:tcPr>
          <w:p>
            <w:r>
              <w:rPr>
                <w:b w:val="false"/>
                <w:bCs w:val="false"/>
              </w:rPr>
              <w:t xml:space="preserve">Via service_pos.project_id</w:t>
            </w:r>
          </w:p>
        </w:tc>
      </w:tr>
      <w:tr>
        <w:trPr>
          <w:tblHeader w:val="false"/>
        </w:trPr>
        <w:tc>
          <w:tcPr>
            <w:tcW w:type="pct" w:w="33%"/>
            <w:tcMar>
              <w:top w:type="dxa" w:w="60"/>
              <w:left w:type="dxa" w:w="100"/>
              <w:bottom w:type="dxa" w:w="60"/>
              <w:right w:type="dxa" w:w="100"/>
            </w:tcMar>
          </w:tcPr>
          <w:p>
            <w:r>
              <w:rPr>
                <w:b w:val="false"/>
                <w:bCs w:val="false"/>
              </w:rPr>
              <w:t xml:space="preserve">module</w:t>
            </w:r>
          </w:p>
        </w:tc>
        <w:tc>
          <w:tcPr>
            <w:tcW w:type="pct" w:w="33%"/>
            <w:tcMar>
              <w:top w:type="dxa" w:w="60"/>
              <w:left w:type="dxa" w:w="100"/>
              <w:bottom w:type="dxa" w:w="60"/>
              <w:right w:type="dxa" w:w="100"/>
            </w:tcMar>
          </w:tcPr>
          <w:p>
            <w:r>
              <w:rPr>
                <w:b w:val="false"/>
                <w:bCs w:val="false"/>
              </w:rPr>
              <w:t xml:space="preserve">See formula below</w:t>
            </w:r>
          </w:p>
        </w:tc>
        <w:tc>
          <w:tcPr>
            <w:tcW w:type="pct" w:w="33%"/>
            <w:tcMar>
              <w:top w:type="dxa" w:w="60"/>
              <w:left w:type="dxa" w:w="100"/>
              <w:bottom w:type="dxa" w:w="60"/>
              <w:right w:type="dxa" w:w="100"/>
            </w:tcMar>
          </w:tcPr>
          <w:p>
            <w:r>
              <w:rPr>
                <w:b w:val="false"/>
                <w:bCs w:val="false"/>
              </w:rPr>
              <w:t xml:space="preserve"/>
            </w:r>
          </w:p>
        </w:tc>
      </w:tr>
      <w:tr>
        <w:trPr>
          <w:tblHeader w:val="false"/>
        </w:trPr>
        <w:tc>
          <w:tcPr>
            <w:tcW w:type="pct" w:w="33%"/>
            <w:tcMar>
              <w:top w:type="dxa" w:w="60"/>
              <w:left w:type="dxa" w:w="100"/>
              <w:bottom w:type="dxa" w:w="60"/>
              <w:right w:type="dxa" w:w="100"/>
            </w:tcMar>
          </w:tcPr>
          <w:p>
            <w:r>
              <w:rPr>
                <w:b w:val="false"/>
                <w:bCs w:val="false"/>
              </w:rPr>
              <w:t xml:space="preserve">task</w:t>
            </w:r>
          </w:p>
        </w:tc>
        <w:tc>
          <w:tcPr>
            <w:tcW w:type="pct" w:w="33%"/>
            <w:tcMar>
              <w:top w:type="dxa" w:w="60"/>
              <w:left w:type="dxa" w:w="100"/>
              <w:bottom w:type="dxa" w:w="60"/>
              <w:right w:type="dxa" w:w="100"/>
            </w:tcMar>
          </w:tcPr>
          <w:p>
            <w:r>
              <w:rPr>
                <w:b w:val="false"/>
                <w:bCs w:val="false"/>
              </w:rPr>
              <w:t xml:space="preserve">The entry's own description</w:t>
            </w:r>
          </w:p>
        </w:tc>
        <w:tc>
          <w:tcPr>
            <w:tcW w:type="pct" w:w="33%"/>
            <w:tcMar>
              <w:top w:type="dxa" w:w="60"/>
              <w:left w:type="dxa" w:w="100"/>
              <w:bottom w:type="dxa" w:w="60"/>
              <w:right w:type="dxa" w:w="100"/>
            </w:tcMar>
          </w:tcPr>
          <w:p>
            <w:r>
              <w:rPr>
                <w:b w:val="false"/>
                <w:bCs w:val="false"/>
              </w:rPr>
              <w:t xml:space="preserve">Never fabricated from the hierarchy node</w:t>
            </w:r>
          </w:p>
        </w:tc>
      </w:tr>
      <w:tr>
        <w:trPr>
          <w:tblHeader w:val="false"/>
        </w:trPr>
        <w:tc>
          <w:tcPr>
            <w:tcW w:type="pct" w:w="33%"/>
            <w:tcMar>
              <w:top w:type="dxa" w:w="60"/>
              <w:left w:type="dxa" w:w="100"/>
              <w:bottom w:type="dxa" w:w="60"/>
              <w:right w:type="dxa" w:w="100"/>
            </w:tcMar>
          </w:tcPr>
          <w:p>
            <w:r>
              <w:rPr>
                <w:b w:val="false"/>
                <w:bCs w:val="false"/>
              </w:rPr>
              <w:t xml:space="preserve">startTime, endTime</w:t>
            </w:r>
          </w:p>
        </w:tc>
        <w:tc>
          <w:tcPr>
            <w:tcW w:type="pct" w:w="33%"/>
            <w:tcMar>
              <w:top w:type="dxa" w:w="60"/>
              <w:left w:type="dxa" w:w="100"/>
              <w:bottom w:type="dxa" w:w="60"/>
              <w:right w:type="dxa" w:w="100"/>
            </w:tcMar>
          </w:tcPr>
          <w:p>
            <w:r>
              <w:rPr>
                <w:b w:val="false"/>
                <w:bCs w:val="false"/>
              </w:rPr>
              <w:t xml:space="preserve">Time of day, 12-hour display format</w:t>
            </w:r>
          </w:p>
        </w:tc>
        <w:tc>
          <w:tcPr>
            <w:tcW w:type="pct" w:w="33%"/>
            <w:tcMar>
              <w:top w:type="dxa" w:w="60"/>
              <w:left w:type="dxa" w:w="100"/>
              <w:bottom w:type="dxa" w:w="60"/>
              <w:right w:type="dxa" w:w="100"/>
            </w:tcMar>
          </w:tcPr>
          <w:p>
            <w:r>
              <w:rPr>
                <w:b w:val="false"/>
                <w:bCs w:val="false"/>
              </w:rPr>
              <w:t xml:space="preserve">null for old rows with no stored time — never fabricated</w:t>
            </w:r>
          </w:p>
        </w:tc>
      </w:tr>
      <w:tr>
        <w:trPr>
          <w:tblHeader w:val="false"/>
        </w:trPr>
        <w:tc>
          <w:tcPr>
            <w:tcW w:type="pct" w:w="33%"/>
            <w:tcMar>
              <w:top w:type="dxa" w:w="60"/>
              <w:left w:type="dxa" w:w="100"/>
              <w:bottom w:type="dxa" w:w="60"/>
              <w:right w:type="dxa" w:w="100"/>
            </w:tcMar>
          </w:tcPr>
          <w:p>
            <w:r>
              <w:rPr>
                <w:b w:val="false"/>
                <w:bCs w:val="false"/>
              </w:rPr>
              <w:t xml:space="preserve">totalHours</w:t>
            </w:r>
          </w:p>
        </w:tc>
        <w:tc>
          <w:tcPr>
            <w:tcW w:type="pct" w:w="33%"/>
            <w:tcMar>
              <w:top w:type="dxa" w:w="60"/>
              <w:left w:type="dxa" w:w="100"/>
              <w:bottom w:type="dxa" w:w="60"/>
              <w:right w:type="dxa" w:w="100"/>
            </w:tcMar>
          </w:tcPr>
          <w:p>
            <w:r>
              <w:rPr>
                <w:b w:val="false"/>
                <w:bCs w:val="false"/>
              </w:rPr>
              <w:t xml:space="preserve">The entry's stored hours</w:t>
            </w:r>
          </w:p>
        </w:tc>
        <w:tc>
          <w:tcPr>
            <w:tcW w:type="pct" w:w="33%"/>
            <w:tcMar>
              <w:top w:type="dxa" w:w="60"/>
              <w:left w:type="dxa" w:w="100"/>
              <w:bottom w:type="dxa" w:w="60"/>
              <w:right w:type="dxa" w:w="100"/>
            </w:tcMar>
          </w:tcPr>
          <w:p>
            <w:r>
              <w:rPr>
                <w:b w:val="false"/>
                <w:bCs w:val="false"/>
              </w:rPr>
              <w:t xml:space="preserve">Used as-is, even for rows with no start/end time</w:t>
            </w:r>
          </w:p>
        </w:tc>
      </w:tr>
    </w:tbl>
    <w:p>
      <w:pPr>
        <w:spacing w:after="160"/>
      </w:pPr>
    </w:p>
    <w:p>
      <w:pPr>
        <w:pStyle w:val="Heading3"/>
        <w:spacing w:after="160" w:before="240"/>
      </w:pPr>
      <w:r>
        <w:rPr>
          <w:b w:val="false"/>
          <w:bCs w:val="false"/>
          <w:i w:val="false"/>
          <w:iCs w:val="false"/>
        </w:rPr>
        <w:t xml:space="preserve">Formulas &amp; Calculations</w:t>
      </w:r>
    </w:p>
    <w:p>
      <w:pPr>
        <w:spacing w:after="120"/>
      </w:pPr>
      <w:r>
        <w:rPr>
          <w:b w:val="false"/>
          <w:bCs w:val="false"/>
          <w:i w:val="false"/>
          <w:iCs w:val="false"/>
        </w:rPr>
        <w:t xml:space="preserve"/>
      </w:r>
      <w:r>
        <w:rPr>
          <w:b/>
          <w:bCs/>
          <w:i w:val="false"/>
          <w:iCs w:val="false"/>
        </w:rPr>
        <w:t xml:space="preserve">Module resolution:</w:t>
      </w:r>
      <w:r>
        <w:rPr>
          <w:b w:val="false"/>
          <w:bCs w:val="false"/>
          <w:i w:val="false"/>
          <w:iCs w:val="false"/>
        </w:rPr>
        <w:t xml:space="preserve"/>
      </w:r>
    </w:p>
    <w:p>
      <w:pPr>
        <w:shd w:fill="F5F5F5" w:val="clear"/>
        <w:spacing w:after="0"/>
      </w:pPr>
      <w:r>
        <w:rPr>
          <w:rFonts w:ascii="Consolas" w:cs="Consolas" w:eastAsia="Consolas" w:hAnsi="Consolas"/>
          <w:sz w:val="19"/>
          <w:szCs w:val="19"/>
        </w:rPr>
        <w:t xml:space="preserve">IF the logged hierarchy node is a CHILD (and its parent is resolvable) → Module = the PARENT node's name</w:t>
      </w:r>
    </w:p>
    <w:p>
      <w:pPr>
        <w:shd w:fill="F5F5F5" w:val="clear"/>
        <w:spacing w:after="0"/>
      </w:pPr>
      <w:r>
        <w:rPr>
          <w:rFonts w:ascii="Consolas" w:cs="Consolas" w:eastAsia="Consolas" w:hAnsi="Consolas"/>
          <w:sz w:val="19"/>
          <w:szCs w:val="19"/>
        </w:rPr>
        <w:t xml:space="preserve">ELSE                                                                    → Module = the node's own name</w:t>
      </w:r>
    </w:p>
    <w:p>
      <w:pPr>
        <w:pBdr>
          <w:bottom w:val="single" w:color="D9D9D9" w:sz="2"/>
        </w:pBdr>
        <w:shd w:fill="F5F5F5" w:val="clear"/>
        <w:spacing w:after="0"/>
      </w:pPr>
      <w:r>
        <w:rPr>
          <w:rFonts w:ascii="Consolas" w:cs="Consolas" w:eastAsia="Consolas" w:hAnsi="Consolas"/>
          <w:sz w:val="19"/>
          <w:szCs w:val="19"/>
        </w:rPr>
        <w:t xml:space="preserve">IF no hierarchy node was logged at all                                  → Module = null</w:t>
      </w:r>
    </w:p>
    <w:p>
      <w:pPr>
        <w:spacing w:after="12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employee_id</w:t>
            </w:r>
          </w:p>
        </w:tc>
        <w:tc>
          <w:tcPr>
            <w:tcW w:type="pct" w:w="25%"/>
            <w:tcMar>
              <w:top w:type="dxa" w:w="60"/>
              <w:left w:type="dxa" w:w="100"/>
              <w:bottom w:type="dxa" w:w="60"/>
              <w:right w:type="dxa" w:w="100"/>
            </w:tcMar>
          </w:tcPr>
          <w:p>
            <w:r>
              <w:rPr>
                <w:b w:val="false"/>
                <w:bCs w:val="false"/>
              </w:rPr>
              <w:t xml:space="preserve">ID</w:t>
            </w:r>
          </w:p>
        </w:tc>
        <w:tc>
          <w:tcPr>
            <w:tcW w:type="pct" w:w="25%"/>
            <w:tcMar>
              <w:top w:type="dxa" w:w="60"/>
              <w:left w:type="dxa" w:w="100"/>
              <w:bottom w:type="dxa" w:w="60"/>
              <w:right w:type="dxa" w:w="100"/>
            </w:tcMar>
          </w:tcPr>
          <w:p>
            <w:r>
              <w:rPr>
                <w:b w:val="false"/>
                <w:bCs w:val="false"/>
              </w:rPr>
              <w:t xml:space="preserve">Manager only, must be mapped to caller</w:t>
            </w:r>
          </w:p>
        </w:tc>
        <w:tc>
          <w:tcPr>
            <w:tcW w:type="pct" w:w="25%"/>
            <w:tcMar>
              <w:top w:type="dxa" w:w="60"/>
              <w:left w:type="dxa" w:w="100"/>
              <w:bottom w:type="dxa" w:w="60"/>
              <w:right w:type="dxa" w:w="100"/>
            </w:tcMar>
          </w:tcPr>
          <w:p>
            <w:r>
              <w:rPr>
                <w:b w:val="false"/>
                <w:bCs w:val="false"/>
              </w:rPr>
              <w:t xml:space="preserve">Omit for the whole scope</w:t>
            </w:r>
          </w:p>
        </w:tc>
      </w:tr>
      <w:tr>
        <w:trPr>
          <w:tblHeader w:val="false"/>
        </w:trPr>
        <w:tc>
          <w:tcPr>
            <w:tcW w:type="pct" w:w="25%"/>
            <w:tcMar>
              <w:top w:type="dxa" w:w="60"/>
              <w:left w:type="dxa" w:w="100"/>
              <w:bottom w:type="dxa" w:w="60"/>
              <w:right w:type="dxa" w:w="100"/>
            </w:tcMar>
          </w:tcPr>
          <w:p>
            <w:r>
              <w:rPr>
                <w:b w:val="false"/>
                <w:bCs w:val="false"/>
              </w:rPr>
              <w:t xml:space="preserve">service_po_id, project_id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Plain, independent filters — may be combined together</w:t>
            </w:r>
          </w:p>
        </w:tc>
        <w:tc>
          <w:tcPr>
            <w:tcW w:type="pct" w:w="25%"/>
            <w:tcMar>
              <w:top w:type="dxa" w:w="60"/>
              <w:left w:type="dxa" w:w="100"/>
              <w:bottom w:type="dxa" w:w="60"/>
              <w:right w:type="dxa" w:w="100"/>
            </w:tcMar>
          </w:tcPr>
          <w:p>
            <w:r>
              <w:rPr>
                <w:b w:val="false"/>
                <w:bCs w:val="false"/>
              </w:rPr>
              <w:t xml:space="preserve">Not mutually exclusive here</w:t>
            </w:r>
          </w:p>
        </w:tc>
      </w:tr>
      <w:tr>
        <w:trPr>
          <w:tblHeader w:val="false"/>
        </w:trPr>
        <w:tc>
          <w:tcPr>
            <w:tcW w:type="pct" w:w="25%"/>
            <w:tcMar>
              <w:top w:type="dxa" w:w="60"/>
              <w:left w:type="dxa" w:w="100"/>
              <w:bottom w:type="dxa" w:w="60"/>
              <w:right w:type="dxa" w:w="100"/>
            </w:tcMar>
          </w:tcPr>
          <w:p>
            <w:r>
              <w:rPr>
                <w:b w:val="false"/>
                <w:bCs w:val="false"/>
              </w:rPr>
              <w:t xml:space="preserve">startDate+endDate OR month+year</w:t>
            </w:r>
          </w:p>
        </w:tc>
        <w:tc>
          <w:tcPr>
            <w:tcW w:type="pct" w:w="25%"/>
            <w:tcMar>
              <w:top w:type="dxa" w:w="60"/>
              <w:left w:type="dxa" w:w="100"/>
              <w:bottom w:type="dxa" w:w="60"/>
              <w:right w:type="dxa" w:w="100"/>
            </w:tcMar>
          </w:tcPr>
          <w:p>
            <w:r>
              <w:rPr>
                <w:b w:val="false"/>
                <w:bCs w:val="false"/>
              </w:rPr>
              <w:t xml:space="preserve">Exactly one mode</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No single-date mode exists for this report</w:t>
            </w:r>
          </w:p>
        </w:tc>
      </w:tr>
      <w:tr>
        <w:trPr>
          <w:tblHeader w:val="false"/>
        </w:trPr>
        <w:tc>
          <w:tcPr>
            <w:tcW w:type="pct" w:w="25%"/>
            <w:tcMar>
              <w:top w:type="dxa" w:w="60"/>
              <w:left w:type="dxa" w:w="100"/>
              <w:bottom w:type="dxa" w:w="60"/>
              <w:right w:type="dxa" w:w="100"/>
            </w:tcMar>
          </w:tcPr>
          <w:p>
            <w:r>
              <w:rPr>
                <w:b w:val="false"/>
                <w:bCs w:val="false"/>
              </w:rPr>
              <w:t xml:space="preserve">format</w:t>
            </w:r>
          </w:p>
        </w:tc>
        <w:tc>
          <w:tcPr>
            <w:tcW w:type="pct" w:w="25%"/>
            <w:tcMar>
              <w:top w:type="dxa" w:w="60"/>
              <w:left w:type="dxa" w:w="100"/>
              <w:bottom w:type="dxa" w:w="60"/>
              <w:right w:type="dxa" w:w="100"/>
            </w:tcMar>
          </w:tcPr>
          <w:p>
            <w:r>
              <w:rPr>
                <w:b w:val="false"/>
                <w:bCs w:val="false"/>
              </w:rPr>
              <w:t xml:space="preserve">json (default) / excel / csv / pdf</w:t>
            </w:r>
          </w:p>
        </w:tc>
        <w:tc>
          <w:tcPr>
            <w:tcW w:type="pct" w:w="25%"/>
            <w:tcMar>
              <w:top w:type="dxa" w:w="60"/>
              <w:left w:type="dxa" w:w="100"/>
              <w:bottom w:type="dxa" w:w="60"/>
              <w:right w:type="dxa" w:w="100"/>
            </w:tcMar>
          </w:tcPr>
          <w:p>
            <w:r>
              <w:rPr>
                <w:b w:val="false"/>
                <w:bCs w:val="false"/>
              </w:rPr>
              <w:t xml:space="preserve">Output format</w:t>
            </w:r>
          </w:p>
        </w:tc>
        <w:tc>
          <w:tcPr>
            <w:tcW w:type="pct" w:w="25%"/>
            <w:tcMar>
              <w:top w:type="dxa" w:w="60"/>
              <w:left w:type="dxa" w:w="100"/>
              <w:bottom w:type="dxa" w:w="60"/>
              <w:right w:type="dxa" w:w="100"/>
            </w:tcMar>
          </w:tcPr>
          <w:p>
            <w:r>
              <w:rPr>
                <w:b w:val="false"/>
                <w:bCs w:val="false"/>
              </w:rPr>
              <w:t xml:space="preserve">Same export mechanism as Daily/Monthly/Range</w:t>
            </w:r>
          </w:p>
        </w:tc>
      </w:tr>
    </w:tbl>
    <w:p>
      <w:pPr>
        <w:spacing w:after="160"/>
      </w:pP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Old rows with no </w:t>
      </w:r>
      <w:r>
        <w:rPr>
          <w:rFonts w:ascii="Consolas" w:cs="Consolas" w:eastAsia="Consolas" w:hAnsi="Consolas"/>
          <w:color w:val="AA0000"/>
          <w:sz w:val="20"/>
          <w:szCs w:val="20"/>
          <w:shd w:fill="F2F2F2" w:val="clear"/>
        </w:rPr>
        <w:t xml:space="preserve">start_time</w:t>
      </w:r>
      <w:r>
        <w:rPr>
          <w:b w:val="false"/>
          <w:bCs w:val="false"/>
          <w:i w:val="false"/>
          <w:iCs w:val="false"/>
        </w:rPr>
        <w:t xml:space="preserve">/</w:t>
      </w:r>
      <w:r>
        <w:rPr>
          <w:rFonts w:ascii="Consolas" w:cs="Consolas" w:eastAsia="Consolas" w:hAnsi="Consolas"/>
          <w:color w:val="AA0000"/>
          <w:sz w:val="20"/>
          <w:szCs w:val="20"/>
          <w:shd w:fill="F2F2F2" w:val="clear"/>
        </w:rPr>
        <w:t xml:space="preserve">end_time</w:t>
      </w:r>
      <w:r>
        <w:rPr>
          <w:b w:val="false"/>
          <w:bCs w:val="false"/>
          <w:i w:val="false"/>
          <w:iCs w:val="false"/>
        </w:rPr>
        <w:t xml:space="preserve"> display blank/</w:t>
      </w:r>
      <w:r>
        <w:rPr>
          <w:rFonts w:ascii="Consolas" w:cs="Consolas" w:eastAsia="Consolas" w:hAnsi="Consolas"/>
          <w:color w:val="AA0000"/>
          <w:sz w:val="20"/>
          <w:szCs w:val="20"/>
          <w:shd w:fill="F2F2F2" w:val="clear"/>
        </w:rPr>
        <w:t xml:space="preserve">null</w:t>
      </w:r>
      <w:r>
        <w:rPr>
          <w:b w:val="false"/>
          <w:bCs w:val="false"/>
          <w:i w:val="false"/>
          <w:iCs w:val="false"/>
        </w:rPr>
        <w:t xml:space="preserve"> times — their </w:t>
      </w:r>
      <w:r>
        <w:rPr>
          <w:rFonts w:ascii="Consolas" w:cs="Consolas" w:eastAsia="Consolas" w:hAnsi="Consolas"/>
          <w:color w:val="AA0000"/>
          <w:sz w:val="20"/>
          <w:szCs w:val="20"/>
          <w:shd w:fill="F2F2F2" w:val="clear"/>
        </w:rPr>
        <w:t xml:space="preserve">totalHours</w:t>
      </w:r>
      <w:r>
        <w:rPr>
          <w:b w:val="false"/>
          <w:bCs w:val="false"/>
          <w:i w:val="false"/>
          <w:iCs w:val="false"/>
        </w:rPr>
        <w:t xml:space="preserve"> is still shown from the stored </w:t>
      </w:r>
      <w:r>
        <w:rPr>
          <w:rFonts w:ascii="Consolas" w:cs="Consolas" w:eastAsia="Consolas" w:hAnsi="Consolas"/>
          <w:color w:val="AA0000"/>
          <w:sz w:val="20"/>
          <w:szCs w:val="20"/>
          <w:shd w:fill="F2F2F2" w:val="clear"/>
        </w:rPr>
        <w:t xml:space="preserve">hours</w:t>
      </w:r>
      <w:r>
        <w:rPr>
          <w:b w:val="false"/>
          <w:bCs w:val="false"/>
          <w:i w:val="false"/>
          <w:iCs w:val="false"/>
        </w:rPr>
        <w:t xml:space="preserve"> value, never recalculated or fabricated from times that don't exist.</w:t>
      </w:r>
    </w:p>
    <w:p>
      <w:pPr>
        <w:pStyle w:val="Heading3"/>
        <w:spacing w:after="160" w:before="240"/>
      </w:pPr>
      <w:r>
        <w:rPr>
          <w:b w:val="false"/>
          <w:bCs w:val="false"/>
          <w:i w:val="false"/>
          <w:iCs w:val="false"/>
        </w:rPr>
        <w:t xml:space="preserve">Default Sort</w:t>
      </w:r>
    </w:p>
    <w:p>
      <w:pPr>
        <w:spacing w:after="120"/>
      </w:pPr>
      <w:r>
        <w:rPr>
          <w:rFonts w:ascii="Consolas" w:cs="Consolas" w:eastAsia="Consolas" w:hAnsi="Consolas"/>
          <w:color w:val="AA0000"/>
          <w:sz w:val="20"/>
          <w:szCs w:val="20"/>
          <w:shd w:fill="F2F2F2" w:val="clear"/>
        </w:rPr>
        <w:t xml:space="preserve">date DESC, start_time ASC</w:t>
      </w:r>
      <w:r>
        <w:rPr>
          <w:b w:val="false"/>
          <w:bCs w:val="false"/>
          <w:i w:val="false"/>
          <w:iCs w:val="false"/>
        </w:rPr>
        <w:t xml:space="preserve"> (nulls sort last), with </w:t>
      </w:r>
      <w:r>
        <w:rPr>
          <w:rFonts w:ascii="Consolas" w:cs="Consolas" w:eastAsia="Consolas" w:hAnsi="Consolas"/>
          <w:color w:val="AA0000"/>
          <w:sz w:val="20"/>
          <w:szCs w:val="20"/>
          <w:shd w:fill="F2F2F2" w:val="clear"/>
        </w:rPr>
        <w:t xml:space="preserve">id ASC</w:t>
      </w:r>
      <w:r>
        <w:rPr>
          <w:b w:val="false"/>
          <w:bCs w:val="false"/>
          <w:i w:val="false"/>
          <w:iCs w:val="false"/>
        </w:rPr>
        <w:t xml:space="preserve"> as a final tiebreaker.</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/employee-reports/work-log-time</w:t>
      </w:r>
    </w:p>
    <w:p>
      <w:pPr>
        <w:pStyle w:val="ListParagraph"/>
        <w:numPr>
          <w:ilvl w:val="0"/>
          <w:numId w:val="1"/>
        </w:numPr>
        <w:spacing w:after="120"/>
      </w:pPr>
      <w:r>
        <w:rPr>
          <w:b w:val="false"/>
          <w:bCs w:val="false"/>
          <w:i w:val="false"/>
          <w:iCs w:val="false"/>
        </w:rPr>
        <w:t xml:space="preserve"/>
      </w:r>
      <w:r>
        <w:rPr>
          <w:b/>
          <w:bCs/>
          <w:i w:val="false"/>
          <w:iCs w:val="false"/>
        </w:rPr>
        <w:t xml:space="preserve">Response (json):</w:t>
      </w:r>
      <w:r>
        <w:rPr>
          <w:b w:val="false"/>
          <w:bCs w:val="false"/>
          <w:i w:val="false"/>
          <w:iCs w:val="false"/>
        </w:rPr>
        <w:t xml:space="preserve"> </w:t>
      </w:r>
      <w:r>
        <w:rPr>
          <w:rFonts w:ascii="Consolas" w:cs="Consolas" w:eastAsia="Consolas" w:hAnsi="Consolas"/>
          <w:color w:val="AA0000"/>
          <w:sz w:val="20"/>
          <w:szCs w:val="20"/>
          <w:shd w:fill="F2F2F2" w:val="clear"/>
        </w:rPr>
        <w:t xml:space="preserve">{ rows: [...], totalHours }</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/employee-reports/work-log-time?startDate=2026-08-01&amp;endDate=2026-08-31</w:t>
      </w:r>
    </w:p>
    <w:p>
      <w:pPr>
        <w:spacing w:after="120"/>
      </w:pPr>
    </w:p>
    <w:p>
      <w:pPr>
        <w:pStyle w:val="Heading1"/>
        <w:pageBreakBefore/>
        <w:spacing w:after="160" w:before="360"/>
      </w:pPr>
      <w:r>
        <w:rPr>
          <w:b w:val="false"/>
          <w:bCs w:val="false"/>
          <w:i w:val="false"/>
          <w:iCs w:val="false"/>
        </w:rPr>
        <w:t xml:space="preserve">Cross-Report Data Flow</w:t>
      </w:r>
    </w:p>
    <w:p>
      <w:pPr>
        <w:spacing w:after="120"/>
      </w:pPr>
      <w:r>
        <w:rPr>
          <w:b w:val="false"/>
          <w:bCs w:val="false"/>
          <w:i w:val="false"/>
          <w:iCs w:val="false"/>
        </w:rPr>
        <w:t xml:space="preserve">Four "master" data sources feed almost every report in this document. Two are </w:t>
      </w:r>
      <w:r>
        <w:rPr>
          <w:b w:val="false"/>
          <w:bCs w:val="false"/>
          <w:i/>
          <w:iCs/>
        </w:rPr>
        <w:t xml:space="preserve">planned/budgeted</w:t>
      </w:r>
      <w:r>
        <w:rPr>
          <w:b w:val="false"/>
          <w:bCs w:val="false"/>
          <w:i w:val="false"/>
          <w:iCs w:val="false"/>
        </w:rPr>
        <w:t xml:space="preserve"> data, two are </w:t>
      </w:r>
      <w:r>
        <w:rPr>
          <w:b w:val="false"/>
          <w:bCs w:val="false"/>
          <w:i/>
          <w:iCs/>
        </w:rPr>
        <w:t xml:space="preserve">actuals</w:t>
      </w:r>
      <w:r>
        <w:rPr>
          <w:b w:val="false"/>
          <w:bCs w:val="false"/>
          <w:i w:val="false"/>
          <w:iCs w:val="false"/>
        </w:rPr>
        <w:t xml:space="preserve">:</w:t>
      </w:r>
    </w:p>
    <w:p>
      <w:pPr>
        <w:shd w:fill="F5F5F5" w:val="clear"/>
        <w:spacing w:after="0"/>
      </w:pPr>
      <w:r>
        <w:rPr>
          <w:rFonts w:ascii="Consolas" w:cs="Consolas" w:eastAsia="Consolas" w:hAnsi="Consolas"/>
          <w:sz w:val="19"/>
          <w:szCs w:val="19"/>
        </w:rPr>
        <w:t xml:space="preserve">Service PO (service_pos)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    +---- Cost Budget Master (cost_budget_master)</w:t>
      </w:r>
    </w:p>
    <w:p>
      <w:pPr>
        <w:shd w:fill="F5F5F5" w:val="clear"/>
        <w:spacing w:after="0"/>
      </w:pPr>
      <w:r>
        <w:rPr>
          <w:rFonts w:ascii="Consolas" w:cs="Consolas" w:eastAsia="Consolas" w:hAnsi="Consolas"/>
          <w:sz w:val="19"/>
          <w:szCs w:val="19"/>
        </w:rPr>
        <w:t xml:space="preserve">    |          |</w:t>
      </w:r>
    </w:p>
    <w:p>
      <w:pPr>
        <w:shd w:fill="F5F5F5" w:val="clear"/>
        <w:spacing w:after="0"/>
      </w:pPr>
      <w:r>
        <w:rPr>
          <w:rFonts w:ascii="Consolas" w:cs="Consolas" w:eastAsia="Consolas" w:hAnsi="Consolas"/>
          <w:sz w:val="19"/>
          <w:szCs w:val="19"/>
        </w:rPr>
        <w:t xml:space="preserve">    |          +-- Planned monthly Invoice Amount, per Service PO</w:t>
      </w:r>
    </w:p>
    <w:p>
      <w:pPr>
        <w:shd w:fill="F5F5F5" w:val="clear"/>
        <w:spacing w:after="0"/>
      </w:pPr>
      <w:r>
        <w:rPr>
          <w:rFonts w:ascii="Consolas" w:cs="Consolas" w:eastAsia="Consolas" w:hAnsi="Consolas"/>
          <w:sz w:val="19"/>
          <w:szCs w:val="19"/>
        </w:rPr>
        <w:t xml:space="preserve">    |          +-- Used by: Budgeted Margin Forecast (21), Budget vs Billed (19)</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    +---- Resource Budget Master (resource_budget_master)</w:t>
      </w:r>
    </w:p>
    <w:p>
      <w:pPr>
        <w:shd w:fill="F5F5F5" w:val="clear"/>
        <w:spacing w:after="0"/>
      </w:pPr>
      <w:r>
        <w:rPr>
          <w:rFonts w:ascii="Consolas" w:cs="Consolas" w:eastAsia="Consolas" w:hAnsi="Consolas"/>
          <w:sz w:val="19"/>
          <w:szCs w:val="19"/>
        </w:rPr>
        <w:t xml:space="preserve">    |          |</w:t>
      </w:r>
    </w:p>
    <w:p>
      <w:pPr>
        <w:shd w:fill="F5F5F5" w:val="clear"/>
        <w:spacing w:after="0"/>
      </w:pPr>
      <w:r>
        <w:rPr>
          <w:rFonts w:ascii="Consolas" w:cs="Consolas" w:eastAsia="Consolas" w:hAnsi="Consolas"/>
          <w:sz w:val="19"/>
          <w:szCs w:val="19"/>
        </w:rPr>
        <w:t xml:space="preserve">    |          +-- Planned monthly hours, per Employee + Service PO</w:t>
      </w:r>
    </w:p>
    <w:p>
      <w:pPr>
        <w:shd w:fill="F5F5F5" w:val="clear"/>
        <w:spacing w:after="0"/>
      </w:pPr>
      <w:r>
        <w:rPr>
          <w:rFonts w:ascii="Consolas" w:cs="Consolas" w:eastAsia="Consolas" w:hAnsi="Consolas"/>
          <w:sz w:val="19"/>
          <w:szCs w:val="19"/>
        </w:rPr>
        <w:t xml:space="preserve">    |          +-- Used by: Budgeted Margin Forecast (21),</w:t>
      </w:r>
    </w:p>
    <w:p>
      <w:pPr>
        <w:shd w:fill="F5F5F5" w:val="clear"/>
        <w:spacing w:after="0"/>
      </w:pPr>
      <w:r>
        <w:rPr>
          <w:rFonts w:ascii="Consolas" w:cs="Consolas" w:eastAsia="Consolas" w:hAnsi="Consolas"/>
          <w:sz w:val="19"/>
          <w:szCs w:val="19"/>
        </w:rPr>
        <w:t xml:space="preserve">    |                        Resource Staffing Plan Accuracy (22),</w:t>
      </w:r>
    </w:p>
    <w:p>
      <w:pPr>
        <w:shd w:fill="F5F5F5" w:val="clear"/>
        <w:spacing w:after="0"/>
      </w:pPr>
      <w:r>
        <w:rPr>
          <w:rFonts w:ascii="Consolas" w:cs="Consolas" w:eastAsia="Consolas" w:hAnsi="Consolas"/>
          <w:sz w:val="19"/>
          <w:szCs w:val="19"/>
        </w:rPr>
        <w:t xml:space="preserve">    |                        Employee Capacity &amp; Bench Forecast (25)</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    +---- Service PO Monthly Budget (service_po_monthly_budgets)</w:t>
      </w:r>
    </w:p>
    <w:p>
      <w:pPr>
        <w:shd w:fill="F5F5F5" w:val="clear"/>
        <w:spacing w:after="0"/>
      </w:pPr>
      <w:r>
        <w:rPr>
          <w:rFonts w:ascii="Consolas" w:cs="Consolas" w:eastAsia="Consolas" w:hAnsi="Consolas"/>
          <w:sz w:val="19"/>
          <w:szCs w:val="19"/>
        </w:rPr>
        <w:t xml:space="preserve">    |          |</w:t>
      </w:r>
    </w:p>
    <w:p>
      <w:pPr>
        <w:shd w:fill="F5F5F5" w:val="clear"/>
        <w:spacing w:after="0"/>
      </w:pPr>
      <w:r>
        <w:rPr>
          <w:rFonts w:ascii="Consolas" w:cs="Consolas" w:eastAsia="Consolas" w:hAnsi="Consolas"/>
          <w:sz w:val="19"/>
          <w:szCs w:val="19"/>
        </w:rPr>
        <w:t xml:space="preserve">    |          +-- ACTUAL monthly Invoiced Amount + Billed Amount, per Service PO</w:t>
      </w:r>
    </w:p>
    <w:p>
      <w:pPr>
        <w:shd w:fill="F5F5F5" w:val="clear"/>
        <w:spacing w:after="0"/>
      </w:pPr>
      <w:r>
        <w:rPr>
          <w:rFonts w:ascii="Consolas" w:cs="Consolas" w:eastAsia="Consolas" w:hAnsi="Consolas"/>
          <w:sz w:val="19"/>
          <w:szCs w:val="19"/>
        </w:rPr>
        <w:t xml:space="preserve">    |          +-- Used by: Invoice PO Summary (10), Client Cost Analytics (15),</w:t>
      </w:r>
    </w:p>
    <w:p>
      <w:pPr>
        <w:shd w:fill="F5F5F5" w:val="clear"/>
        <w:spacing w:after="0"/>
      </w:pPr>
      <w:r>
        <w:rPr>
          <w:rFonts w:ascii="Consolas" w:cs="Consolas" w:eastAsia="Consolas" w:hAnsi="Consolas"/>
          <w:sz w:val="19"/>
          <w:szCs w:val="19"/>
        </w:rPr>
        <w:t xml:space="preserve">    |                        Client-Wise Analytics (16), Monthly Hours Trend (17,</w:t>
      </w:r>
    </w:p>
    <w:p>
      <w:pPr>
        <w:shd w:fill="F5F5F5" w:val="clear"/>
        <w:spacing w:after="0"/>
      </w:pPr>
      <w:r>
        <w:rPr>
          <w:rFonts w:ascii="Consolas" w:cs="Consolas" w:eastAsia="Consolas" w:hAnsi="Consolas"/>
          <w:sz w:val="19"/>
          <w:szCs w:val="19"/>
        </w:rPr>
        <w:t xml:space="preserve">    |                        cost series), Budget vs Billed (19), Service PO</w:t>
      </w:r>
    </w:p>
    <w:p>
      <w:pPr>
        <w:shd w:fill="F5F5F5" w:val="clear"/>
        <w:spacing w:after="0"/>
      </w:pPr>
      <w:r>
        <w:rPr>
          <w:rFonts w:ascii="Consolas" w:cs="Consolas" w:eastAsia="Consolas" w:hAnsi="Consolas"/>
          <w:sz w:val="19"/>
          <w:szCs w:val="19"/>
        </w:rPr>
        <w:t xml:space="preserve">    |                        Profitability (20), Client Profitability &amp;</w:t>
      </w:r>
    </w:p>
    <w:p>
      <w:pPr>
        <w:shd w:fill="F5F5F5" w:val="clear"/>
        <w:spacing w:after="0"/>
      </w:pPr>
      <w:r>
        <w:rPr>
          <w:rFonts w:ascii="Consolas" w:cs="Consolas" w:eastAsia="Consolas" w:hAnsi="Consolas"/>
          <w:sz w:val="19"/>
          <w:szCs w:val="19"/>
        </w:rPr>
        <w:t xml:space="preserve">    |                        Concentration (23), BU Performance Scorecard (24),</w:t>
      </w:r>
    </w:p>
    <w:p>
      <w:pPr>
        <w:shd w:fill="F5F5F5" w:val="clear"/>
        <w:spacing w:after="0"/>
      </w:pPr>
      <w:r>
        <w:rPr>
          <w:rFonts w:ascii="Consolas" w:cs="Consolas" w:eastAsia="Consolas" w:hAnsi="Consolas"/>
          <w:sz w:val="19"/>
          <w:szCs w:val="19"/>
        </w:rPr>
        <w:t xml:space="preserve">    |                        Delivery Head Performance (27), Invoice Realization</w:t>
      </w:r>
    </w:p>
    <w:p>
      <w:pPr>
        <w:shd w:fill="F5F5F5" w:val="clear"/>
        <w:spacing w:after="0"/>
      </w:pPr>
      <w:r>
        <w:rPr>
          <w:rFonts w:ascii="Consolas" w:cs="Consolas" w:eastAsia="Consolas" w:hAnsi="Consolas"/>
          <w:sz w:val="19"/>
          <w:szCs w:val="19"/>
        </w:rPr>
        <w:t xml:space="preserve">    |                        Trend (28), Service Line Business Mix (29)</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    +---- Timesheets (timesheets)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               +-- ACTUAL hours logged, per Employee + Service PO + date</w:t>
      </w:r>
    </w:p>
    <w:p>
      <w:pPr>
        <w:shd w:fill="F5F5F5" w:val="clear"/>
        <w:spacing w:after="0"/>
      </w:pPr>
      <w:r>
        <w:rPr>
          <w:rFonts w:ascii="Consolas" w:cs="Consolas" w:eastAsia="Consolas" w:hAnsi="Consolas"/>
          <w:sz w:val="19"/>
          <w:szCs w:val="19"/>
        </w:rPr>
        <w:t xml:space="preserve">               +-- Used by: nearly every other report in Sections A and B</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    +---- Employee Work Logs (employee_work_logs)  — a SEPARATE, unmixed source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               +-- An Employee's own draft/self-service hours, including rows</w:t>
      </w:r>
    </w:p>
    <w:p>
      <w:pPr>
        <w:shd w:fill="F5F5F5" w:val="clear"/>
        <w:spacing w:after="0"/>
      </w:pPr>
      <w:r>
        <w:rPr>
          <w:rFonts w:ascii="Consolas" w:cs="Consolas" w:eastAsia="Consolas" w:hAnsi="Consolas"/>
          <w:sz w:val="19"/>
          <w:szCs w:val="19"/>
        </w:rPr>
        <w:t xml:space="preserve">                   not yet synced into `timesheets`</w:t>
      </w:r>
    </w:p>
    <w:p>
      <w:pPr>
        <w:shd w:fill="F5F5F5" w:val="clear"/>
        <w:spacing w:after="0"/>
      </w:pPr>
      <w:r>
        <w:rPr>
          <w:rFonts w:ascii="Consolas" w:cs="Consolas" w:eastAsia="Consolas" w:hAnsi="Consolas"/>
          <w:sz w:val="19"/>
          <w:szCs w:val="19"/>
        </w:rPr>
        <w:t xml:space="preserve">               +-- Used ONLY by the six Employee Self-Service reports (Section C)</w:t>
      </w:r>
    </w:p>
    <w:p>
      <w:pPr>
        <w:pBdr>
          <w:bottom w:val="single" w:color="D9D9D9" w:sz="2"/>
        </w:pBdr>
        <w:shd w:fill="F5F5F5" w:val="clear"/>
        <w:spacing w:after="0"/>
      </w:pPr>
      <w:r>
        <w:rPr>
          <w:rFonts w:ascii="Consolas" w:cs="Consolas" w:eastAsia="Consolas" w:hAnsi="Consolas"/>
          <w:sz w:val="19"/>
          <w:szCs w:val="19"/>
        </w:rPr>
        <w:t xml:space="preserve">                   — never read by any report in Sections A or B, and vice versa</w:t>
      </w:r>
    </w:p>
    <w:p>
      <w:pPr>
        <w:spacing w:after="120"/>
      </w:pPr>
    </w:p>
    <w:p>
      <w:pPr>
        <w:spacing w:after="120"/>
      </w:pPr>
      <w:r>
        <w:rPr>
          <w:b w:val="false"/>
          <w:bCs w:val="false"/>
          <w:i w:val="false"/>
          <w:iCs w:val="false"/>
        </w:rPr>
        <w:t xml:space="preserve">Two constants recur across many reports and are worth naming once:</w:t>
      </w:r>
    </w:p>
    <w:p>
      <w:pPr>
        <w:pStyle w:val="ListParagraph"/>
        <w:numPr>
          <w:ilvl w:val="0"/>
          <w:numId w:val="1"/>
        </w:numPr>
        <w:spacing w:after="120"/>
      </w:pPr>
      <w:r>
        <w:rPr>
          <w:b w:val="false"/>
          <w:bCs w:val="false"/>
          <w:i w:val="false"/>
          <w:iCs w:val="false"/>
        </w:rPr>
        <w:t xml:space="preserve"/>
      </w:r>
      <w:r>
        <w:rPr>
          <w:b/>
          <w:bCs/>
          <w:i w:val="false"/>
          <w:iCs w:val="false"/>
        </w:rPr>
        <w:t xml:space="preserve">176-hour standard month</w:t>
      </w:r>
      <w:r>
        <w:rPr>
          <w:b w:val="false"/>
          <w:bCs w:val="false"/>
          <w:i w:val="false"/>
          <w:iCs w:val="false"/>
        </w:rPr>
        <w:t xml:space="preserve"> — used as the monthly capacity/cap in Employee Hourly Rate (÷176), Employee Utilization Summary, Monthly Resource Utilization, Employee Capacity &amp; Bench Forecast, and BU Performance Scorecard's utilization calculation. (One report, Service PO Summary's documentation, references a </w:t>
      </w:r>
      <w:r>
        <w:rPr>
          <w:b/>
          <w:bCs/>
          <w:i w:val="false"/>
          <w:iCs w:val="false"/>
        </w:rPr>
        <w:t xml:space="preserve">160</w:t>
      </w:r>
      <w:r>
        <w:rPr>
          <w:b w:val="false"/>
          <w:bCs w:val="false"/>
          <w:i w:val="false"/>
          <w:iCs w:val="false"/>
        </w:rPr>
        <w:t xml:space="preserve">-hour divisor that does not actually exist in that report's code — see Known Implementation Notes.)</w:t>
      </w:r>
    </w:p>
    <w:p>
      <w:pPr>
        <w:pStyle w:val="ListParagraph"/>
        <w:numPr>
          <w:ilvl w:val="0"/>
          <w:numId w:val="1"/>
        </w:numPr>
        <w:spacing w:after="120"/>
      </w:pPr>
      <w:r>
        <w:rPr>
          <w:b w:val="false"/>
          <w:bCs w:val="false"/>
          <w:i w:val="false"/>
          <w:iCs w:val="false"/>
        </w:rPr>
        <w:t xml:space="preserve"/>
      </w:r>
      <w:r>
        <w:rPr>
          <w:rFonts w:ascii="Consolas" w:cs="Consolas" w:eastAsia="Consolas" w:hAnsi="Consolas"/>
          <w:color w:val="AA0000"/>
          <w:sz w:val="20"/>
          <w:szCs w:val="20"/>
          <w:shd w:fill="F2F2F2" w:val="clear"/>
        </w:rPr>
        <w:t xml:space="preserve">hoursSource</w:t>
      </w:r>
      <w:r>
        <w:rPr>
          <w:b/>
          <w:bCs/>
          <w:i w:val="false"/>
          <w:iCs w:val="false"/>
        </w:rPr>
        <w:t xml:space="preserve"> (</w:t>
      </w:r>
      <w:r>
        <w:rPr>
          <w:rFonts w:ascii="Consolas" w:cs="Consolas" w:eastAsia="Consolas" w:hAnsi="Consolas"/>
          <w:color w:val="AA0000"/>
          <w:sz w:val="20"/>
          <w:szCs w:val="20"/>
          <w:shd w:fill="F2F2F2" w:val="clear"/>
        </w:rPr>
        <w:t xml:space="preserve">O</w:t>
      </w:r>
      <w:r>
        <w:rPr>
          <w:b/>
          <w:bCs/>
          <w:i w:val="false"/>
          <w:iCs w:val="false"/>
        </w:rPr>
        <w:t xml:space="preserve"> vs default </w:t>
      </w:r>
      <w:r>
        <w:rPr>
          <w:rFonts w:ascii="Consolas" w:cs="Consolas" w:eastAsia="Consolas" w:hAnsi="Consolas"/>
          <w:color w:val="AA0000"/>
          <w:sz w:val="20"/>
          <w:szCs w:val="20"/>
          <w:shd w:fill="F2F2F2" w:val="clear"/>
        </w:rPr>
        <w:t xml:space="preserve">M</w:t>
      </w:r>
      <w:r>
        <w:rPr>
          <w:b/>
          <w:bCs/>
          <w:i w:val="false"/>
          <w:iCs w:val="false"/>
        </w:rPr>
        <w:t xml:space="preserve">)</w:t>
      </w:r>
      <w:r>
        <w:rPr>
          <w:b w:val="false"/>
          <w:bCs w:val="false"/>
          <w:i w:val="false"/>
          <w:iCs w:val="false"/>
        </w:rPr>
        <w:t xml:space="preserve"> — every report built on </w:t>
      </w:r>
      <w:r>
        <w:rPr>
          <w:rFonts w:ascii="Consolas" w:cs="Consolas" w:eastAsia="Consolas" w:hAnsi="Consolas"/>
          <w:color w:val="AA0000"/>
          <w:sz w:val="20"/>
          <w:szCs w:val="20"/>
          <w:shd w:fill="F2F2F2" w:val="clear"/>
        </w:rPr>
        <w:t xml:space="preserve">timesheets</w:t>
      </w:r>
      <w:r>
        <w:rPr>
          <w:b w:val="false"/>
          <w:bCs w:val="false"/>
          <w:i w:val="false"/>
          <w:iCs w:val="false"/>
        </w:rPr>
        <w:t xml:space="preserve"> lets a caller choose between the original entered/imported hours (</w:t>
      </w:r>
      <w:r>
        <w:rPr>
          <w:rFonts w:ascii="Consolas" w:cs="Consolas" w:eastAsia="Consolas" w:hAnsi="Consolas"/>
          <w:color w:val="AA0000"/>
          <w:sz w:val="20"/>
          <w:szCs w:val="20"/>
          <w:shd w:fill="F2F2F2" w:val="clear"/>
        </w:rPr>
        <w:t xml:space="preserve">O</w:t>
      </w:r>
      <w:r>
        <w:rPr>
          <w:b w:val="false"/>
          <w:bCs w:val="false"/>
          <w:i w:val="false"/>
          <w:iCs w:val="false"/>
        </w:rPr>
        <w:t xml:space="preserve">) or the Admin-adjustable "modified hours" value, falling back to the original if none was set (default). This never affects reports built on </w:t>
      </w:r>
      <w:r>
        <w:rPr>
          <w:rFonts w:ascii="Consolas" w:cs="Consolas" w:eastAsia="Consolas" w:hAnsi="Consolas"/>
          <w:color w:val="AA0000"/>
          <w:sz w:val="20"/>
          <w:szCs w:val="20"/>
          <w:shd w:fill="F2F2F2" w:val="clear"/>
        </w:rPr>
        <w:t xml:space="preserve">service_po_monthly_budgets</w:t>
      </w:r>
      <w:r>
        <w:rPr>
          <w:b w:val="false"/>
          <w:bCs w:val="false"/>
          <w:i w:val="false"/>
          <w:iCs w:val="false"/>
        </w:rPr>
        <w:t xml:space="preserve"> or </w:t>
      </w:r>
      <w:r>
        <w:rPr>
          <w:rFonts w:ascii="Consolas" w:cs="Consolas" w:eastAsia="Consolas" w:hAnsi="Consolas"/>
          <w:color w:val="AA0000"/>
          <w:sz w:val="20"/>
          <w:szCs w:val="20"/>
          <w:shd w:fill="F2F2F2" w:val="clear"/>
        </w:rPr>
        <w:t xml:space="preserve">cost_budget_master</w:t>
      </w:r>
      <w:r>
        <w:rPr>
          <w:b w:val="false"/>
          <w:bCs w:val="false"/>
          <w:i w:val="false"/>
          <w:iCs w:val="false"/>
        </w:rPr>
        <w:t xml:space="preserve">/</w:t>
      </w:r>
      <w:r>
        <w:rPr>
          <w:rFonts w:ascii="Consolas" w:cs="Consolas" w:eastAsia="Consolas" w:hAnsi="Consolas"/>
          <w:color w:val="AA0000"/>
          <w:sz w:val="20"/>
          <w:szCs w:val="20"/>
          <w:shd w:fill="F2F2F2" w:val="clear"/>
        </w:rPr>
        <w:t xml:space="preserve">resource_budget_master</w:t>
      </w:r>
      <w:r>
        <w:rPr>
          <w:b w:val="false"/>
          <w:bCs w:val="false"/>
          <w:i w:val="false"/>
          <w:iCs w:val="false"/>
        </w:rPr>
        <w:t xml:space="preserve">, since those tables have no equivalent concept.</w:t>
      </w:r>
    </w:p>
    <w:p>
      <w:pPr>
        <w:pBdr>
          <w:bottom w:val="single" w:color="BFBFBF" w:sz="6"/>
        </w:pBdr>
        <w:spacing w:after="200"/>
      </w:pPr>
    </w:p>
    <w:p>
      <w:pPr>
        <w:pStyle w:val="Heading1"/>
        <w:pageBreakBefore/>
        <w:spacing w:after="160" w:before="360"/>
      </w:pPr>
      <w:r>
        <w:rPr>
          <w:b w:val="false"/>
          <w:bCs w:val="false"/>
          <w:i w:val="false"/>
          <w:iCs w:val="false"/>
        </w:rPr>
        <w:t xml:space="preserve">Business Glossary</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Term</w:t>
            </w:r>
          </w:p>
        </w:tc>
        <w:tc>
          <w:tcPr>
            <w:tcW w:type="pct" w:w="50%"/>
            <w:shd w:fill="1F3864" w:val="clear"/>
            <w:tcMar>
              <w:top w:type="dxa" w:w="60"/>
              <w:left w:type="dxa" w:w="100"/>
              <w:bottom w:type="dxa" w:w="60"/>
              <w:right w:type="dxa" w:w="100"/>
            </w:tcMar>
          </w:tcPr>
          <w:p>
            <w:r>
              <w:rPr>
                <w:b/>
                <w:bCs/>
                <w:color w:val="FFFFFF"/>
              </w:rPr>
              <w:t xml:space="preserve">Plain-Business Definition</w:t>
            </w:r>
          </w:p>
        </w:tc>
      </w:tr>
      <w:tr>
        <w:trPr>
          <w:tblHeader w:val="false"/>
        </w:trPr>
        <w:tc>
          <w:tcPr>
            <w:tcW w:type="pct" w:w="50%"/>
            <w:tcMar>
              <w:top w:type="dxa" w:w="60"/>
              <w:left w:type="dxa" w:w="100"/>
              <w:bottom w:type="dxa" w:w="60"/>
              <w:right w:type="dxa" w:w="100"/>
            </w:tcMar>
          </w:tcPr>
          <w:p>
            <w:r>
              <w:rPr>
                <w:b w:val="false"/>
                <w:bCs w:val="false"/>
              </w:rPr>
              <w:t xml:space="preserve">Service PO</w:t>
            </w:r>
          </w:p>
        </w:tc>
        <w:tc>
          <w:tcPr>
            <w:tcW w:type="pct" w:w="50%"/>
            <w:tcMar>
              <w:top w:type="dxa" w:w="60"/>
              <w:left w:type="dxa" w:w="100"/>
              <w:bottom w:type="dxa" w:w="60"/>
              <w:right w:type="dxa" w:w="100"/>
            </w:tcMar>
          </w:tcPr>
          <w:p>
            <w:r>
              <w:rPr>
                <w:b w:val="false"/>
                <w:bCs w:val="false"/>
              </w:rPr>
              <w:t xml:space="preserve">A Service Purchase Order — the unit of work/engagement for a client; carries its own code, name, dates, expected hours, billable flag, and invoice terms.</w:t>
            </w:r>
          </w:p>
        </w:tc>
      </w:tr>
      <w:tr>
        <w:trPr>
          <w:tblHeader w:val="false"/>
        </w:trPr>
        <w:tc>
          <w:tcPr>
            <w:tcW w:type="pct" w:w="50%"/>
            <w:tcMar>
              <w:top w:type="dxa" w:w="60"/>
              <w:left w:type="dxa" w:w="100"/>
              <w:bottom w:type="dxa" w:w="60"/>
              <w:right w:type="dxa" w:w="100"/>
            </w:tcMar>
          </w:tcPr>
          <w:p>
            <w:r>
              <w:rPr>
                <w:b w:val="false"/>
                <w:bCs w:val="false"/>
              </w:rPr>
              <w:t xml:space="preserve">Cost Budget Master</w:t>
            </w:r>
          </w:p>
        </w:tc>
        <w:tc>
          <w:tcPr>
            <w:tcW w:type="pct" w:w="50%"/>
            <w:tcMar>
              <w:top w:type="dxa" w:w="60"/>
              <w:left w:type="dxa" w:w="100"/>
              <w:bottom w:type="dxa" w:w="60"/>
              <w:right w:type="dxa" w:w="100"/>
            </w:tcMar>
          </w:tcPr>
          <w:p>
            <w:r>
              <w:rPr>
                <w:b w:val="false"/>
                <w:bCs w:val="false"/>
              </w:rPr>
              <w:t xml:space="preserve">The planned monthly invoice amount per Service PO, entered ahead of time.</w:t>
            </w:r>
          </w:p>
        </w:tc>
      </w:tr>
      <w:tr>
        <w:trPr>
          <w:tblHeader w:val="false"/>
        </w:trPr>
        <w:tc>
          <w:tcPr>
            <w:tcW w:type="pct" w:w="50%"/>
            <w:tcMar>
              <w:top w:type="dxa" w:w="60"/>
              <w:left w:type="dxa" w:w="100"/>
              <w:bottom w:type="dxa" w:w="60"/>
              <w:right w:type="dxa" w:w="100"/>
            </w:tcMar>
          </w:tcPr>
          <w:p>
            <w:r>
              <w:rPr>
                <w:b w:val="false"/>
                <w:bCs w:val="false"/>
              </w:rPr>
              <w:t xml:space="preserve">Resource Budget Master</w:t>
            </w:r>
          </w:p>
        </w:tc>
        <w:tc>
          <w:tcPr>
            <w:tcW w:type="pct" w:w="50%"/>
            <w:tcMar>
              <w:top w:type="dxa" w:w="60"/>
              <w:left w:type="dxa" w:w="100"/>
              <w:bottom w:type="dxa" w:w="60"/>
              <w:right w:type="dxa" w:w="100"/>
            </w:tcMar>
          </w:tcPr>
          <w:p>
            <w:r>
              <w:rPr>
                <w:b w:val="false"/>
                <w:bCs w:val="false"/>
              </w:rPr>
              <w:t xml:space="preserve">The planned monthly hours per Employee, per Service PO, entered ahead of time.</w:t>
            </w:r>
          </w:p>
        </w:tc>
      </w:tr>
      <w:tr>
        <w:trPr>
          <w:tblHeader w:val="false"/>
        </w:trPr>
        <w:tc>
          <w:tcPr>
            <w:tcW w:type="pct" w:w="50%"/>
            <w:tcMar>
              <w:top w:type="dxa" w:w="60"/>
              <w:left w:type="dxa" w:w="100"/>
              <w:bottom w:type="dxa" w:w="60"/>
              <w:right w:type="dxa" w:w="100"/>
            </w:tcMar>
          </w:tcPr>
          <w:p>
            <w:r>
              <w:rPr>
                <w:b w:val="false"/>
                <w:bCs w:val="false"/>
              </w:rPr>
              <w:t xml:space="preserve">Service PO Monthly Budget</w:t>
            </w:r>
          </w:p>
        </w:tc>
        <w:tc>
          <w:tcPr>
            <w:tcW w:type="pct" w:w="50%"/>
            <w:tcMar>
              <w:top w:type="dxa" w:w="60"/>
              <w:left w:type="dxa" w:w="100"/>
              <w:bottom w:type="dxa" w:w="60"/>
              <w:right w:type="dxa" w:w="100"/>
            </w:tcMar>
          </w:tcPr>
          <w:p>
            <w:r>
              <w:rPr>
                <w:b w:val="false"/>
                <w:bCs w:val="false"/>
              </w:rPr>
              <w:t xml:space="preserve">The actual month-by-month invoiced and billed amount per Service PO — the authoritative billing record once a month has actually happened.</w:t>
            </w:r>
          </w:p>
        </w:tc>
      </w:tr>
      <w:tr>
        <w:trPr>
          <w:tblHeader w:val="false"/>
        </w:trPr>
        <w:tc>
          <w:tcPr>
            <w:tcW w:type="pct" w:w="50%"/>
            <w:tcMar>
              <w:top w:type="dxa" w:w="60"/>
              <w:left w:type="dxa" w:w="100"/>
              <w:bottom w:type="dxa" w:w="60"/>
              <w:right w:type="dxa" w:w="100"/>
            </w:tcMar>
          </w:tcPr>
          <w:p>
            <w:r>
              <w:rPr>
                <w:b w:val="false"/>
                <w:bCs w:val="false"/>
              </w:rPr>
              <w:t xml:space="preserve">Timesheet</w:t>
            </w:r>
          </w:p>
        </w:tc>
        <w:tc>
          <w:tcPr>
            <w:tcW w:type="pct" w:w="50%"/>
            <w:tcMar>
              <w:top w:type="dxa" w:w="60"/>
              <w:left w:type="dxa" w:w="100"/>
              <w:bottom w:type="dxa" w:w="60"/>
              <w:right w:type="dxa" w:w="100"/>
            </w:tcMar>
          </w:tcPr>
          <w:p>
            <w:r>
              <w:rPr>
                <w:b w:val="false"/>
                <w:bCs w:val="false"/>
              </w:rPr>
              <w:t xml:space="preserve">A confirmed, official record of hours an employee worked, against a specific Service PO and date.</w:t>
            </w:r>
          </w:p>
        </w:tc>
      </w:tr>
      <w:tr>
        <w:trPr>
          <w:tblHeader w:val="false"/>
        </w:trPr>
        <w:tc>
          <w:tcPr>
            <w:tcW w:type="pct" w:w="50%"/>
            <w:tcMar>
              <w:top w:type="dxa" w:w="60"/>
              <w:left w:type="dxa" w:w="100"/>
              <w:bottom w:type="dxa" w:w="60"/>
              <w:right w:type="dxa" w:w="100"/>
            </w:tcMar>
          </w:tcPr>
          <w:p>
            <w:r>
              <w:rPr>
                <w:b w:val="false"/>
                <w:bCs w:val="false"/>
              </w:rPr>
              <w:t xml:space="preserve">Employee Work Log</w:t>
            </w:r>
          </w:p>
        </w:tc>
        <w:tc>
          <w:tcPr>
            <w:tcW w:type="pct" w:w="50%"/>
            <w:tcMar>
              <w:top w:type="dxa" w:w="60"/>
              <w:left w:type="dxa" w:w="100"/>
              <w:bottom w:type="dxa" w:w="60"/>
              <w:right w:type="dxa" w:w="100"/>
            </w:tcMar>
          </w:tcPr>
          <w:p>
            <w:r>
              <w:rPr>
                <w:b w:val="false"/>
                <w:bCs w:val="false"/>
              </w:rPr>
              <w:t xml:space="preserve">An Employee's own self-service entry of hours worked — may still be pending approval, and may not yet be reflected in the official Timesheet table.</w:t>
            </w:r>
          </w:p>
        </w:tc>
      </w:tr>
      <w:tr>
        <w:trPr>
          <w:tblHeader w:val="false"/>
        </w:trPr>
        <w:tc>
          <w:tcPr>
            <w:tcW w:type="pct" w:w="50%"/>
            <w:tcMar>
              <w:top w:type="dxa" w:w="60"/>
              <w:left w:type="dxa" w:w="100"/>
              <w:bottom w:type="dxa" w:w="60"/>
              <w:right w:type="dxa" w:w="100"/>
            </w:tcMar>
          </w:tcPr>
          <w:p>
            <w:r>
              <w:rPr>
                <w:b w:val="false"/>
                <w:bCs w:val="false"/>
              </w:rPr>
              <w:t xml:space="preserve">Modified Hours</w:t>
            </w:r>
          </w:p>
        </w:tc>
        <w:tc>
          <w:tcPr>
            <w:tcW w:type="pct" w:w="50%"/>
            <w:tcMar>
              <w:top w:type="dxa" w:w="60"/>
              <w:left w:type="dxa" w:w="100"/>
              <w:bottom w:type="dxa" w:w="60"/>
              <w:right w:type="dxa" w:w="100"/>
            </w:tcMar>
          </w:tcPr>
          <w:p>
            <w:r>
              <w:rPr>
                <w:b w:val="false"/>
                <w:bCs w:val="false"/>
              </w:rPr>
              <w:t xml:space="preserve">An Admin-adjusted "effective" hours value that can override the originally entered/imported hours for reporting purposes, without altering the original record.</w:t>
            </w:r>
          </w:p>
        </w:tc>
      </w:tr>
      <w:tr>
        <w:trPr>
          <w:tblHeader w:val="false"/>
        </w:trPr>
        <w:tc>
          <w:tcPr>
            <w:tcW w:type="pct" w:w="50%"/>
            <w:tcMar>
              <w:top w:type="dxa" w:w="60"/>
              <w:left w:type="dxa" w:w="100"/>
              <w:bottom w:type="dxa" w:w="60"/>
              <w:right w:type="dxa" w:w="100"/>
            </w:tcMar>
          </w:tcPr>
          <w:p>
            <w:r>
              <w:rPr>
                <w:b w:val="false"/>
                <w:bCs w:val="false"/>
              </w:rPr>
              <w:t xml:space="preserve">Monthly Capacity</w:t>
            </w:r>
          </w:p>
        </w:tc>
        <w:tc>
          <w:tcPr>
            <w:tcW w:type="pct" w:w="50%"/>
            <w:tcMar>
              <w:top w:type="dxa" w:w="60"/>
              <w:left w:type="dxa" w:w="100"/>
              <w:bottom w:type="dxa" w:w="60"/>
              <w:right w:type="dxa" w:w="100"/>
            </w:tcMar>
          </w:tcPr>
          <w:p>
            <w:r>
              <w:rPr>
                <w:b w:val="false"/>
                <w:bCs w:val="false"/>
              </w:rPr>
              <w:t xml:space="preserve">The standard number of working hours assumed for one employee in one month — 176 hours (22 working days × 8 hours) throughout this system.</w:t>
            </w:r>
          </w:p>
        </w:tc>
      </w:tr>
      <w:tr>
        <w:trPr>
          <w:tblHeader w:val="false"/>
        </w:trPr>
        <w:tc>
          <w:tcPr>
            <w:tcW w:type="pct" w:w="50%"/>
            <w:tcMar>
              <w:top w:type="dxa" w:w="60"/>
              <w:left w:type="dxa" w:w="100"/>
              <w:bottom w:type="dxa" w:w="60"/>
              <w:right w:type="dxa" w:w="100"/>
            </w:tcMar>
          </w:tcPr>
          <w:p>
            <w:r>
              <w:rPr>
                <w:b w:val="false"/>
                <w:bCs w:val="false"/>
              </w:rPr>
              <w:t xml:space="preserve">Utilization</w:t>
            </w:r>
          </w:p>
        </w:tc>
        <w:tc>
          <w:tcPr>
            <w:tcW w:type="pct" w:w="50%"/>
            <w:tcMar>
              <w:top w:type="dxa" w:w="60"/>
              <w:left w:type="dxa" w:w="100"/>
              <w:bottom w:type="dxa" w:w="60"/>
              <w:right w:type="dxa" w:w="100"/>
            </w:tcMar>
          </w:tcPr>
          <w:p>
            <w:r>
              <w:rPr>
                <w:b w:val="false"/>
                <w:bCs w:val="false"/>
              </w:rPr>
              <w:t xml:space="preserve">The share of an employee's (or a service line's) time that was spent productively — usually billable hours, sometimes billable + non-billable minus leave, depending on the specific report.</w:t>
            </w:r>
          </w:p>
        </w:tc>
      </w:tr>
      <w:tr>
        <w:trPr>
          <w:tblHeader w:val="false"/>
        </w:trPr>
        <w:tc>
          <w:tcPr>
            <w:tcW w:type="pct" w:w="50%"/>
            <w:tcMar>
              <w:top w:type="dxa" w:w="60"/>
              <w:left w:type="dxa" w:w="100"/>
              <w:bottom w:type="dxa" w:w="60"/>
              <w:right w:type="dxa" w:w="100"/>
            </w:tcMar>
          </w:tcPr>
          <w:p>
            <w:r>
              <w:rPr>
                <w:b w:val="false"/>
                <w:bCs w:val="false"/>
              </w:rPr>
              <w:t xml:space="preserve">Bench / Bench Risk</w:t>
            </w:r>
          </w:p>
        </w:tc>
        <w:tc>
          <w:tcPr>
            <w:tcW w:type="pct" w:w="50%"/>
            <w:tcMar>
              <w:top w:type="dxa" w:w="60"/>
              <w:left w:type="dxa" w:w="100"/>
              <w:bottom w:type="dxa" w:w="60"/>
              <w:right w:type="dxa" w:w="100"/>
            </w:tcMar>
          </w:tcPr>
          <w:p>
            <w:r>
              <w:rPr>
                <w:b w:val="false"/>
                <w:bCs w:val="false"/>
              </w:rPr>
              <w:t xml:space="preserve">An employee who is formally staffed on at least one Service PO but has very few planned or logged hours — potentially under-utilized.</w:t>
            </w:r>
          </w:p>
        </w:tc>
      </w:tr>
      <w:tr>
        <w:trPr>
          <w:tblHeader w:val="false"/>
        </w:trPr>
        <w:tc>
          <w:tcPr>
            <w:tcW w:type="pct" w:w="50%"/>
            <w:tcMar>
              <w:top w:type="dxa" w:w="60"/>
              <w:left w:type="dxa" w:w="100"/>
              <w:bottom w:type="dxa" w:w="60"/>
              <w:right w:type="dxa" w:w="100"/>
            </w:tcMar>
          </w:tcPr>
          <w:p>
            <w:r>
              <w:rPr>
                <w:b w:val="false"/>
                <w:bCs w:val="false"/>
              </w:rPr>
              <w:t xml:space="preserve">Bench Threshold</w:t>
            </w:r>
          </w:p>
        </w:tc>
        <w:tc>
          <w:tcPr>
            <w:tcW w:type="pct" w:w="50%"/>
            <w:tcMar>
              <w:top w:type="dxa" w:w="60"/>
              <w:left w:type="dxa" w:w="100"/>
              <w:bottom w:type="dxa" w:w="60"/>
              <w:right w:type="dxa" w:w="100"/>
            </w:tcMar>
          </w:tcPr>
          <w:p>
            <w:r>
              <w:rPr>
                <w:b w:val="false"/>
                <w:bCs w:val="false"/>
              </w:rPr>
              <w:t xml:space="preserve">The planned-hours cutoff below which a staffed employee is flagged as bench risk (default 40 hours in the Employee Capacity &amp; Bench Forecast report).</w:t>
            </w:r>
          </w:p>
        </w:tc>
      </w:tr>
      <w:tr>
        <w:trPr>
          <w:tblHeader w:val="false"/>
        </w:trPr>
        <w:tc>
          <w:tcPr>
            <w:tcW w:type="pct" w:w="50%"/>
            <w:tcMar>
              <w:top w:type="dxa" w:w="60"/>
              <w:left w:type="dxa" w:w="100"/>
              <w:bottom w:type="dxa" w:w="60"/>
              <w:right w:type="dxa" w:w="100"/>
            </w:tcMar>
          </w:tcPr>
          <w:p>
            <w:r>
              <w:rPr>
                <w:b w:val="false"/>
                <w:bCs w:val="false"/>
              </w:rPr>
              <w:t xml:space="preserve">Overallocation</w:t>
            </w:r>
          </w:p>
        </w:tc>
        <w:tc>
          <w:tcPr>
            <w:tcW w:type="pct" w:w="50%"/>
            <w:tcMar>
              <w:top w:type="dxa" w:w="60"/>
              <w:left w:type="dxa" w:w="100"/>
              <w:bottom w:type="dxa" w:w="60"/>
              <w:right w:type="dxa" w:w="100"/>
            </w:tcMar>
          </w:tcPr>
          <w:p>
            <w:r>
              <w:rPr>
                <w:b w:val="false"/>
                <w:bCs w:val="false"/>
              </w:rPr>
              <w:t xml:space="preserve">Planned or logged hours exceeding the standard monthly capacity (176 hours).</w:t>
            </w:r>
          </w:p>
        </w:tc>
      </w:tr>
      <w:tr>
        <w:trPr>
          <w:tblHeader w:val="false"/>
        </w:trPr>
        <w:tc>
          <w:tcPr>
            <w:tcW w:type="pct" w:w="50%"/>
            <w:tcMar>
              <w:top w:type="dxa" w:w="60"/>
              <w:left w:type="dxa" w:w="100"/>
              <w:bottom w:type="dxa" w:w="60"/>
              <w:right w:type="dxa" w:w="100"/>
            </w:tcMar>
          </w:tcPr>
          <w:p>
            <w:r>
              <w:rPr>
                <w:b w:val="false"/>
                <w:bCs w:val="false"/>
              </w:rPr>
              <w:t xml:space="preserve">Variance / Variance %</w:t>
            </w:r>
          </w:p>
        </w:tc>
        <w:tc>
          <w:tcPr>
            <w:tcW w:type="pct" w:w="50%"/>
            <w:tcMar>
              <w:top w:type="dxa" w:w="60"/>
              <w:left w:type="dxa" w:w="100"/>
              <w:bottom w:type="dxa" w:w="60"/>
              <w:right w:type="dxa" w:w="100"/>
            </w:tcMar>
          </w:tcPr>
          <w:p>
            <w:r>
              <w:rPr>
                <w:b w:val="false"/>
                <w:bCs w:val="false"/>
              </w:rPr>
              <w:t xml:space="preserve">The difference (and % difference) between a planned figure and the corresponding actual figure — used for hours (Resource Staffing Plan Accuracy) and cost (Budget vs Billed).</w:t>
            </w:r>
          </w:p>
        </w:tc>
      </w:tr>
      <w:tr>
        <w:trPr>
          <w:tblHeader w:val="false"/>
        </w:trPr>
        <w:tc>
          <w:tcPr>
            <w:tcW w:type="pct" w:w="50%"/>
            <w:tcMar>
              <w:top w:type="dxa" w:w="60"/>
              <w:left w:type="dxa" w:w="100"/>
              <w:bottom w:type="dxa" w:w="60"/>
              <w:right w:type="dxa" w:w="100"/>
            </w:tcMar>
          </w:tcPr>
          <w:p>
            <w:r>
              <w:rPr>
                <w:b w:val="false"/>
                <w:bCs w:val="false"/>
              </w:rPr>
              <w:t xml:space="preserve">Margin / Margin %</w:t>
            </w:r>
          </w:p>
        </w:tc>
        <w:tc>
          <w:tcPr>
            <w:tcW w:type="pct" w:w="50%"/>
            <w:tcMar>
              <w:top w:type="dxa" w:w="60"/>
              <w:left w:type="dxa" w:w="100"/>
              <w:bottom w:type="dxa" w:w="60"/>
              <w:right w:type="dxa" w:w="100"/>
            </w:tcMar>
          </w:tcPr>
          <w:p>
            <w:r>
              <w:rPr>
                <w:b w:val="false"/>
                <w:bCs w:val="false"/>
              </w:rPr>
              <w:t xml:space="preserve">Revenue (invoiced amount) minus delivery cost, and that margin as a percentage of revenue.</w:t>
            </w:r>
          </w:p>
        </w:tc>
      </w:tr>
      <w:tr>
        <w:trPr>
          <w:tblHeader w:val="false"/>
        </w:trPr>
        <w:tc>
          <w:tcPr>
            <w:tcW w:type="pct" w:w="50%"/>
            <w:tcMar>
              <w:top w:type="dxa" w:w="60"/>
              <w:left w:type="dxa" w:w="100"/>
              <w:bottom w:type="dxa" w:w="60"/>
              <w:right w:type="dxa" w:w="100"/>
            </w:tcMar>
          </w:tcPr>
          <w:p>
            <w:r>
              <w:rPr>
                <w:b w:val="false"/>
                <w:bCs w:val="false"/>
              </w:rPr>
              <w:t xml:space="preserve">Revenue Concentration</w:t>
            </w:r>
          </w:p>
        </w:tc>
        <w:tc>
          <w:tcPr>
            <w:tcW w:type="pct" w:w="50%"/>
            <w:tcMar>
              <w:top w:type="dxa" w:w="60"/>
              <w:left w:type="dxa" w:w="100"/>
              <w:bottom w:type="dxa" w:w="60"/>
              <w:right w:type="dxa" w:w="100"/>
            </w:tcMar>
          </w:tcPr>
          <w:p>
            <w:r>
              <w:rPr>
                <w:b w:val="false"/>
                <w:bCs w:val="false"/>
              </w:rPr>
              <w:t xml:space="preserve">The percentage of total company revenue attributable to a single client — a measure of dependency risk.</w:t>
            </w:r>
          </w:p>
        </w:tc>
      </w:tr>
      <w:tr>
        <w:trPr>
          <w:tblHeader w:val="false"/>
        </w:trPr>
        <w:tc>
          <w:tcPr>
            <w:tcW w:type="pct" w:w="50%"/>
            <w:tcMar>
              <w:top w:type="dxa" w:w="60"/>
              <w:left w:type="dxa" w:w="100"/>
              <w:bottom w:type="dxa" w:w="60"/>
              <w:right w:type="dxa" w:w="100"/>
            </w:tcMar>
          </w:tcPr>
          <w:p>
            <w:r>
              <w:rPr>
                <w:b w:val="false"/>
                <w:bCs w:val="false"/>
              </w:rPr>
              <w:t xml:space="preserve">At-Risk (staffing context)</w:t>
            </w:r>
          </w:p>
        </w:tc>
        <w:tc>
          <w:tcPr>
            <w:tcW w:type="pct" w:w="50%"/>
            <w:tcMar>
              <w:top w:type="dxa" w:w="60"/>
              <w:left w:type="dxa" w:w="100"/>
              <w:bottom w:type="dxa" w:w="60"/>
              <w:right w:type="dxa" w:w="100"/>
            </w:tcMar>
          </w:tcPr>
          <w:p>
            <w:r>
              <w:rPr>
                <w:b w:val="false"/>
                <w:bCs w:val="false"/>
              </w:rPr>
              <w:t xml:space="preserve">An employee/Service-PO combination whose actual-vs-planned hours variance meets or exceeds a configurable threshold.</w:t>
            </w:r>
          </w:p>
        </w:tc>
      </w:tr>
      <w:tr>
        <w:trPr>
          <w:tblHeader w:val="false"/>
        </w:trPr>
        <w:tc>
          <w:tcPr>
            <w:tcW w:type="pct" w:w="50%"/>
            <w:tcMar>
              <w:top w:type="dxa" w:w="60"/>
              <w:left w:type="dxa" w:w="100"/>
              <w:bottom w:type="dxa" w:w="60"/>
              <w:right w:type="dxa" w:w="100"/>
            </w:tcMar>
          </w:tcPr>
          <w:p>
            <w:r>
              <w:rPr>
                <w:b w:val="false"/>
                <w:bCs w:val="false"/>
              </w:rPr>
              <w:t xml:space="preserve">At-Risk (timeline context)</w:t>
            </w:r>
          </w:p>
        </w:tc>
        <w:tc>
          <w:tcPr>
            <w:tcW w:type="pct" w:w="50%"/>
            <w:tcMar>
              <w:top w:type="dxa" w:w="60"/>
              <w:left w:type="dxa" w:w="100"/>
              <w:bottom w:type="dxa" w:w="60"/>
              <w:right w:type="dxa" w:w="100"/>
            </w:tcMar>
          </w:tcPr>
          <w:p>
            <w:r>
              <w:rPr>
                <w:b w:val="false"/>
                <w:bCs w:val="false"/>
              </w:rPr>
              <w:t xml:space="preserve">A Service PO whose hour consumption is significantly outpacing its elapsed timeline, or which has already exceeded its cumulative planned hours.</w:t>
            </w:r>
          </w:p>
        </w:tc>
      </w:tr>
      <w:tr>
        <w:trPr>
          <w:tblHeader w:val="false"/>
        </w:trPr>
        <w:tc>
          <w:tcPr>
            <w:tcW w:type="pct" w:w="50%"/>
            <w:tcMar>
              <w:top w:type="dxa" w:w="60"/>
              <w:left w:type="dxa" w:w="100"/>
              <w:bottom w:type="dxa" w:w="60"/>
              <w:right w:type="dxa" w:w="100"/>
            </w:tcMar>
          </w:tcPr>
          <w:p>
            <w:r>
              <w:rPr>
                <w:b w:val="false"/>
                <w:bCs w:val="false"/>
              </w:rPr>
              <w:t xml:space="preserve">Delivery Head</w:t>
            </w:r>
          </w:p>
        </w:tc>
        <w:tc>
          <w:tcPr>
            <w:tcW w:type="pct" w:w="50%"/>
            <w:tcMar>
              <w:top w:type="dxa" w:w="60"/>
              <w:left w:type="dxa" w:w="100"/>
              <w:bottom w:type="dxa" w:w="60"/>
              <w:right w:type="dxa" w:w="100"/>
            </w:tcMar>
          </w:tcPr>
          <w:p>
            <w:r>
              <w:rPr>
                <w:b w:val="false"/>
                <w:bCs w:val="false"/>
              </w:rPr>
              <w:t xml:space="preserve">The Employee formally accountable for delivering a Service PO (service_pos.delivery_head_employee_id) — always an Employee record, never a login/User account.</w:t>
            </w:r>
          </w:p>
        </w:tc>
      </w:tr>
      <w:tr>
        <w:trPr>
          <w:tblHeader w:val="false"/>
        </w:trPr>
        <w:tc>
          <w:tcPr>
            <w:tcW w:type="pct" w:w="50%"/>
            <w:tcMar>
              <w:top w:type="dxa" w:w="60"/>
              <w:left w:type="dxa" w:w="100"/>
              <w:bottom w:type="dxa" w:w="60"/>
              <w:right w:type="dxa" w:w="100"/>
            </w:tcMar>
          </w:tcPr>
          <w:p>
            <w:r>
              <w:rPr>
                <w:b w:val="false"/>
                <w:bCs w:val="false"/>
              </w:rPr>
              <w:t xml:space="preserve">Projected Exhaustion Date</w:t>
            </w:r>
          </w:p>
        </w:tc>
        <w:tc>
          <w:tcPr>
            <w:tcW w:type="pct" w:w="50%"/>
            <w:tcMar>
              <w:top w:type="dxa" w:w="60"/>
              <w:left w:type="dxa" w:w="100"/>
              <w:bottom w:type="dxa" w:w="60"/>
              <w:right w:type="dxa" w:w="100"/>
            </w:tcMar>
          </w:tcPr>
          <w:p>
            <w:r>
              <w:rPr>
                <w:b w:val="false"/>
                <w:bCs w:val="false"/>
              </w:rPr>
              <w:t xml:space="preserve">An estimated date a Service PO will run out of its planned hour budget, based on a straight-line extrapolation of its current burn rate — explicitly an estimate, not a guarantee.</w:t>
            </w:r>
          </w:p>
        </w:tc>
      </w:tr>
      <w:tr>
        <w:trPr>
          <w:tblHeader w:val="false"/>
        </w:trPr>
        <w:tc>
          <w:tcPr>
            <w:tcW w:type="pct" w:w="50%"/>
            <w:tcMar>
              <w:top w:type="dxa" w:w="60"/>
              <w:left w:type="dxa" w:w="100"/>
              <w:bottom w:type="dxa" w:w="60"/>
              <w:right w:type="dxa" w:w="100"/>
            </w:tcMar>
          </w:tcPr>
          <w:p>
            <w:r>
              <w:rPr>
                <w:b w:val="false"/>
                <w:bCs w:val="false"/>
              </w:rPr>
              <w:t xml:space="preserve">Publish Guard</w:t>
            </w:r>
          </w:p>
        </w:tc>
        <w:tc>
          <w:tcPr>
            <w:tcW w:type="pct" w:w="50%"/>
            <w:tcMar>
              <w:top w:type="dxa" w:w="60"/>
              <w:left w:type="dxa" w:w="100"/>
              <w:bottom w:type="dxa" w:w="60"/>
              <w:right w:type="dxa" w:w="100"/>
            </w:tcMar>
          </w:tcPr>
          <w:p>
            <w:r>
              <w:rPr>
                <w:b w:val="false"/>
                <w:bCs w:val="false"/>
              </w:rPr>
              <w:t xml:space="preserve">A restriction, applied only for a specific numeric caller role (role ID 5), that excludes timesheet rows belonging to an unpublished import batch.</w:t>
            </w:r>
          </w:p>
        </w:tc>
      </w:tr>
      <w:tr>
        <w:trPr>
          <w:tblHeader w:val="false"/>
        </w:trPr>
        <w:tc>
          <w:tcPr>
            <w:tcW w:type="pct" w:w="50%"/>
            <w:tcMar>
              <w:top w:type="dxa" w:w="60"/>
              <w:left w:type="dxa" w:w="100"/>
              <w:bottom w:type="dxa" w:w="60"/>
              <w:right w:type="dxa" w:w="100"/>
            </w:tcMar>
          </w:tcPr>
          <w:p>
            <w:r>
              <w:rPr>
                <w:b w:val="false"/>
                <w:bCs w:val="false"/>
              </w:rPr>
              <w:t xml:space="preserve">Idle / On Bench Service PO</w:t>
            </w:r>
          </w:p>
        </w:tc>
        <w:tc>
          <w:tcPr>
            <w:tcW w:type="pct" w:w="50%"/>
            <w:tcMar>
              <w:top w:type="dxa" w:w="60"/>
              <w:left w:type="dxa" w:w="100"/>
              <w:bottom w:type="dxa" w:w="60"/>
              <w:right w:type="dxa" w:w="100"/>
            </w:tcMar>
          </w:tcPr>
          <w:p>
            <w:r>
              <w:rPr>
                <w:b w:val="false"/>
                <w:bCs w:val="false"/>
              </w:rPr>
              <w:t xml:space="preserve">A Service PO whose name identifies it as non-productive time (exact match on "Idle"/"On Bench" in Monthly Hours Trend's no-work series; a broader substring match on "idle"/"bench" in Employee Bench Percentage).</w:t>
            </w:r>
          </w:p>
        </w:tc>
      </w:tr>
    </w:tbl>
    <w:p>
      <w:pPr>
        <w:spacing w:after="160"/>
      </w:pPr>
    </w:p>
    <w:p>
      <w:pPr>
        <w:pBdr>
          <w:bottom w:val="single" w:color="BFBFBF" w:sz="6"/>
        </w:pBdr>
        <w:spacing w:after="200"/>
      </w:pPr>
    </w:p>
    <w:p>
      <w:pPr>
        <w:pStyle w:val="Heading1"/>
        <w:pageBreakBefore/>
        <w:spacing w:after="160" w:before="360"/>
      </w:pPr>
      <w:r>
        <w:rPr>
          <w:b w:val="false"/>
          <w:bCs w:val="false"/>
          <w:i w:val="false"/>
          <w:iCs w:val="false"/>
        </w:rPr>
        <w:t xml:space="preserve">Known Implementation Notes for Developers &amp; QA</w:t>
      </w:r>
    </w:p>
    <w:p>
      <w:pPr>
        <w:spacing w:after="120"/>
      </w:pPr>
      <w:r>
        <w:rPr>
          <w:b w:val="false"/>
          <w:bCs w:val="false"/>
          <w:i w:val="false"/>
          <w:iCs w:val="false"/>
        </w:rPr>
        <w:t xml:space="preserve">These are factual observations about the current code, included so this document never has to guess at a business rule that the code itself doesn't consistently express. None of these are business rules invented for this document — each is quoted or directly derived from the source.</w:t>
      </w:r>
    </w:p>
    <w:p>
      <w:pPr>
        <w:pStyle w:val="ListParagraph"/>
        <w:numPr>
          <w:ilvl w:val="0"/>
          <w:numId w:val="2"/>
        </w:numPr>
        <w:spacing w:after="120"/>
      </w:pPr>
      <w:r>
        <w:rPr>
          <w:b w:val="false"/>
          <w:bCs w:val="false"/>
          <w:i w:val="false"/>
          <w:iCs w:val="false"/>
        </w:rPr>
        <w:t xml:space="preserve"/>
      </w:r>
      <w:r>
        <w:rPr>
          <w:b/>
          <w:bCs/>
          <w:i w:val="false"/>
          <w:iCs w:val="false"/>
        </w:rPr>
        <w:t xml:space="preserve">Monthly capacity constant is inconsistently documented as 160 in a few places, but the code everywhere actually uses 176.</w:t>
      </w:r>
      <w:r>
        <w:rPr>
          <w:b w:val="false"/>
          <w:bCs w:val="false"/>
          <w:i w:val="false"/>
          <w:iCs w:val="false"/>
        </w:rPr>
        <w:t xml:space="preserve"> Affected: Employee Utilization Summary, Monthly Resource Utilization (Swagger + one code comment say 160), Employee Hourly Rate (uses 176, correctly documented), BU Performance Scorecard.</w:t>
      </w:r>
    </w:p>
    <w:p>
      <w:pPr>
        <w:pStyle w:val="ListParagraph"/>
        <w:numPr>
          <w:ilvl w:val="0"/>
          <w:numId w:val="2"/>
        </w:numPr>
        <w:spacing w:after="120"/>
      </w:pPr>
      <w:r>
        <w:rPr>
          <w:b w:val="false"/>
          <w:bCs w:val="false"/>
          <w:i w:val="false"/>
          <w:iCs w:val="false"/>
        </w:rPr>
        <w:t xml:space="preserve"/>
      </w:r>
      <w:r>
        <w:rPr>
          <w:b/>
          <w:bCs/>
          <w:i w:val="false"/>
          <w:iCs w:val="false"/>
        </w:rPr>
        <w:t xml:space="preserve">Service PO Summary and Invoice PO Summary's Swagger documentation claims </w:t>
      </w:r>
      <w:r>
        <w:rPr>
          <w:rFonts w:ascii="Consolas" w:cs="Consolas" w:eastAsia="Consolas" w:hAnsi="Consolas"/>
          <w:color w:val="AA0000"/>
          <w:sz w:val="20"/>
          <w:szCs w:val="20"/>
          <w:shd w:fill="F2F2F2" w:val="clear"/>
        </w:rPr>
        <w:t xml:space="preserve">hourly_rate = total_cost / 160</w:t>
      </w:r>
      <w:r>
        <w:rPr>
          <w:b/>
          <w:bCs/>
          <w:i w:val="false"/>
          <w:iCs w:val="false"/>
        </w:rPr>
        <w:t xml:space="preserve">.</w:t>
      </w:r>
      <w:r>
        <w:rPr>
          <w:b w:val="false"/>
          <w:bCs w:val="false"/>
          <w:i w:val="false"/>
          <w:iCs w:val="false"/>
        </w:rPr>
        <w:t xml:space="preserve"> No such field or division exists in either report's actual query — </w:t>
      </w:r>
      <w:r>
        <w:rPr>
          <w:rFonts w:ascii="Consolas" w:cs="Consolas" w:eastAsia="Consolas" w:hAnsi="Consolas"/>
          <w:color w:val="AA0000"/>
          <w:sz w:val="20"/>
          <w:szCs w:val="20"/>
          <w:shd w:fill="F2F2F2" w:val="clear"/>
        </w:rPr>
        <w:t xml:space="preserve">monthly_costs.total_cost</w:t>
      </w:r>
      <w:r>
        <w:rPr>
          <w:b w:val="false"/>
          <w:bCs w:val="false"/>
          <w:i w:val="false"/>
          <w:iCs w:val="false"/>
        </w:rPr>
        <w:t xml:space="preserve"> is multiplied directly by hours with no per-hour conversion step in either report. The </w:t>
      </w:r>
      <w:r>
        <w:rPr>
          <w:rFonts w:ascii="Consolas" w:cs="Consolas" w:eastAsia="Consolas" w:hAnsi="Consolas"/>
          <w:color w:val="AA0000"/>
          <w:sz w:val="20"/>
          <w:szCs w:val="20"/>
          <w:shd w:fill="F2F2F2" w:val="clear"/>
        </w:rPr>
        <w:t xml:space="preserve">/176</w:t>
      </w:r>
      <w:r>
        <w:rPr>
          <w:b w:val="false"/>
          <w:bCs w:val="false"/>
          <w:i w:val="false"/>
          <w:iCs w:val="false"/>
        </w:rPr>
        <w:t xml:space="preserve"> division genuinely exists, but only inside the separate Employee Hourly Rate report.</w:t>
      </w:r>
    </w:p>
    <w:p>
      <w:pPr>
        <w:pStyle w:val="ListParagraph"/>
        <w:numPr>
          <w:ilvl w:val="0"/>
          <w:numId w:val="2"/>
        </w:numPr>
        <w:spacing w:after="120"/>
      </w:pPr>
      <w:r>
        <w:rPr>
          <w:b w:val="false"/>
          <w:bCs w:val="false"/>
          <w:i w:val="false"/>
          <w:iCs w:val="false"/>
        </w:rPr>
        <w:t xml:space="preserve"/>
      </w:r>
      <w:r>
        <w:rPr>
          <w:b/>
          <w:bCs/>
          <w:i w:val="false"/>
          <w:iCs w:val="false"/>
        </w:rPr>
        <w:t xml:space="preserve">A migration-file comment states </w:t>
      </w:r>
      <w:r>
        <w:rPr>
          <w:rFonts w:ascii="Consolas" w:cs="Consolas" w:eastAsia="Consolas" w:hAnsi="Consolas"/>
          <w:color w:val="AA0000"/>
          <w:sz w:val="20"/>
          <w:szCs w:val="20"/>
          <w:shd w:fill="F2F2F2" w:val="clear"/>
        </w:rPr>
        <w:t xml:space="preserve">service_po_monthly_budgets</w:t>
      </w:r>
      <w:r>
        <w:rPr>
          <w:b/>
          <w:bCs/>
          <w:i w:val="false"/>
          <w:iCs w:val="false"/>
        </w:rPr>
        <w:t xml:space="preserve"> is consumed by Service PO Summary.</w:t>
      </w:r>
      <w:r>
        <w:rPr>
          <w:b w:val="false"/>
          <w:bCs w:val="false"/>
          <w:i w:val="false"/>
          <w:iCs w:val="false"/>
        </w:rPr>
        <w:t xml:space="preserve"> In the current code, that table is actually read by </w:t>
      </w:r>
      <w:r>
        <w:rPr>
          <w:b/>
          <w:bCs/>
          <w:i w:val="false"/>
          <w:iCs w:val="false"/>
        </w:rPr>
        <w:t xml:space="preserve">Invoice PO Summary</w:t>
      </w:r>
      <w:r>
        <w:rPr>
          <w:b w:val="false"/>
          <w:bCs w:val="false"/>
          <w:i w:val="false"/>
          <w:iCs w:val="false"/>
        </w:rPr>
        <w:t xml:space="preserve">, not Service PO Summary.</w:t>
      </w:r>
    </w:p>
    <w:p>
      <w:pPr>
        <w:pStyle w:val="ListParagraph"/>
        <w:numPr>
          <w:ilvl w:val="0"/>
          <w:numId w:val="2"/>
        </w:numPr>
        <w:spacing w:after="120"/>
      </w:pPr>
      <w:r>
        <w:rPr>
          <w:b w:val="false"/>
          <w:bCs w:val="false"/>
          <w:i w:val="false"/>
          <w:iCs w:val="false"/>
        </w:rPr>
        <w:t xml:space="preserve"/>
      </w:r>
      <w:r>
        <w:rPr>
          <w:b/>
          <w:bCs/>
          <w:i w:val="false"/>
          <w:iCs w:val="false"/>
        </w:rPr>
        <w:t xml:space="preserve">Pagination hard cap is 100 everywhere</w:t>
      </w:r>
      <w:r>
        <w:rPr>
          <w:b w:val="false"/>
          <w:bCs w:val="false"/>
          <w:i w:val="false"/>
          <w:iCs w:val="false"/>
        </w:rPr>
        <w:t xml:space="preserve">, regardless of several reports' Swagger documentation claiming a maximum of 200 (Service PO Summary, Invoice PO Summary, Resource Utilization, Monthly Resource Utilization).</w:t>
      </w:r>
    </w:p>
    <w:p>
      <w:pPr>
        <w:pStyle w:val="ListParagraph"/>
        <w:numPr>
          <w:ilvl w:val="0"/>
          <w:numId w:val="2"/>
        </w:numPr>
        <w:spacing w:after="120"/>
      </w:pPr>
      <w:r>
        <w:rPr>
          <w:b w:val="false"/>
          <w:bCs w:val="false"/>
          <w:i w:val="false"/>
          <w:iCs w:val="false"/>
        </w:rPr>
        <w:t xml:space="preserve"/>
      </w:r>
      <w:r>
        <w:rPr>
          <w:b/>
          <w:bCs/>
          <w:i w:val="false"/>
          <w:iCs w:val="false"/>
        </w:rPr>
        <w:t xml:space="preserve">Employee Utilization Summary's </w:t>
      </w:r>
      <w:r>
        <w:rPr>
          <w:rFonts w:ascii="Consolas" w:cs="Consolas" w:eastAsia="Consolas" w:hAnsi="Consolas"/>
          <w:color w:val="AA0000"/>
          <w:sz w:val="20"/>
          <w:szCs w:val="20"/>
          <w:shd w:fill="F2F2F2" w:val="clear"/>
        </w:rPr>
        <w:t xml:space="preserve">total_utilization_excl_leaves_pct</w:t>
      </w:r>
      <w:r>
        <w:rPr>
          <w:b/>
          <w:bCs/>
          <w:i w:val="false"/>
          <w:iCs w:val="false"/>
        </w:rPr>
        <w:t xml:space="preserve"> field is not a percentage</w:t>
      </w:r>
      <w:r>
        <w:rPr>
          <w:b w:val="false"/>
          <w:bCs w:val="false"/>
          <w:i w:val="false"/>
          <w:iCs w:val="false"/>
        </w:rPr>
        <w:t xml:space="preserve"> despite its name — it is a raw hour count (</w:t>
      </w:r>
      <w:r>
        <w:rPr>
          <w:rFonts w:ascii="Consolas" w:cs="Consolas" w:eastAsia="Consolas" w:hAnsi="Consolas"/>
          <w:color w:val="AA0000"/>
          <w:sz w:val="20"/>
          <w:szCs w:val="20"/>
          <w:shd w:fill="F2F2F2" w:val="clear"/>
        </w:rPr>
        <w:t xml:space="preserve">billable_total + non_billable_total − leaves_hours</w:t>
      </w:r>
      <w:r>
        <w:rPr>
          <w:b w:val="false"/>
          <w:bCs w:val="false"/>
          <w:i w:val="false"/>
          <w:iCs w:val="false"/>
        </w:rPr>
        <w:t xml:space="preserve">), with no division or ×100 anywhere in its calculation.</w:t>
      </w:r>
    </w:p>
    <w:p>
      <w:pPr>
        <w:pStyle w:val="ListParagraph"/>
        <w:numPr>
          <w:ilvl w:val="0"/>
          <w:numId w:val="2"/>
        </w:numPr>
        <w:spacing w:after="120"/>
      </w:pPr>
      <w:r>
        <w:rPr>
          <w:b w:val="false"/>
          <w:bCs w:val="false"/>
          <w:i w:val="false"/>
          <w:iCs w:val="false"/>
        </w:rPr>
        <w:t xml:space="preserve"/>
      </w:r>
      <w:r>
        <w:rPr>
          <w:b/>
          <w:bCs/>
          <w:i w:val="false"/>
          <w:iCs w:val="false"/>
        </w:rPr>
        <w:t xml:space="preserve">Bench-detection keyword logic is inconsistent between two reports that describe themselves as implementing "the same" business rule:</w:t>
      </w:r>
      <w:r>
        <w:rPr>
          <w:b w:val="false"/>
          <w:bCs w:val="false"/>
          <w:i w:val="false"/>
          <w:iCs w:val="false"/>
        </w:rPr>
        <w:t xml:space="preserve"> Monthly Hours Trend's </w:t>
      </w:r>
      <w:r>
        <w:rPr>
          <w:rFonts w:ascii="Consolas" w:cs="Consolas" w:eastAsia="Consolas" w:hAnsi="Consolas"/>
          <w:color w:val="AA0000"/>
          <w:sz w:val="20"/>
          <w:szCs w:val="20"/>
          <w:shd w:fill="F2F2F2" w:val="clear"/>
        </w:rPr>
        <w:t xml:space="preserve">no_work_trend</w:t>
      </w:r>
      <w:r>
        <w:rPr>
          <w:b w:val="false"/>
          <w:bCs w:val="false"/>
          <w:i w:val="false"/>
          <w:iCs w:val="false"/>
        </w:rPr>
        <w:t xml:space="preserve"> series requires an </w:t>
      </w:r>
      <w:r>
        <w:rPr>
          <w:b/>
          <w:bCs/>
          <w:i w:val="false"/>
          <w:iCs w:val="false"/>
        </w:rPr>
        <w:t xml:space="preserve">exact</w:t>
      </w:r>
      <w:r>
        <w:rPr>
          <w:b w:val="false"/>
          <w:bCs w:val="false"/>
          <w:i w:val="false"/>
          <w:iCs w:val="false"/>
        </w:rPr>
        <w:t xml:space="preserve"> Service PO name of "idle" or "on bench" (case-insensitive), while Employee Bench Percentage uses a broader </w:t>
      </w:r>
      <w:r>
        <w:rPr>
          <w:b/>
          <w:bCs/>
          <w:i w:val="false"/>
          <w:iCs w:val="false"/>
        </w:rPr>
        <w:t xml:space="preserve">substring</w:t>
      </w:r>
      <w:r>
        <w:rPr>
          <w:b w:val="false"/>
          <w:bCs w:val="false"/>
          <w:i w:val="false"/>
          <w:iCs w:val="false"/>
        </w:rPr>
        <w:t xml:space="preserve"> match on "idle"/"bench" anywhere in the name. A PO named, for example, "Idleness Tracker" would count in the second report but not the first.</w:t>
      </w:r>
    </w:p>
    <w:p>
      <w:pPr>
        <w:pStyle w:val="ListParagraph"/>
        <w:numPr>
          <w:ilvl w:val="0"/>
          <w:numId w:val="2"/>
        </w:numPr>
        <w:spacing w:after="120"/>
      </w:pPr>
      <w:r>
        <w:rPr>
          <w:b w:val="false"/>
          <w:bCs w:val="false"/>
          <w:i w:val="false"/>
          <w:iCs w:val="false"/>
        </w:rPr>
        <w:t xml:space="preserve"/>
      </w:r>
      <w:r>
        <w:rPr>
          <w:b/>
          <w:bCs/>
          <w:i w:val="false"/>
          <w:iCs w:val="false"/>
        </w:rPr>
        <w:t xml:space="preserve">No route-level role/authorization gate exists on 19 of the 19 Core reports, or on 9 of the 10 Management reports</w:t>
      </w:r>
      <w:r>
        <w:rPr>
          <w:b w:val="false"/>
          <w:bCs w:val="false"/>
          <w:i w:val="false"/>
          <w:iCs w:val="false"/>
        </w:rPr>
        <w:t xml:space="preserve"> — only </w:t>
      </w:r>
      <w:r>
        <w:rPr>
          <w:rFonts w:ascii="Consolas" w:cs="Consolas" w:eastAsia="Consolas" w:hAnsi="Consolas"/>
          <w:color w:val="AA0000"/>
          <w:sz w:val="20"/>
          <w:szCs w:val="20"/>
          <w:shd w:fill="F2F2F2" w:val="clear"/>
        </w:rPr>
        <w:t xml:space="preserve">authenticate</w:t>
      </w:r>
      <w:r>
        <w:rPr>
          <w:b w:val="false"/>
          <w:bCs w:val="false"/>
          <w:i w:val="false"/>
          <w:iCs w:val="false"/>
        </w:rPr>
        <w:t xml:space="preserve"> (which resolves the caller's own company scope) runs. The "Roles:" annotations quoted throughout this document (e.g. "Finance, Management") are the developers' own documentation comments describing intended audience, not an enforced restriction. The two genuine, code-enforced exceptions are BU Performance Scorecard (Entity Admin/Admin only) and five of the six Employee Self-Service reports (require the </w:t>
      </w:r>
      <w:r>
        <w:rPr>
          <w:rFonts w:ascii="Consolas" w:cs="Consolas" w:eastAsia="Consolas" w:hAnsi="Consolas"/>
          <w:color w:val="AA0000"/>
          <w:sz w:val="20"/>
          <w:szCs w:val="20"/>
          <w:shd w:fill="F2F2F2" w:val="clear"/>
        </w:rPr>
        <w:t xml:space="preserve">employee.view_reports</w:t>
      </w:r>
      <w:r>
        <w:rPr>
          <w:b w:val="false"/>
          <w:bCs w:val="false"/>
          <w:i w:val="false"/>
          <w:iCs w:val="false"/>
        </w:rPr>
        <w:t xml:space="preserve"> capability — Timesheet Approval Status is the one Employee report that does not enforce this capability, relying only on its own internal employee-linkage check).</w:t>
      </w:r>
    </w:p>
    <w:p>
      <w:pPr>
        <w:pStyle w:val="ListParagraph"/>
        <w:numPr>
          <w:ilvl w:val="0"/>
          <w:numId w:val="2"/>
        </w:numPr>
        <w:spacing w:after="120"/>
      </w:pPr>
      <w:r>
        <w:rPr>
          <w:b w:val="false"/>
          <w:bCs w:val="false"/>
          <w:i w:val="false"/>
          <w:iCs w:val="false"/>
        </w:rPr>
        <w:t xml:space="preserve"/>
      </w:r>
      <w:r>
        <w:rPr>
          <w:b/>
          <w:bCs/>
          <w:i w:val="false"/>
          <w:iCs w:val="false"/>
        </w:rPr>
        <w:t xml:space="preserve">Timesheet Summary's sortable-field list includes two columns (</w:t>
      </w:r>
      <w:r>
        <w:rPr>
          <w:rFonts w:ascii="Consolas" w:cs="Consolas" w:eastAsia="Consolas" w:hAnsi="Consolas"/>
          <w:color w:val="AA0000"/>
          <w:sz w:val="20"/>
          <w:szCs w:val="20"/>
          <w:shd w:fill="F2F2F2" w:val="clear"/>
        </w:rPr>
        <w:t xml:space="preserve">total_hours</w:t>
      </w:r>
      <w:r>
        <w:rPr>
          <w:b/>
          <w:bCs/>
          <w:i w:val="false"/>
          <w:iCs w:val="false"/>
        </w:rPr>
        <w:t xml:space="preserve">, </w:t>
      </w:r>
      <w:r>
        <w:rPr>
          <w:rFonts w:ascii="Consolas" w:cs="Consolas" w:eastAsia="Consolas" w:hAnsi="Consolas"/>
          <w:color w:val="AA0000"/>
          <w:sz w:val="20"/>
          <w:szCs w:val="20"/>
          <w:shd w:fill="F2F2F2" w:val="clear"/>
        </w:rPr>
        <w:t xml:space="preserve">entry_count</w:t>
      </w:r>
      <w:r>
        <w:rPr>
          <w:b/>
          <w:bCs/>
          <w:i w:val="false"/>
          <w:iCs w:val="false"/>
        </w:rPr>
        <w:t xml:space="preserve">) that do not exist in that report's actual result set</w:t>
      </w:r>
      <w:r>
        <w:rPr>
          <w:b w:val="false"/>
          <w:bCs w:val="false"/>
          <w:i w:val="false"/>
          <w:iCs w:val="false"/>
        </w:rPr>
        <w:t xml:space="preserve"> — they appear to be left over from a different report's field list.</w:t>
      </w:r>
    </w:p>
    <w:p>
      <w:pPr>
        <w:pStyle w:val="ListParagraph"/>
        <w:numPr>
          <w:ilvl w:val="0"/>
          <w:numId w:val="2"/>
        </w:numPr>
        <w:spacing w:after="120"/>
      </w:pPr>
      <w:r>
        <w:rPr>
          <w:b w:val="false"/>
          <w:bCs w:val="false"/>
          <w:i w:val="false"/>
          <w:iCs w:val="false"/>
        </w:rPr>
        <w:t xml:space="preserve"/>
      </w:r>
      <w:r>
        <w:rPr>
          <w:b/>
          <w:bCs/>
          <w:i w:val="false"/>
          <w:iCs w:val="false"/>
        </w:rPr>
        <w:t xml:space="preserve">Monthly Resource Utilization's </w:t>
      </w:r>
      <w:r>
        <w:rPr>
          <w:rFonts w:ascii="Consolas" w:cs="Consolas" w:eastAsia="Consolas" w:hAnsi="Consolas"/>
          <w:color w:val="AA0000"/>
          <w:sz w:val="20"/>
          <w:szCs w:val="20"/>
          <w:shd w:fill="F2F2F2" w:val="clear"/>
        </w:rPr>
        <w:t xml:space="preserve">clients</w:t>
      </w:r>
      <w:r>
        <w:rPr>
          <w:b/>
          <w:bCs/>
          <w:i w:val="false"/>
          <w:iCs w:val="false"/>
        </w:rPr>
        <w:t xml:space="preserve"> column is built from a filter on the raw </w:t>
      </w:r>
      <w:r>
        <w:rPr>
          <w:rFonts w:ascii="Consolas" w:cs="Consolas" w:eastAsia="Consolas" w:hAnsi="Consolas"/>
          <w:color w:val="AA0000"/>
          <w:sz w:val="20"/>
          <w:szCs w:val="20"/>
          <w:shd w:fill="F2F2F2" w:val="clear"/>
        </w:rPr>
        <w:t xml:space="preserve">hours_logged</w:t>
      </w:r>
      <w:r>
        <w:rPr>
          <w:b/>
          <w:bCs/>
          <w:i w:val="false"/>
          <w:iCs w:val="false"/>
        </w:rPr>
        <w:t xml:space="preserve"> column</w:t>
      </w:r>
      <w:r>
        <w:rPr>
          <w:b w:val="false"/>
          <w:bCs w:val="false"/>
          <w:i w:val="false"/>
          <w:iCs w:val="false"/>
        </w:rPr>
        <w:t xml:space="preserve">, not the same modified-hours-aware column used for every other calculation in that same report — a row with </w:t>
      </w:r>
      <w:r>
        <w:rPr>
          <w:rFonts w:ascii="Consolas" w:cs="Consolas" w:eastAsia="Consolas" w:hAnsi="Consolas"/>
          <w:color w:val="AA0000"/>
          <w:sz w:val="20"/>
          <w:szCs w:val="20"/>
          <w:shd w:fill="F2F2F2" w:val="clear"/>
        </w:rPr>
        <w:t xml:space="preserve">hours_logged = 0</w:t>
      </w:r>
      <w:r>
        <w:rPr>
          <w:b w:val="false"/>
          <w:bCs w:val="false"/>
          <w:i w:val="false"/>
          <w:iCs w:val="false"/>
        </w:rPr>
        <w:t xml:space="preserve"> but a positive modified-hours value would be excluded from the client list even though its hours count everywhere else in the report.</w:t>
      </w:r>
    </w:p>
    <w:p>
      <w:pPr>
        <w:pStyle w:val="ListParagraph"/>
        <w:numPr>
          <w:ilvl w:val="0"/>
          <w:numId w:val="2"/>
        </w:numPr>
        <w:spacing w:after="120"/>
      </w:pPr>
      <w:r>
        <w:rPr>
          <w:b w:val="false"/>
          <w:bCs w:val="false"/>
          <w:i w:val="false"/>
          <w:iCs w:val="false"/>
        </w:rPr>
        <w:t xml:space="preserve"/>
      </w:r>
      <w:r>
        <w:rPr>
          <w:b/>
          <w:bCs/>
          <w:i w:val="false"/>
          <w:iCs w:val="false"/>
        </w:rPr>
        <w:t xml:space="preserve">The origin of the </w:t>
      </w:r>
      <w:r>
        <w:rPr>
          <w:rFonts w:ascii="Consolas" w:cs="Consolas" w:eastAsia="Consolas" w:hAnsi="Consolas"/>
          <w:color w:val="AA0000"/>
          <w:sz w:val="20"/>
          <w:szCs w:val="20"/>
          <w:shd w:fill="F2F2F2" w:val="clear"/>
        </w:rPr>
        <w:t xml:space="preserve">roleId</w:t>
      </w:r>
      <w:r>
        <w:rPr>
          <w:b/>
          <w:bCs/>
          <w:i w:val="false"/>
          <w:iCs w:val="false"/>
        </w:rPr>
        <w:t xml:space="preserve"> and </w:t>
      </w:r>
      <w:r>
        <w:rPr>
          <w:rFonts w:ascii="Consolas" w:cs="Consolas" w:eastAsia="Consolas" w:hAnsi="Consolas"/>
          <w:color w:val="AA0000"/>
          <w:sz w:val="20"/>
          <w:szCs w:val="20"/>
          <w:shd w:fill="F2F2F2" w:val="clear"/>
        </w:rPr>
        <w:t xml:space="preserve">hoursSource</w:t>
      </w:r>
      <w:r>
        <w:rPr>
          <w:b/>
          <w:bCs/>
          <w:i w:val="false"/>
          <w:iCs w:val="false"/>
        </w:rPr>
        <w:t xml:space="preserve"> query parameters could not be determined from the report controllers/services/repositories themselves</w:t>
      </w:r>
      <w:r>
        <w:rPr>
          <w:b w:val="false"/>
          <w:bCs w:val="false"/>
          <w:i w:val="false"/>
          <w:iCs w:val="false"/>
        </w:rPr>
        <w:t xml:space="preserve"> — they are read and acted upon throughout, but nothing in these files shows where </w:t>
      </w:r>
      <w:r>
        <w:rPr>
          <w:rFonts w:ascii="Consolas" w:cs="Consolas" w:eastAsia="Consolas" w:hAnsi="Consolas"/>
          <w:color w:val="AA0000"/>
          <w:sz w:val="20"/>
          <w:szCs w:val="20"/>
          <w:shd w:fill="F2F2F2" w:val="clear"/>
        </w:rPr>
        <w:t xml:space="preserve">req.query.roleId</w:t>
      </w:r>
      <w:r>
        <w:rPr>
          <w:b w:val="false"/>
          <w:bCs w:val="false"/>
          <w:i w:val="false"/>
          <w:iCs w:val="false"/>
        </w:rPr>
        <w:t xml:space="preserve">/</w:t>
      </w:r>
      <w:r>
        <w:rPr>
          <w:rFonts w:ascii="Consolas" w:cs="Consolas" w:eastAsia="Consolas" w:hAnsi="Consolas"/>
          <w:color w:val="AA0000"/>
          <w:sz w:val="20"/>
          <w:szCs w:val="20"/>
          <w:shd w:fill="F2F2F2" w:val="clear"/>
        </w:rPr>
        <w:t xml:space="preserve">hoursSource</w:t>
      </w:r>
      <w:r>
        <w:rPr>
          <w:b w:val="false"/>
          <w:bCs w:val="false"/>
          <w:i w:val="false"/>
          <w:iCs w:val="false"/>
        </w:rPr>
        <w:t xml:space="preserve"> are populated for an end-user request. Documented here as </w:t>
      </w:r>
      <w:r>
        <w:rPr>
          <w:b/>
          <w:bCs/>
          <w:i w:val="false"/>
          <w:iCs w:val="false"/>
        </w:rPr>
        <w:t xml:space="preserve">not determinable from the current implementation</w:t>
      </w:r>
      <w:r>
        <w:rPr>
          <w:b w:val="false"/>
          <w:bCs w:val="false"/>
          <w:i w:val="false"/>
          <w:iCs w:val="false"/>
        </w:rPr>
        <w:t xml:space="preserve">, rather than guessed 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2026-08-21T07:04:58.536Z</dcterms:created>
  <dcterms:modified xsi:type="dcterms:W3CDTF">2026-08-21T07:04:58.536Z</dcterms:modified>
</cp:coreProperties>
</file>

<file path=docProps/custom.xml><?xml version="1.0" encoding="utf-8"?>
<Properties xmlns="http://schemas.openxmlformats.org/officeDocument/2006/custom-properties" xmlns:vt="http://schemas.openxmlformats.org/officeDocument/2006/docPropsVTypes"/>
</file>