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28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Ujjawal Rathod (Individual Capstone)</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Electric Vehicle Market Performance &amp; Insights</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
        <w:rPr>
          <w:b/>
          <w:color w:val="0F4C81"/>
          <w:sz w:val="23"/>
        </w:rPr>
        <w:t>Project Data Flow Diagram (EV Market Tableau &amp; Flask BI Architecture):</w:t>
      </w:r>
    </w:p>
    <w:p>
      <w:pPr>
        <w:jc w:val="center"/>
      </w:pPr>
      <w:r>
        <w:drawing>
          <wp:inline>
            <wp:extent cx="5669280" cy="2692836"/>
            <wp:docPr id="16" name="Picture 16"/>
            <wp:cNvGraphicFramePr>
              <a:graphicFrameLocks noChangeAspect="1"/>
            </wp:cNvGraphicFramePr>
            <a:graphic>
              <a:graphicData uri="http://schemas.openxmlformats.org/drawingml/2006/picture">
                <pic:pic>
                  <pic:nvPicPr>
                    <pic:cNvPr id="0" name="ev_dfd_diagram.png"/>
                    <pic:cNvPicPr/>
                  </pic:nvPicPr>
                  <pic:blipFill>
                    <a:blip r:embed="rId10"/>
                    <a:stretch>
                      <a:fillRect/>
                    </a:stretch>
                  </pic:blipFill>
                  <pic:spPr>
                    <a:xfrm>
                      <a:off x="0" y="0"/>
                      <a:ext cx="5669280" cy="2692836"/>
                    </a:xfrm>
                    <a:prstGeom prst="rect"/>
                  </pic:spPr>
                </pic:pic>
              </a:graphicData>
            </a:graphic>
          </wp:inline>
        </w:drawing>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
            <w:r>
              <w:rPr>
                <w:rFonts w:ascii="Calibri" w:hAnsi="Calibri"/>
                <w:b/>
                <w:sz w:val="17"/>
              </w:rPr>
              <w:t>Emily Johnson</w:t>
            </w:r>
          </w:p>
          <w:p>
            <w:r>
              <w:rPr>
                <w:rFonts w:ascii="Calibri" w:hAnsi="Calibri"/>
                <w:b/>
                <w:sz w:val="17"/>
              </w:rPr>
              <w:t>(Market Strategy Director)</w:t>
            </w:r>
          </w:p>
        </w:tc>
        <w:tc>
          <w:tcPr/>
          <w:p>
            <w:r/>
            <w:r>
              <w:rPr>
                <w:rFonts w:ascii="Calibri" w:hAnsi="Calibri"/>
                <w:b w:val="0"/>
                <w:sz w:val="17"/>
              </w:rPr>
              <w:t>Category Sales &amp; Volume Analysis</w:t>
            </w:r>
          </w:p>
        </w:tc>
        <w:tc>
          <w:tcPr/>
          <w:p>
            <w:r/>
            <w:r>
              <w:rPr>
                <w:rFonts w:ascii="Calibri" w:hAnsi="Calibri"/>
                <w:b/>
                <w:sz w:val="17"/>
              </w:rPr>
              <w:t>USN-1</w:t>
            </w:r>
          </w:p>
        </w:tc>
        <w:tc>
          <w:tcPr/>
          <w:p>
            <w:r/>
            <w:r>
              <w:rPr>
                <w:rFonts w:ascii="Calibri" w:hAnsi="Calibri"/>
                <w:b w:val="0"/>
                <w:sz w:val="17"/>
              </w:rPr>
              <w:t>As a Market Strategy Director, I want to view total annual sales across all 15 EV vehicle categories sorted descending (V1) so that I can identify which segments drive the highest volume.</w:t>
            </w:r>
          </w:p>
        </w:tc>
        <w:tc>
          <w:tcPr/>
          <w:p>
            <w:r/>
            <w:r>
              <w:rPr>
                <w:rFonts w:ascii="Calibri" w:hAnsi="Calibri"/>
                <w:b w:val="0"/>
                <w:sz w:val="17"/>
              </w:rPr>
              <w:t>Horizontal bar chart (V1) displays Two-Wheeler Scooter leading, followed by Sedan, Hatchback, and Compact SUV.</w:t>
            </w:r>
          </w:p>
        </w:tc>
        <w:tc>
          <w:tcPr/>
          <w:p>
            <w:r/>
            <w:r>
              <w:rPr>
                <w:rFonts w:ascii="Calibri" w:hAnsi="Calibri"/>
                <w:b w:val="0"/>
                <w:sz w:val="17"/>
              </w:rPr>
              <w:t>High</w:t>
            </w:r>
          </w:p>
        </w:tc>
        <w:tc>
          <w:tcPr/>
          <w:p>
            <w:r/>
            <w:r>
              <w:rPr>
                <w:rFonts w:ascii="Calibri" w:hAnsi="Calibri"/>
                <w:b w:val="0"/>
                <w:sz w:val="17"/>
              </w:rPr>
              <w:t>Sprint-1</w:t>
            </w:r>
          </w:p>
        </w:tc>
      </w:tr>
      <w:tr>
        <w:trPr>
          <w:cantSplit w:val="0"/>
          <w:trHeight w:val="404" w:hRule="atLeast"/>
          <w:tblHeader w:val="0"/>
        </w:trPr>
        <w:tc>
          <w:tcPr/>
          <w:p>
            <w:r/>
            <w:r>
              <w:rPr>
                <w:rFonts w:ascii="Calibri" w:hAnsi="Calibri"/>
                <w:b/>
                <w:sz w:val="17"/>
              </w:rPr>
              <w:t>Emily Johnson</w:t>
            </w:r>
          </w:p>
          <w:p>
            <w:r>
              <w:rPr>
                <w:rFonts w:ascii="Calibri" w:hAnsi="Calibri"/>
                <w:b/>
                <w:sz w:val="17"/>
              </w:rPr>
              <w:t>(Market Strategy Director)</w:t>
            </w:r>
          </w:p>
        </w:tc>
        <w:tc>
          <w:tcPr/>
          <w:p>
            <w:r/>
            <w:r>
              <w:rPr>
                <w:rFonts w:ascii="Calibri" w:hAnsi="Calibri"/>
                <w:b w:val="0"/>
                <w:sz w:val="17"/>
              </w:rPr>
              <w:t>Historical Trend Analysis</w:t>
            </w:r>
          </w:p>
        </w:tc>
        <w:tc>
          <w:tcPr/>
          <w:p>
            <w:r/>
            <w:r>
              <w:rPr>
                <w:rFonts w:ascii="Calibri" w:hAnsi="Calibri"/>
                <w:b/>
                <w:sz w:val="17"/>
              </w:rPr>
              <w:t>USN-2</w:t>
            </w:r>
          </w:p>
        </w:tc>
        <w:tc>
          <w:tcPr/>
          <w:p>
            <w:r/>
            <w:r>
              <w:rPr>
                <w:rFonts w:ascii="Calibri" w:hAnsi="Calibri"/>
                <w:b w:val="0"/>
                <w:sz w:val="17"/>
              </w:rPr>
              <w:t>As a Market Strategy Director, I want to track annual sales trends from 2018 to 2026 for the Top 5 categories (V3) so that I can evaluate whether segments are growing or stabilizing.</w:t>
            </w:r>
          </w:p>
        </w:tc>
        <w:tc>
          <w:tcPr/>
          <w:p>
            <w:r/>
            <w:r>
              <w:rPr>
                <w:rFonts w:ascii="Calibri" w:hAnsi="Calibri"/>
                <w:b w:val="0"/>
                <w:sz w:val="17"/>
              </w:rPr>
              <w:t>Multi-line chart (V3) displays discrete model years 2018–2026 for the top 5 categories with clean मिलियन (M) axis formatting.</w:t>
            </w:r>
          </w:p>
        </w:tc>
        <w:tc>
          <w:tcPr/>
          <w:p>
            <w:r/>
            <w:r>
              <w:rPr>
                <w:rFonts w:ascii="Calibri" w:hAnsi="Calibri"/>
                <w:b w:val="0"/>
                <w:sz w:val="17"/>
              </w:rPr>
              <w:t>High</w:t>
            </w:r>
          </w:p>
        </w:tc>
        <w:tc>
          <w:tcPr/>
          <w:p>
            <w:r/>
            <w:r>
              <w:rPr>
                <w:rFonts w:ascii="Calibri" w:hAnsi="Calibri"/>
                <w:b w:val="0"/>
                <w:sz w:val="17"/>
              </w:rPr>
              <w:t>Sprint-1</w:t>
            </w:r>
          </w:p>
        </w:tc>
      </w:tr>
      <w:tr>
        <w:trPr>
          <w:cantSplit w:val="0"/>
          <w:trHeight w:val="404" w:hRule="atLeast"/>
          <w:tblHeader w:val="0"/>
        </w:trPr>
        <w:tc>
          <w:tcPr/>
          <w:p>
            <w:r/>
            <w:r>
              <w:rPr>
                <w:rFonts w:ascii="Calibri" w:hAnsi="Calibri"/>
                <w:b/>
                <w:sz w:val="17"/>
              </w:rPr>
              <w:t>David Chen</w:t>
            </w:r>
          </w:p>
          <w:p>
            <w:r>
              <w:rPr>
                <w:rFonts w:ascii="Calibri" w:hAnsi="Calibri"/>
                <w:b/>
                <w:sz w:val="17"/>
              </w:rPr>
              <w:t>(Automotive BI Manager)</w:t>
            </w:r>
          </w:p>
        </w:tc>
        <w:tc>
          <w:tcPr/>
          <w:p>
            <w:r/>
            <w:r>
              <w:rPr>
                <w:rFonts w:ascii="Calibri" w:hAnsi="Calibri"/>
                <w:b w:val="0"/>
                <w:sz w:val="17"/>
              </w:rPr>
              <w:t>Competitor Market Share (FIXED LOD)</w:t>
            </w:r>
          </w:p>
        </w:tc>
        <w:tc>
          <w:tcPr/>
          <w:p>
            <w:r/>
            <w:r>
              <w:rPr>
                <w:rFonts w:ascii="Calibri" w:hAnsi="Calibri"/>
                <w:b/>
                <w:sz w:val="17"/>
              </w:rPr>
              <w:t>USN-3</w:t>
            </w:r>
          </w:p>
        </w:tc>
        <w:tc>
          <w:tcPr/>
          <w:p>
            <w:r/>
            <w:r>
              <w:rPr>
                <w:rFonts w:ascii="Calibri" w:hAnsi="Calibri"/>
                <w:b w:val="0"/>
                <w:sz w:val="17"/>
              </w:rPr>
              <w:t>As an Automotive BI Manager, I want to see the Top 10 manufacturers with their true global market share across all 200 competitors (V2) without Top-N filter distortion.</w:t>
            </w:r>
          </w:p>
        </w:tc>
        <w:tc>
          <w:tcPr/>
          <w:p>
            <w:r/>
            <w:r>
              <w:rPr>
                <w:rFonts w:ascii="Calibri" w:hAnsi="Calibri"/>
                <w:b w:val="0"/>
                <w:sz w:val="17"/>
              </w:rPr>
              <w:t>Bar chart (V2) uses SUM([Sales])/MIN({FIXED : SUM([Sales])}) showing Ampere Works at ~0.59% share.</w:t>
            </w:r>
          </w:p>
        </w:tc>
        <w:tc>
          <w:tcPr/>
          <w:p>
            <w:r/>
            <w:r>
              <w:rPr>
                <w:rFonts w:ascii="Calibri" w:hAnsi="Calibri"/>
                <w:b w:val="0"/>
                <w:sz w:val="17"/>
              </w:rPr>
              <w:t>High</w:t>
            </w:r>
          </w:p>
        </w:tc>
        <w:tc>
          <w:tcPr/>
          <w:p>
            <w:r/>
            <w:r>
              <w:rPr>
                <w:rFonts w:ascii="Calibri" w:hAnsi="Calibri"/>
                <w:b w:val="0"/>
                <w:sz w:val="17"/>
              </w:rPr>
              <w:t>Sprint-1</w:t>
            </w:r>
          </w:p>
        </w:tc>
      </w:tr>
      <w:tr>
        <w:trPr>
          <w:cantSplit w:val="0"/>
          <w:trHeight w:val="404" w:hRule="atLeast"/>
          <w:tblHeader w:val="0"/>
        </w:trPr>
        <w:tc>
          <w:tcPr/>
          <w:p>
            <w:r/>
            <w:r>
              <w:rPr>
                <w:rFonts w:ascii="Calibri" w:hAnsi="Calibri"/>
                <w:b/>
                <w:sz w:val="17"/>
              </w:rPr>
              <w:t>David Chen</w:t>
            </w:r>
          </w:p>
          <w:p>
            <w:r>
              <w:rPr>
                <w:rFonts w:ascii="Calibri" w:hAnsi="Calibri"/>
                <w:b/>
                <w:sz w:val="17"/>
              </w:rPr>
              <w:t>(Automotive BI Manager)</w:t>
            </w:r>
          </w:p>
        </w:tc>
        <w:tc>
          <w:tcPr/>
          <w:p>
            <w:r/>
            <w:r>
              <w:rPr>
                <w:rFonts w:ascii="Calibri" w:hAnsi="Calibri"/>
                <w:b w:val="0"/>
                <w:sz w:val="17"/>
              </w:rPr>
              <w:t>Battery Technology Share</w:t>
            </w:r>
          </w:p>
        </w:tc>
        <w:tc>
          <w:tcPr/>
          <w:p>
            <w:r/>
            <w:r>
              <w:rPr>
                <w:rFonts w:ascii="Calibri" w:hAnsi="Calibri"/>
                <w:b/>
                <w:sz w:val="17"/>
              </w:rPr>
              <w:t>USN-4</w:t>
            </w:r>
          </w:p>
        </w:tc>
        <w:tc>
          <w:tcPr/>
          <w:p>
            <w:r/>
            <w:r>
              <w:rPr>
                <w:rFonts w:ascii="Calibri" w:hAnsi="Calibri"/>
                <w:b w:val="0"/>
                <w:sz w:val="17"/>
              </w:rPr>
              <w:t>As an Automotive BI Manager, I want to analyze the percentage share of sales across all 5 battery chemistries (V4) so that I can track dominant vs. emerging battery technologies.</w:t>
            </w:r>
          </w:p>
        </w:tc>
        <w:tc>
          <w:tcPr/>
          <w:p>
            <w:r/>
            <w:r>
              <w:rPr>
                <w:rFonts w:ascii="Calibri" w:hAnsi="Calibri"/>
                <w:b w:val="0"/>
                <w:sz w:val="17"/>
              </w:rPr>
              <w:t>Donut chart (V4) shows NMC (33.7%) and LFP (32.0%) leading, followed by NCA (17.3%), Sodium-Ion (9.9%), and Solid-State (~7%).</w:t>
            </w:r>
          </w:p>
        </w:tc>
        <w:tc>
          <w:tcPr/>
          <w:p>
            <w:r/>
            <w:r>
              <w:rPr>
                <w:rFonts w:ascii="Calibri" w:hAnsi="Calibri"/>
                <w:b w:val="0"/>
                <w:sz w:val="17"/>
              </w:rPr>
              <w:t>High</w:t>
            </w:r>
          </w:p>
        </w:tc>
        <w:tc>
          <w:tcPr/>
          <w:p>
            <w:r/>
            <w:r>
              <w:rPr>
                <w:rFonts w:ascii="Calibri" w:hAnsi="Calibri"/>
                <w:b w:val="0"/>
                <w:sz w:val="17"/>
              </w:rPr>
              <w:t>Sprint-1</w:t>
            </w:r>
          </w:p>
        </w:tc>
      </w:tr>
      <w:tr>
        <w:trPr>
          <w:cantSplit w:val="0"/>
          <w:trHeight w:val="404" w:hRule="atLeast"/>
          <w:tblHeader w:val="0"/>
        </w:trPr>
        <w:tc>
          <w:tcPr/>
          <w:p>
            <w:r/>
            <w:r>
              <w:rPr>
                <w:rFonts w:ascii="Calibri" w:hAnsi="Calibri"/>
                <w:b/>
                <w:sz w:val="17"/>
              </w:rPr>
              <w:t>David Chen</w:t>
            </w:r>
          </w:p>
          <w:p>
            <w:r>
              <w:rPr>
                <w:rFonts w:ascii="Calibri" w:hAnsi="Calibri"/>
                <w:b/>
                <w:sz w:val="17"/>
              </w:rPr>
              <w:t>(Automotive BI Manager)</w:t>
            </w:r>
          </w:p>
        </w:tc>
        <w:tc>
          <w:tcPr/>
          <w:p>
            <w:r/>
            <w:r>
              <w:rPr>
                <w:rFonts w:ascii="Calibri" w:hAnsi="Calibri"/>
                <w:b w:val="0"/>
                <w:sz w:val="17"/>
              </w:rPr>
              <w:t>Geographic Production Mapping</w:t>
            </w:r>
          </w:p>
        </w:tc>
        <w:tc>
          <w:tcPr/>
          <w:p>
            <w:r/>
            <w:r>
              <w:rPr>
                <w:rFonts w:ascii="Calibri" w:hAnsi="Calibri"/>
                <w:b/>
                <w:sz w:val="17"/>
              </w:rPr>
              <w:t>USN-5</w:t>
            </w:r>
          </w:p>
        </w:tc>
        <w:tc>
          <w:tcPr/>
          <w:p>
            <w:r/>
            <w:r>
              <w:rPr>
                <w:rFonts w:ascii="Calibri" w:hAnsi="Calibri"/>
                <w:b w:val="0"/>
                <w:sz w:val="17"/>
              </w:rPr>
              <w:t>As an Automotive BI Manager, I want an interactive filled map of manufacturing countries (V7) showing total sales and distinct vehicle counts so that I can benchmark production hubs.</w:t>
            </w:r>
          </w:p>
        </w:tc>
        <w:tc>
          <w:tcPr/>
          <w:p>
            <w:r/>
            <w:r>
              <w:rPr>
                <w:rFonts w:ascii="Calibri" w:hAnsi="Calibri"/>
                <w:b w:val="0"/>
                <w:sz w:val="17"/>
              </w:rPr>
              <w:t>Filled map (V7) shades all 10 manufacturing countries (China ~237M, India, Vietnam leading) with Distinct Vehicle ID count in tooltips.</w:t>
            </w:r>
          </w:p>
        </w:tc>
        <w:tc>
          <w:tcPr/>
          <w:p>
            <w:r/>
            <w:r>
              <w:rPr>
                <w:rFonts w:ascii="Calibri" w:hAnsi="Calibri"/>
                <w:b w:val="0"/>
                <w:sz w:val="17"/>
              </w:rPr>
              <w:t>High</w:t>
            </w:r>
          </w:p>
        </w:tc>
        <w:tc>
          <w:tcPr/>
          <w:p>
            <w:r/>
            <w:r>
              <w:rPr>
                <w:rFonts w:ascii="Calibri" w:hAnsi="Calibri"/>
                <w:b w:val="0"/>
                <w:sz w:val="17"/>
              </w:rPr>
              <w:t>Sprint-2</w:t>
            </w:r>
          </w:p>
        </w:tc>
      </w:tr>
      <w:tr>
        <w:trPr>
          <w:cantSplit w:val="0"/>
          <w:trHeight w:val="404" w:hRule="atLeast"/>
          <w:tblHeader w:val="0"/>
        </w:trPr>
        <w:tc>
          <w:tcPr/>
          <w:p>
            <w:r/>
            <w:r>
              <w:rPr>
                <w:rFonts w:ascii="Calibri" w:hAnsi="Calibri"/>
                <w:b/>
                <w:sz w:val="17"/>
              </w:rPr>
              <w:t>David Chen</w:t>
            </w:r>
          </w:p>
          <w:p>
            <w:r>
              <w:rPr>
                <w:rFonts w:ascii="Calibri" w:hAnsi="Calibri"/>
                <w:b/>
                <w:sz w:val="17"/>
              </w:rPr>
              <w:t>(Automotive BI Manager)</w:t>
            </w:r>
          </w:p>
        </w:tc>
        <w:tc>
          <w:tcPr/>
          <w:p>
            <w:r/>
            <w:r>
              <w:rPr>
                <w:rFonts w:ascii="Calibri" w:hAnsi="Calibri"/>
                <w:b w:val="0"/>
                <w:sz w:val="17"/>
              </w:rPr>
              <w:t>Regional Product Positioning</w:t>
            </w:r>
          </w:p>
        </w:tc>
        <w:tc>
          <w:tcPr/>
          <w:p>
            <w:r/>
            <w:r>
              <w:rPr>
                <w:rFonts w:ascii="Calibri" w:hAnsi="Calibri"/>
                <w:b/>
                <w:sz w:val="17"/>
              </w:rPr>
              <w:t>USN-6</w:t>
            </w:r>
          </w:p>
        </w:tc>
        <w:tc>
          <w:tcPr/>
          <w:p>
            <w:r/>
            <w:r>
              <w:rPr>
                <w:rFonts w:ascii="Calibri" w:hAnsi="Calibri"/>
                <w:b w:val="0"/>
                <w:sz w:val="17"/>
              </w:rPr>
              <w:t>As an Automotive BI Manager, I want a Region × Vehicle Category sales heatmap (V9) across all 7 market regions so that I can spot regional expansion opportunities.</w:t>
            </w:r>
          </w:p>
        </w:tc>
        <w:tc>
          <w:tcPr/>
          <w:p>
            <w:r/>
            <w:r>
              <w:rPr>
                <w:rFonts w:ascii="Calibri" w:hAnsi="Calibri"/>
                <w:b w:val="0"/>
                <w:sz w:val="17"/>
              </w:rPr>
              <w:t>7×15 square heatmap (V9) highlights category strength per region (e.g., Crossover in Asia Pacific at 29.7M) totaling 2,323.3M units.</w:t>
            </w:r>
          </w:p>
        </w:tc>
        <w:tc>
          <w:tcPr/>
          <w:p>
            <w:r/>
            <w:r>
              <w:rPr>
                <w:rFonts w:ascii="Calibri" w:hAnsi="Calibri"/>
                <w:b w:val="0"/>
                <w:sz w:val="17"/>
              </w:rPr>
              <w:t>High</w:t>
            </w:r>
          </w:p>
        </w:tc>
        <w:tc>
          <w:tcPr/>
          <w:p>
            <w:r/>
            <w:r>
              <w:rPr>
                <w:rFonts w:ascii="Calibri" w:hAnsi="Calibri"/>
                <w:b w:val="0"/>
                <w:sz w:val="17"/>
              </w:rPr>
              <w:t>Sprint-2</w:t>
            </w:r>
          </w:p>
        </w:tc>
      </w:tr>
      <w:tr>
        <w:trPr>
          <w:cantSplit w:val="0"/>
          <w:trHeight w:val="404" w:hRule="atLeast"/>
          <w:tblHeader w:val="0"/>
        </w:trPr>
        <w:tc>
          <w:tcPr/>
          <w:p>
            <w:r/>
            <w:r>
              <w:rPr>
                <w:rFonts w:ascii="Calibri" w:hAnsi="Calibri"/>
                <w:b/>
                <w:sz w:val="17"/>
              </w:rPr>
              <w:t>Dr. Sarah Williams</w:t>
            </w:r>
          </w:p>
          <w:p>
            <w:r>
              <w:rPr>
                <w:rFonts w:ascii="Calibri" w:hAnsi="Calibri"/>
                <w:b/>
                <w:sz w:val="17"/>
              </w:rPr>
              <w:t>(Mobility Researcher)</w:t>
            </w:r>
          </w:p>
        </w:tc>
        <w:tc>
          <w:tcPr/>
          <w:p>
            <w:r/>
            <w:r>
              <w:rPr>
                <w:rFonts w:ascii="Calibri" w:hAnsi="Calibri"/>
                <w:b w:val="0"/>
                <w:sz w:val="17"/>
              </w:rPr>
              <w:t>Driving Range &amp; Efficiency</w:t>
            </w:r>
          </w:p>
        </w:tc>
        <w:tc>
          <w:tcPr/>
          <w:p>
            <w:r/>
            <w:r>
              <w:rPr>
                <w:rFonts w:ascii="Calibri" w:hAnsi="Calibri"/>
                <w:b/>
                <w:sz w:val="17"/>
              </w:rPr>
              <w:t>USN-7</w:t>
            </w:r>
          </w:p>
        </w:tc>
        <w:tc>
          <w:tcPr/>
          <w:p>
            <w:r/>
            <w:r>
              <w:rPr>
                <w:rFonts w:ascii="Calibri" w:hAnsi="Calibri"/>
                <w:b w:val="0"/>
                <w:sz w:val="17"/>
              </w:rPr>
              <w:t>As a Sustainable Mobility Researcher, I want to compare average driving range (km) and energy efficiency (Wh/km) across all 15 categories (V5) against the overall market average.</w:t>
            </w:r>
          </w:p>
        </w:tc>
        <w:tc>
          <w:tcPr/>
          <w:p>
            <w:r/>
            <w:r>
              <w:rPr>
                <w:rFonts w:ascii="Calibri" w:hAnsi="Calibri"/>
                <w:b w:val="0"/>
                <w:sz w:val="17"/>
              </w:rPr>
              <w:t>Bar chart (V5) shows Luxury Sedan (~550 km) down to Two-Wheeler Scooter (~105 km), colored by Avg Efficiency (Wh/km) with an average line.</w:t>
            </w:r>
          </w:p>
        </w:tc>
        <w:tc>
          <w:tcPr/>
          <w:p>
            <w:r/>
            <w:r>
              <w:rPr>
                <w:rFonts w:ascii="Calibri" w:hAnsi="Calibri"/>
                <w:b w:val="0"/>
                <w:sz w:val="17"/>
              </w:rPr>
              <w:t>High</w:t>
            </w:r>
          </w:p>
        </w:tc>
        <w:tc>
          <w:tcPr/>
          <w:p>
            <w:r/>
            <w:r>
              <w:rPr>
                <w:rFonts w:ascii="Calibri" w:hAnsi="Calibri"/>
                <w:b w:val="0"/>
                <w:sz w:val="17"/>
              </w:rPr>
              <w:t>Sprint-2</w:t>
            </w:r>
          </w:p>
        </w:tc>
      </w:tr>
      <w:tr>
        <w:trPr>
          <w:cantSplit w:val="0"/>
          <w:trHeight w:val="404" w:hRule="atLeast"/>
          <w:tblHeader w:val="0"/>
        </w:trPr>
        <w:tc>
          <w:tcPr/>
          <w:p>
            <w:r/>
            <w:r>
              <w:rPr>
                <w:rFonts w:ascii="Calibri" w:hAnsi="Calibri"/>
                <w:b/>
                <w:sz w:val="17"/>
              </w:rPr>
              <w:t>Dr. Sarah Williams</w:t>
            </w:r>
          </w:p>
          <w:p>
            <w:r>
              <w:rPr>
                <w:rFonts w:ascii="Calibri" w:hAnsi="Calibri"/>
                <w:b/>
                <w:sz w:val="17"/>
              </w:rPr>
              <w:t>(Mobility Researcher)</w:t>
            </w:r>
          </w:p>
        </w:tc>
        <w:tc>
          <w:tcPr/>
          <w:p>
            <w:r/>
            <w:r>
              <w:rPr>
                <w:rFonts w:ascii="Calibri" w:hAnsi="Calibri"/>
                <w:b w:val="0"/>
                <w:sz w:val="17"/>
              </w:rPr>
              <w:t>Battery Range Evolution</w:t>
            </w:r>
          </w:p>
        </w:tc>
        <w:tc>
          <w:tcPr/>
          <w:p>
            <w:r/>
            <w:r>
              <w:rPr>
                <w:rFonts w:ascii="Calibri" w:hAnsi="Calibri"/>
                <w:b/>
                <w:sz w:val="17"/>
              </w:rPr>
              <w:t>USN-8</w:t>
            </w:r>
          </w:p>
        </w:tc>
        <w:tc>
          <w:tcPr/>
          <w:p>
            <w:r/>
            <w:r>
              <w:rPr>
                <w:rFonts w:ascii="Calibri" w:hAnsi="Calibri"/>
                <w:b w:val="0"/>
                <w:sz w:val="17"/>
              </w:rPr>
              <w:t>As a Sustainable Mobility Researcher, I want to evaluate average driving range trends from 2018 to 2026 by battery type (V6) on a non-misleading zero-anchored scale.</w:t>
            </w:r>
          </w:p>
        </w:tc>
        <w:tc>
          <w:tcPr/>
          <w:p>
            <w:r/>
            <w:r>
              <w:rPr>
                <w:rFonts w:ascii="Calibri" w:hAnsi="Calibri"/>
                <w:b w:val="0"/>
                <w:sz w:val="17"/>
              </w:rPr>
              <w:t>Line chart (V6) uses a custom 0–400 km axis proving average range stays steady (~324 km) across all battery chemistries.</w:t>
            </w:r>
          </w:p>
        </w:tc>
        <w:tc>
          <w:tcPr/>
          <w:p>
            <w:r/>
            <w:r>
              <w:rPr>
                <w:rFonts w:ascii="Calibri" w:hAnsi="Calibri"/>
                <w:b w:val="0"/>
                <w:sz w:val="17"/>
              </w:rPr>
              <w:t>High</w:t>
            </w:r>
          </w:p>
        </w:tc>
        <w:tc>
          <w:tcPr/>
          <w:p>
            <w:r/>
            <w:r>
              <w:rPr>
                <w:rFonts w:ascii="Calibri" w:hAnsi="Calibri"/>
                <w:b w:val="0"/>
                <w:sz w:val="17"/>
              </w:rPr>
              <w:t>Sprint-2</w:t>
            </w:r>
          </w:p>
        </w:tc>
      </w:tr>
      <w:tr>
        <w:trPr>
          <w:cantSplit w:val="0"/>
          <w:trHeight w:val="388" w:hRule="atLeast"/>
          <w:tblHeader w:val="0"/>
        </w:trPr>
        <w:tc>
          <w:tcPr/>
          <w:p>
            <w:r/>
            <w:r>
              <w:rPr>
                <w:rFonts w:ascii="Calibri" w:hAnsi="Calibri"/>
                <w:b/>
                <w:sz w:val="17"/>
              </w:rPr>
              <w:t>Dr. Sarah Williams</w:t>
            </w:r>
          </w:p>
          <w:p>
            <w:r>
              <w:rPr>
                <w:rFonts w:ascii="Calibri" w:hAnsi="Calibri"/>
                <w:b/>
                <w:sz w:val="17"/>
              </w:rPr>
              <w:t>(Mobility Researcher)</w:t>
            </w:r>
          </w:p>
        </w:tc>
        <w:tc>
          <w:tcPr/>
          <w:p>
            <w:r/>
            <w:r>
              <w:rPr>
                <w:rFonts w:ascii="Calibri" w:hAnsi="Calibri"/>
                <w:b w:val="0"/>
                <w:sz w:val="17"/>
              </w:rPr>
              <w:t>Customer Satisfaction Benchmarking</w:t>
            </w:r>
          </w:p>
        </w:tc>
        <w:tc>
          <w:tcPr/>
          <w:p>
            <w:r/>
            <w:r>
              <w:rPr>
                <w:rFonts w:ascii="Calibri" w:hAnsi="Calibri"/>
                <w:b/>
                <w:sz w:val="17"/>
              </w:rPr>
              <w:t>USN-9</w:t>
            </w:r>
          </w:p>
        </w:tc>
        <w:tc>
          <w:tcPr/>
          <w:p>
            <w:r/>
            <w:r>
              <w:rPr>
                <w:rFonts w:ascii="Calibri" w:hAnsi="Calibri"/>
                <w:b w:val="0"/>
                <w:sz w:val="17"/>
              </w:rPr>
              <w:t>As a Sustainable Mobility Researcher, I want to compare average customer ratings across all 15 vehicle categories (V8) on a full 0–5 scale with an overall reference line.</w:t>
            </w:r>
          </w:p>
        </w:tc>
        <w:tc>
          <w:tcPr/>
          <w:p>
            <w:r/>
            <w:r>
              <w:rPr>
                <w:rFonts w:ascii="Calibri" w:hAnsi="Calibri"/>
                <w:b w:val="0"/>
                <w:sz w:val="17"/>
              </w:rPr>
              <w:t>Bar chart (V8) anchored at 0–5 confirms consistent satisfaction (~4.08 to 4.09 average rating) across all categories.</w:t>
            </w:r>
          </w:p>
        </w:tc>
        <w:tc>
          <w:tcPr/>
          <w:p>
            <w:r/>
            <w:r>
              <w:rPr>
                <w:rFonts w:ascii="Calibri" w:hAnsi="Calibri"/>
                <w:b w:val="0"/>
                <w:sz w:val="17"/>
              </w:rPr>
              <w:t>Medium</w:t>
            </w:r>
          </w:p>
        </w:tc>
        <w:tc>
          <w:tcPr/>
          <w:p>
            <w:r/>
            <w:r>
              <w:rPr>
                <w:rFonts w:ascii="Calibri" w:hAnsi="Calibri"/>
                <w:b w:val="0"/>
                <w:sz w:val="17"/>
              </w:rPr>
              <w:t>Sprint-2</w:t>
            </w:r>
          </w:p>
        </w:tc>
      </w:tr>
      <w:tr>
        <w:trPr>
          <w:cantSplit w:val="0"/>
          <w:trHeight w:val="404" w:hRule="atLeast"/>
          <w:tblHeader w:val="0"/>
        </w:trPr>
        <w:tc>
          <w:tcPr/>
          <w:p>
            <w:r/>
            <w:r>
              <w:rPr>
                <w:rFonts w:ascii="Calibri" w:hAnsi="Calibri"/>
                <w:b/>
                <w:sz w:val="17"/>
              </w:rPr>
              <w:t>All Stakeholders</w:t>
            </w:r>
          </w:p>
          <w:p>
            <w:r>
              <w:rPr>
                <w:rFonts w:ascii="Calibri" w:hAnsi="Calibri"/>
                <w:b/>
                <w:sz w:val="17"/>
              </w:rPr>
              <w:t>(Dashboard Users)</w:t>
            </w:r>
          </w:p>
        </w:tc>
        <w:tc>
          <w:tcPr/>
          <w:p>
            <w:r/>
            <w:r>
              <w:rPr>
                <w:rFonts w:ascii="Calibri" w:hAnsi="Calibri"/>
                <w:b w:val="0"/>
                <w:sz w:val="17"/>
              </w:rPr>
              <w:t>Interactive Cross-Filtering</w:t>
            </w:r>
          </w:p>
        </w:tc>
        <w:tc>
          <w:tcPr/>
          <w:p>
            <w:r/>
            <w:r>
              <w:rPr>
                <w:rFonts w:ascii="Calibri" w:hAnsi="Calibri"/>
                <w:b/>
                <w:sz w:val="17"/>
              </w:rPr>
              <w:t>USN-10</w:t>
            </w:r>
          </w:p>
        </w:tc>
        <w:tc>
          <w:tcPr/>
          <w:p>
            <w:r/>
            <w:r>
              <w:rPr>
                <w:rFonts w:ascii="Calibri" w:hAnsi="Calibri"/>
                <w:b w:val="0"/>
                <w:sz w:val="17"/>
              </w:rPr>
              <w:t>As a dashboard user, I want global dropdown filters (Market Region, Battery Type, Model Year) and click-to-filter actions on V1, V4, and V7 so all 9 visuals update together.</w:t>
            </w:r>
          </w:p>
        </w:tc>
        <w:tc>
          <w:tcPr/>
          <w:p>
            <w:r/>
            <w:r>
              <w:rPr>
                <w:rFonts w:ascii="Calibri" w:hAnsi="Calibri"/>
                <w:b w:val="0"/>
                <w:sz w:val="17"/>
              </w:rPr>
              <w:t>Changing any global filter or clicking a country/battery slice updates all 9 worksheets within 1–2 seconds.</w:t>
            </w:r>
          </w:p>
        </w:tc>
        <w:tc>
          <w:tcPr/>
          <w:p>
            <w:r/>
            <w:r>
              <w:rPr>
                <w:rFonts w:ascii="Calibri" w:hAnsi="Calibri"/>
                <w:b w:val="0"/>
                <w:sz w:val="17"/>
              </w:rPr>
              <w:t>High</w:t>
            </w:r>
          </w:p>
        </w:tc>
        <w:tc>
          <w:tcPr/>
          <w:p>
            <w:r/>
            <w:r>
              <w:rPr>
                <w:rFonts w:ascii="Calibri" w:hAnsi="Calibri"/>
                <w:b w:val="0"/>
                <w:sz w:val="17"/>
              </w:rPr>
              <w:t>Sprint-3</w:t>
            </w:r>
          </w:p>
        </w:tc>
      </w:tr>
      <w:tr>
        <w:trPr>
          <w:cantSplit w:val="0"/>
          <w:trHeight w:val="404" w:hRule="atLeast"/>
          <w:tblHeader w:val="0"/>
        </w:trPr>
        <w:tc>
          <w:tcPr/>
          <w:p>
            <w:r/>
            <w:r>
              <w:rPr>
                <w:rFonts w:ascii="Calibri" w:hAnsi="Calibri"/>
                <w:b/>
                <w:sz w:val="17"/>
              </w:rPr>
              <w:t>Executive Viewer</w:t>
            </w:r>
          </w:p>
          <w:p>
            <w:r>
              <w:rPr>
                <w:rFonts w:ascii="Calibri" w:hAnsi="Calibri"/>
                <w:b/>
                <w:sz w:val="17"/>
              </w:rPr>
              <w:t>(Web User)</w:t>
            </w:r>
          </w:p>
        </w:tc>
        <w:tc>
          <w:tcPr/>
          <w:p>
            <w:r/>
            <w:r>
              <w:rPr>
                <w:rFonts w:ascii="Calibri" w:hAnsi="Calibri"/>
                <w:b w:val="0"/>
                <w:sz w:val="17"/>
              </w:rPr>
              <w:t>Persona Story Navigation</w:t>
            </w:r>
          </w:p>
        </w:tc>
        <w:tc>
          <w:tcPr/>
          <w:p>
            <w:r/>
            <w:r>
              <w:rPr>
                <w:rFonts w:ascii="Calibri" w:hAnsi="Calibri"/>
                <w:b/>
                <w:sz w:val="17"/>
              </w:rPr>
              <w:t>USN-11</w:t>
            </w:r>
          </w:p>
        </w:tc>
        <w:tc>
          <w:tcPr/>
          <w:p>
            <w:r/>
            <w:r>
              <w:rPr>
                <w:rFonts w:ascii="Calibri" w:hAnsi="Calibri"/>
                <w:b w:val="0"/>
                <w:sz w:val="17"/>
              </w:rPr>
              <w:t>As an executive viewer, I want a 4-point Tableau Story (Overview, Emily Strategy, David Competition, Dr. Sarah Research) with curated insight callouts.</w:t>
            </w:r>
          </w:p>
        </w:tc>
        <w:tc>
          <w:tcPr/>
          <w:p>
            <w:r/>
            <w:r>
              <w:rPr>
                <w:rFonts w:ascii="Calibri" w:hAnsi="Calibri"/>
                <w:b w:val="0"/>
                <w:sz w:val="17"/>
              </w:rPr>
              <w:t>Story navigator switches cleanly across all 4 persona dashboards with zero overlapping legends or clipped charts.</w:t>
            </w:r>
          </w:p>
        </w:tc>
        <w:tc>
          <w:tcPr/>
          <w:p>
            <w:r/>
            <w:r>
              <w:rPr>
                <w:rFonts w:ascii="Calibri" w:hAnsi="Calibri"/>
                <w:b w:val="0"/>
                <w:sz w:val="17"/>
              </w:rPr>
              <w:t>High</w:t>
            </w:r>
          </w:p>
        </w:tc>
        <w:tc>
          <w:tcPr/>
          <w:p>
            <w:r/>
            <w:r>
              <w:rPr>
                <w:rFonts w:ascii="Calibri" w:hAnsi="Calibri"/>
                <w:b w:val="0"/>
                <w:sz w:val="17"/>
              </w:rPr>
              <w:t>Sprint-3</w:t>
            </w:r>
          </w:p>
        </w:tc>
      </w:tr>
      <w:tr>
        <w:trPr>
          <w:cantSplit w:val="0"/>
          <w:trHeight w:val="404" w:hRule="atLeast"/>
          <w:tblHeader w:val="0"/>
        </w:trPr>
        <w:tc>
          <w:tcPr/>
          <w:p>
            <w:r/>
            <w:r>
              <w:rPr>
                <w:rFonts w:ascii="Calibri" w:hAnsi="Calibri"/>
                <w:b/>
                <w:sz w:val="17"/>
              </w:rPr>
              <w:t>BI Administrator</w:t>
            </w:r>
          </w:p>
          <w:p>
            <w:r>
              <w:rPr>
                <w:rFonts w:ascii="Calibri" w:hAnsi="Calibri"/>
                <w:b/>
                <w:sz w:val="17"/>
              </w:rPr>
              <w:t>(Ujjawal Rathod)</w:t>
            </w:r>
          </w:p>
        </w:tc>
        <w:tc>
          <w:tcPr/>
          <w:p>
            <w:r/>
            <w:r>
              <w:rPr>
                <w:rFonts w:ascii="Calibri" w:hAnsi="Calibri"/>
                <w:b w:val="0"/>
                <w:sz w:val="17"/>
              </w:rPr>
              <w:t>Flask Web App &amp; Vercel Deployment</w:t>
            </w:r>
          </w:p>
        </w:tc>
        <w:tc>
          <w:tcPr/>
          <w:p>
            <w:r/>
            <w:r>
              <w:rPr>
                <w:rFonts w:ascii="Calibri" w:hAnsi="Calibri"/>
                <w:b/>
                <w:sz w:val="17"/>
              </w:rPr>
              <w:t>USN-12</w:t>
            </w:r>
          </w:p>
        </w:tc>
        <w:tc>
          <w:tcPr/>
          <w:p>
            <w:r/>
            <w:r>
              <w:rPr>
                <w:rFonts w:ascii="Calibri" w:hAnsi="Calibri"/>
                <w:b w:val="0"/>
                <w:sz w:val="17"/>
              </w:rPr>
              <w:t>As a BI Administrator, I want to embed the live Tableau Public Dashboard and Story into a Python Flask web application deployed on Vercel.</w:t>
            </w:r>
          </w:p>
        </w:tc>
        <w:tc>
          <w:tcPr/>
          <w:p>
            <w:r/>
            <w:r>
              <w:rPr>
                <w:rFonts w:ascii="Calibri" w:hAnsi="Calibri"/>
                <w:b w:val="0"/>
                <w:sz w:val="17"/>
              </w:rPr>
              <w:t>Flask route ('/') renders index.html with responsive CSS and live Tableau iframes accessible via a public .vercel.app URL.</w:t>
            </w:r>
          </w:p>
        </w:tc>
        <w:tc>
          <w:tcPr/>
          <w:p>
            <w:r/>
            <w:r>
              <w:rPr>
                <w:rFonts w:ascii="Calibri" w:hAnsi="Calibri"/>
                <w:b w:val="0"/>
                <w:sz w:val="17"/>
              </w:rPr>
              <w:t>Medium</w:t>
            </w:r>
          </w:p>
        </w:tc>
        <w:tc>
          <w:tcPr/>
          <w:p>
            <w:r/>
            <w:r>
              <w:rPr>
                <w:rFonts w:ascii="Calibri" w:hAnsi="Calibri"/>
                <w:b w:val="0"/>
                <w:sz w:val="17"/>
              </w:rPr>
              <w:t>Sprint-3</w:t>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 Id="rId10"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