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Student Success Prediction Project</w:t>
      </w:r>
    </w:p>
    <w:p>
      <w:pPr>
        <w:pStyle w:val="Heading1"/>
      </w:pPr>
      <w:r>
        <w:t>Objective</w:t>
      </w:r>
    </w:p>
    <w:p>
      <w:r>
        <w:t>This project focuses on building AI models to support academic decision-making by predicting two critical outcomes:</w:t>
        <w:br/>
        <w:t>1. First Year Persistence: Whether a student continues to the second year (Classification: Yes/No)</w:t>
        <w:br/>
        <w:t>2. Second Term GPA: The expected GPA score in the second term (Regression: Continuous Value)</w:t>
        <w:br/>
        <w:br/>
        <w:t>We use the same student dataset for both tasks, enriched with academic, demographic, and preparatory features.</w:t>
      </w:r>
    </w:p>
    <w:p>
      <w:pPr>
        <w:pStyle w:val="Heading1"/>
      </w:pPr>
      <w:r>
        <w:t>Problem 1 – First Year Persistence (Classification)</w:t>
      </w:r>
    </w:p>
    <w:p>
      <w:pPr>
        <w:pStyle w:val="Heading2"/>
      </w:pPr>
      <w:r>
        <w:t>Target Variable</w:t>
      </w:r>
    </w:p>
    <w:p>
      <w:r>
        <w:t>First Year Persistence: Binary value (0 = Did not continue, 1 = Continued)</w:t>
      </w:r>
    </w:p>
    <w:p>
      <w:pPr>
        <w:pStyle w:val="Heading2"/>
      </w:pPr>
      <w:r>
        <w:t>Recommended AI Models</w:t>
      </w:r>
    </w:p>
    <w:p>
      <w:r>
        <w:t>We aim to capture both linear and non-linear patterns, testing models of increasing complexity:</w:t>
        <w:br/>
        <w:t>- Logistic Regression: Baseline model to understand linear decision boundaries.</w:t>
        <w:br/>
        <w:t>- Support Vector Machine (SVM): Strong for high-dimensional spaces, sensitive to feature scaling.</w:t>
        <w:br/>
        <w:t>- Neural Network (Sequential API – TensorFlow): For deeper learning of complex interactions.</w:t>
        <w:br/>
        <w:t>- Recommended: Random Forest Classifier – Robust to overfitting, handles mixed feature types well, interpretable feature importance, and provides strong baseline performance on educational datasets.</w:t>
      </w:r>
    </w:p>
    <w:p>
      <w:pPr>
        <w:pStyle w:val="Heading2"/>
      </w:pPr>
      <w:r>
        <w:t>Evaluation Methods</w:t>
      </w:r>
    </w:p>
    <w:p>
      <w:r>
        <w:t>- Accuracy: Proportion of correct predictions overall.</w:t>
        <w:br/>
        <w:t>- Precision: Measures how many predicted positives are truly positive.</w:t>
        <w:br/>
        <w:t>- Recall: Measures how many actual positives were correctly predicted.</w:t>
        <w:br/>
        <w:t>- F1-Score: Harmonic mean of precision and recall, useful for imbalanced classes.</w:t>
        <w:br/>
        <w:t>- ROC AUC: Measures model’s ability to distinguish between classes across different thresholds.</w:t>
      </w:r>
    </w:p>
    <w:p>
      <w:pPr>
        <w:pStyle w:val="Heading1"/>
      </w:pPr>
      <w:r>
        <w:t>Problem 2 – Second Term GPA (Regression)</w:t>
      </w:r>
    </w:p>
    <w:p>
      <w:pPr>
        <w:pStyle w:val="Heading2"/>
      </w:pPr>
      <w:r>
        <w:t>Target Variable</w:t>
      </w:r>
    </w:p>
    <w:p>
      <w:r>
        <w:t>Second Term GPA: Numeric value between 0 and 4.5</w:t>
      </w:r>
    </w:p>
    <w:p>
      <w:pPr>
        <w:pStyle w:val="Heading2"/>
      </w:pPr>
      <w:r>
        <w:t>Recommended AI Models</w:t>
      </w:r>
    </w:p>
    <w:p>
      <w:r>
        <w:t>We aim to capture both linear and complex non-linear relationships:</w:t>
        <w:br/>
        <w:t>- Linear Regression: Benchmark model for linear trends.</w:t>
        <w:br/>
        <w:t>- Support Vector Regression (SVR): Effective for non-linear relationships using kernel methods.</w:t>
        <w:br/>
        <w:t>- Neural Network (Sequential API – TensorFlow): Suitable for capturing complex score interactions.</w:t>
        <w:br/>
        <w:t>- Recommended: Gradient Boosting Regressor (e.g., XGBoost or LightGBM) – Offers superior performance on structured data, handles missing values, and provides model explainability.</w:t>
      </w:r>
    </w:p>
    <w:p>
      <w:pPr>
        <w:pStyle w:val="Heading2"/>
      </w:pPr>
      <w:r>
        <w:t>Evaluation Methods</w:t>
      </w:r>
    </w:p>
    <w:p>
      <w:r>
        <w:t>- Mean Absolute Error (MAE): Average of absolute differences between predicted and actual values. Lower values indicate better performance.</w:t>
        <w:br/>
        <w:t>- Mean Squared Error (MSE): Penalizes larger errors more than MAE, sensitive to outliers.</w:t>
        <w:br/>
        <w:t>- Root Mean Squared Error (RMSE): Square root of MSE, in the same unit as the target variable.</w:t>
        <w:br/>
        <w:t>- R² Score: Proportion of variance in the dependent variable explained by the model (1.0 is perfect).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