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0CF" w:rsidRDefault="007D30CF" w:rsidP="007D30CF">
      <w:pPr>
        <w:jc w:val="center"/>
        <w:rPr>
          <w:b/>
          <w:sz w:val="28"/>
          <w:szCs w:val="28"/>
        </w:rPr>
      </w:pPr>
      <w:r>
        <w:rPr>
          <w:b/>
          <w:sz w:val="28"/>
          <w:szCs w:val="28"/>
        </w:rPr>
        <w:t>Department of Electrical Engineering</w:t>
      </w:r>
    </w:p>
    <w:p w:rsidR="007D30CF" w:rsidRDefault="007D30CF" w:rsidP="007D30CF">
      <w:pPr>
        <w:jc w:val="center"/>
        <w:rPr>
          <w:b/>
          <w:sz w:val="28"/>
          <w:szCs w:val="28"/>
        </w:rPr>
      </w:pPr>
      <w:r>
        <w:rPr>
          <w:b/>
          <w:sz w:val="28"/>
          <w:szCs w:val="28"/>
        </w:rPr>
        <w:t>IIT JODHPUR</w:t>
      </w:r>
    </w:p>
    <w:tbl>
      <w:tblPr>
        <w:tblStyle w:val="TableGrid"/>
        <w:tblW w:w="9969" w:type="dxa"/>
        <w:tblInd w:w="0" w:type="dxa"/>
        <w:tblLook w:val="04A0"/>
      </w:tblPr>
      <w:tblGrid>
        <w:gridCol w:w="657"/>
        <w:gridCol w:w="2810"/>
        <w:gridCol w:w="718"/>
        <w:gridCol w:w="510"/>
        <w:gridCol w:w="1087"/>
        <w:gridCol w:w="1032"/>
        <w:gridCol w:w="1034"/>
        <w:gridCol w:w="988"/>
        <w:gridCol w:w="1133"/>
      </w:tblGrid>
      <w:tr w:rsidR="007D30CF" w:rsidTr="007D30CF">
        <w:trPr>
          <w:trHeight w:val="297"/>
        </w:trPr>
        <w:tc>
          <w:tcPr>
            <w:tcW w:w="9969"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30CF" w:rsidRDefault="007D30CF">
            <w:pPr>
              <w:spacing w:after="0" w:line="240" w:lineRule="auto"/>
              <w:jc w:val="center"/>
              <w:rPr>
                <w:rFonts w:ascii="Arial Narrow" w:eastAsia="Times New Roman" w:hAnsi="Arial Narrow" w:cs="Times New Roman"/>
                <w:b/>
                <w:bCs/>
                <w:color w:val="000000"/>
                <w:sz w:val="24"/>
                <w:szCs w:val="24"/>
              </w:rPr>
            </w:pPr>
            <w:proofErr w:type="spellStart"/>
            <w:r>
              <w:rPr>
                <w:rFonts w:ascii="Arial Narrow" w:eastAsia="Times New Roman" w:hAnsi="Arial Narrow" w:cs="Times New Roman"/>
                <w:b/>
                <w:bCs/>
                <w:color w:val="000000"/>
                <w:sz w:val="24"/>
                <w:szCs w:val="24"/>
              </w:rPr>
              <w:t>B.Tech</w:t>
            </w:r>
            <w:proofErr w:type="spellEnd"/>
            <w:r>
              <w:rPr>
                <w:rFonts w:ascii="Arial Narrow" w:eastAsia="Times New Roman" w:hAnsi="Arial Narrow" w:cs="Times New Roman"/>
                <w:b/>
                <w:bCs/>
                <w:color w:val="000000"/>
                <w:sz w:val="24"/>
                <w:szCs w:val="24"/>
              </w:rPr>
              <w:t xml:space="preserve"> Project – Mid Term Report</w:t>
            </w:r>
          </w:p>
          <w:p w:rsidR="007D30CF" w:rsidRDefault="007D30CF">
            <w:pPr>
              <w:spacing w:after="0" w:line="240" w:lineRule="auto"/>
              <w:jc w:val="center"/>
            </w:pPr>
          </w:p>
        </w:tc>
      </w:tr>
      <w:tr w:rsidR="007D30CF" w:rsidTr="007D30CF">
        <w:trPr>
          <w:trHeight w:val="283"/>
        </w:trPr>
        <w:tc>
          <w:tcPr>
            <w:tcW w:w="41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Title of the Project</w:t>
            </w:r>
          </w:p>
        </w:tc>
        <w:tc>
          <w:tcPr>
            <w:tcW w:w="578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color w:val="000000"/>
                <w:sz w:val="20"/>
                <w:szCs w:val="20"/>
              </w:rPr>
              <w:t>MIR analysis of FMA dataset, and genre classification  </w:t>
            </w:r>
          </w:p>
        </w:tc>
      </w:tr>
      <w:tr w:rsidR="007D30CF" w:rsidTr="007D30CF">
        <w:trPr>
          <w:trHeight w:val="344"/>
        </w:trPr>
        <w:tc>
          <w:tcPr>
            <w:tcW w:w="41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Name of the Supervisor/s</w:t>
            </w:r>
          </w:p>
        </w:tc>
        <w:tc>
          <w:tcPr>
            <w:tcW w:w="578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color w:val="000000"/>
                <w:sz w:val="20"/>
                <w:szCs w:val="20"/>
              </w:rPr>
              <w:t xml:space="preserve">Dr </w:t>
            </w:r>
            <w:proofErr w:type="spellStart"/>
            <w:r>
              <w:rPr>
                <w:rFonts w:ascii="Arial" w:eastAsia="Times New Roman" w:hAnsi="Arial" w:cs="Arial"/>
                <w:color w:val="000000"/>
                <w:sz w:val="20"/>
                <w:szCs w:val="20"/>
              </w:rPr>
              <w:t>Sandeep</w:t>
            </w:r>
            <w:proofErr w:type="spellEnd"/>
            <w:r>
              <w:rPr>
                <w:rFonts w:ascii="Arial" w:eastAsia="Times New Roman" w:hAnsi="Arial" w:cs="Arial"/>
                <w:color w:val="000000"/>
                <w:sz w:val="20"/>
                <w:szCs w:val="20"/>
              </w:rPr>
              <w:t xml:space="preserve"> Kumar </w:t>
            </w:r>
            <w:proofErr w:type="spellStart"/>
            <w:r>
              <w:rPr>
                <w:rFonts w:ascii="Arial" w:eastAsia="Times New Roman" w:hAnsi="Arial" w:cs="Arial"/>
                <w:color w:val="000000"/>
                <w:sz w:val="20"/>
                <w:szCs w:val="20"/>
              </w:rPr>
              <w:t>Yadav</w:t>
            </w:r>
            <w:proofErr w:type="spellEnd"/>
            <w:r>
              <w:rPr>
                <w:rFonts w:ascii="Arial" w:eastAsia="Times New Roman" w:hAnsi="Arial" w:cs="Arial"/>
                <w:color w:val="000000"/>
                <w:sz w:val="20"/>
                <w:szCs w:val="20"/>
              </w:rPr>
              <w:t> </w:t>
            </w:r>
          </w:p>
        </w:tc>
      </w:tr>
      <w:tr w:rsidR="007D30CF" w:rsidTr="007D30CF">
        <w:trPr>
          <w:trHeight w:val="626"/>
        </w:trPr>
        <w:tc>
          <w:tcPr>
            <w:tcW w:w="41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Name of the Student/s</w:t>
            </w:r>
          </w:p>
        </w:tc>
        <w:tc>
          <w:tcPr>
            <w:tcW w:w="5784"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pPr>
            <w:r>
              <w:rPr>
                <w:rFonts w:ascii="Arial" w:eastAsia="Times New Roman" w:hAnsi="Arial" w:cs="Arial"/>
                <w:color w:val="000000"/>
                <w:sz w:val="20"/>
                <w:szCs w:val="20"/>
              </w:rPr>
              <w:t>1.</w:t>
            </w:r>
            <w:bookmarkStart w:id="0" w:name="_GoBack"/>
            <w:bookmarkEnd w:id="0"/>
            <w:r>
              <w:rPr>
                <w:rFonts w:ascii="Arial" w:eastAsia="Times New Roman" w:hAnsi="Arial" w:cs="Arial"/>
                <w:color w:val="000000"/>
                <w:sz w:val="20"/>
                <w:szCs w:val="20"/>
              </w:rPr>
              <w:t xml:space="preserve">Ujjwala </w:t>
            </w:r>
            <w:proofErr w:type="spellStart"/>
            <w:r>
              <w:rPr>
                <w:rFonts w:ascii="Arial" w:eastAsia="Times New Roman" w:hAnsi="Arial" w:cs="Arial"/>
                <w:color w:val="000000"/>
                <w:sz w:val="20"/>
                <w:szCs w:val="20"/>
              </w:rPr>
              <w:t>Anantheswaran</w:t>
            </w:r>
            <w:proofErr w:type="spellEnd"/>
          </w:p>
          <w:p w:rsidR="007D30CF" w:rsidRDefault="007D30CF">
            <w:pPr>
              <w:spacing w:after="0" w:line="240" w:lineRule="auto"/>
            </w:pPr>
            <w:r>
              <w:rPr>
                <w:rFonts w:ascii="Arial" w:eastAsia="Times New Roman" w:hAnsi="Arial" w:cs="Arial"/>
                <w:color w:val="000000"/>
                <w:sz w:val="20"/>
                <w:szCs w:val="20"/>
              </w:rPr>
              <w:t>2. Srishti Chauhan</w:t>
            </w:r>
          </w:p>
        </w:tc>
      </w:tr>
      <w:tr w:rsidR="007D30CF" w:rsidTr="007D30CF">
        <w:trPr>
          <w:trHeight w:val="7819"/>
        </w:trPr>
        <w:tc>
          <w:tcPr>
            <w:tcW w:w="9969"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30CF" w:rsidRDefault="007D30CF">
            <w:pPr>
              <w:spacing w:after="0" w:line="240" w:lineRule="auto"/>
            </w:pPr>
            <w:r>
              <w:rPr>
                <w:rFonts w:ascii="Arial" w:eastAsia="Times New Roman" w:hAnsi="Arial" w:cs="Arial"/>
                <w:b/>
                <w:color w:val="000000"/>
                <w:sz w:val="20"/>
                <w:szCs w:val="20"/>
              </w:rPr>
              <w:t>Abstract</w:t>
            </w:r>
            <w:r>
              <w:rPr>
                <w:rFonts w:ascii="Arial" w:eastAsia="Times New Roman" w:hAnsi="Arial" w:cs="Arial"/>
                <w:color w:val="000000"/>
                <w:sz w:val="20"/>
                <w:szCs w:val="20"/>
              </w:rPr>
              <w:t>:(Approximately  200 words)</w:t>
            </w: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Musical genres are categorical labels created by humans to characterize pieces of music. A musical genre is characterized by the common characteristics shared by its members. These characteristics typically are related to the instrumentation, rhythmic structure, and harmonic content of the music. Genre hierarchies are commonly used to structure the large collections of music available on the Web. Automatic musical genre classification is very useful for music indexing and retrieval and would reduce the manual </w:t>
            </w:r>
            <w:proofErr w:type="spellStart"/>
            <w:r>
              <w:rPr>
                <w:rFonts w:ascii="Arial" w:eastAsia="Times New Roman" w:hAnsi="Arial" w:cs="Arial"/>
                <w:color w:val="000000"/>
                <w:sz w:val="20"/>
                <w:szCs w:val="20"/>
              </w:rPr>
              <w:t>labour</w:t>
            </w:r>
            <w:proofErr w:type="spellEnd"/>
            <w:r>
              <w:rPr>
                <w:rFonts w:ascii="Arial" w:eastAsia="Times New Roman" w:hAnsi="Arial" w:cs="Arial"/>
                <w:color w:val="000000"/>
                <w:sz w:val="20"/>
                <w:szCs w:val="20"/>
              </w:rPr>
              <w:t xml:space="preserve"> involved. Human classification can be done with nearly 70 percent accuracy, as the classification can be very subjective. In this project, we have worked on the Free Music Archive (FMA) dataset that categorizes 106,574 music files into 163 genres, with 16 basic (top-level) genres that we will classify our music into. Based on a study of existing literature on this classification problem, we find that the features most relevant to genre </w:t>
            </w:r>
            <w:proofErr w:type="gramStart"/>
            <w:r>
              <w:rPr>
                <w:rFonts w:ascii="Arial" w:eastAsia="Times New Roman" w:hAnsi="Arial" w:cs="Arial"/>
                <w:color w:val="000000"/>
                <w:sz w:val="20"/>
                <w:szCs w:val="20"/>
              </w:rPr>
              <w:t>classification,</w:t>
            </w:r>
            <w:proofErr w:type="gramEnd"/>
            <w:r>
              <w:rPr>
                <w:rFonts w:ascii="Arial" w:eastAsia="Times New Roman" w:hAnsi="Arial" w:cs="Arial"/>
                <w:color w:val="000000"/>
                <w:sz w:val="20"/>
                <w:szCs w:val="20"/>
              </w:rPr>
              <w:t xml:space="preserve"> are MFCC (Mel-frequency </w:t>
            </w:r>
            <w:proofErr w:type="spellStart"/>
            <w:r>
              <w:rPr>
                <w:rFonts w:ascii="Arial" w:eastAsia="Times New Roman" w:hAnsi="Arial" w:cs="Arial"/>
                <w:color w:val="000000"/>
                <w:sz w:val="20"/>
                <w:szCs w:val="20"/>
              </w:rPr>
              <w:t>cepstral</w:t>
            </w:r>
            <w:proofErr w:type="spellEnd"/>
            <w:r>
              <w:rPr>
                <w:rFonts w:ascii="Arial" w:eastAsia="Times New Roman" w:hAnsi="Arial" w:cs="Arial"/>
                <w:color w:val="000000"/>
                <w:sz w:val="20"/>
                <w:szCs w:val="20"/>
              </w:rPr>
              <w:t xml:space="preserve"> coefficients), Zero-crossing rate, and Spectral </w:t>
            </w:r>
            <w:proofErr w:type="spellStart"/>
            <w:r>
              <w:rPr>
                <w:rFonts w:ascii="Arial" w:eastAsia="Times New Roman" w:hAnsi="Arial" w:cs="Arial"/>
                <w:color w:val="000000"/>
                <w:sz w:val="20"/>
                <w:szCs w:val="20"/>
              </w:rPr>
              <w:t>centroid</w:t>
            </w:r>
            <w:proofErr w:type="spellEnd"/>
            <w:r>
              <w:rPr>
                <w:rFonts w:ascii="Arial" w:eastAsia="Times New Roman" w:hAnsi="Arial" w:cs="Arial"/>
                <w:color w:val="000000"/>
                <w:sz w:val="20"/>
                <w:szCs w:val="20"/>
              </w:rPr>
              <w:t>. Using this feature, we create a subset of our dataset, and train it using various multi-class classifiers such as SVM with different kernels, Neural Networks, Decision tree, and Random Forest classifier.</w:t>
            </w:r>
          </w:p>
          <w:p w:rsidR="007D30CF" w:rsidRDefault="007D30CF">
            <w:pPr>
              <w:spacing w:after="0" w:line="240" w:lineRule="auto"/>
              <w:jc w:val="both"/>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rPr>
                <w:rFonts w:ascii="Arial" w:eastAsia="Times New Roman" w:hAnsi="Arial" w:cs="Arial"/>
                <w:color w:val="000000"/>
                <w:sz w:val="20"/>
                <w:szCs w:val="20"/>
              </w:rPr>
            </w:pPr>
          </w:p>
          <w:p w:rsidR="007D30CF" w:rsidRDefault="007D30CF">
            <w:pPr>
              <w:spacing w:after="0" w:line="240" w:lineRule="auto"/>
            </w:pPr>
          </w:p>
        </w:tc>
      </w:tr>
      <w:tr w:rsidR="007D30CF" w:rsidTr="007D30CF">
        <w:trPr>
          <w:trHeight w:val="297"/>
        </w:trPr>
        <w:tc>
          <w:tcPr>
            <w:tcW w:w="9969"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pPr>
            <w:r>
              <w:rPr>
                <w:rFonts w:ascii="Arial" w:eastAsia="Times New Roman" w:hAnsi="Arial" w:cs="Arial"/>
                <w:b/>
                <w:color w:val="000000"/>
                <w:sz w:val="20"/>
                <w:szCs w:val="20"/>
              </w:rPr>
              <w:t>TIMELINE</w:t>
            </w:r>
          </w:p>
        </w:tc>
      </w:tr>
      <w:tr w:rsidR="007D30CF" w:rsidTr="007D30CF">
        <w:trPr>
          <w:trHeight w:val="283"/>
        </w:trPr>
        <w:tc>
          <w:tcPr>
            <w:tcW w:w="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b/>
                <w:color w:val="000000"/>
              </w:rPr>
            </w:pPr>
            <w:proofErr w:type="spellStart"/>
            <w:r>
              <w:rPr>
                <w:rFonts w:eastAsia="Times New Roman" w:cs="Calibri"/>
                <w:b/>
                <w:color w:val="000000"/>
                <w:sz w:val="20"/>
                <w:szCs w:val="20"/>
              </w:rPr>
              <w:t>S.No</w:t>
            </w:r>
            <w:proofErr w:type="spellEnd"/>
            <w:r>
              <w:rPr>
                <w:rFonts w:eastAsia="Times New Roman" w:cs="Calibri"/>
                <w:b/>
                <w:color w:val="000000"/>
                <w:sz w:val="20"/>
                <w:szCs w:val="20"/>
              </w:rPr>
              <w:t>.</w:t>
            </w:r>
          </w:p>
        </w:tc>
        <w:tc>
          <w:tcPr>
            <w:tcW w:w="2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Activity Description</w:t>
            </w:r>
          </w:p>
        </w:tc>
        <w:tc>
          <w:tcPr>
            <w:tcW w:w="12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b/>
                <w:color w:val="000000"/>
                <w:sz w:val="20"/>
                <w:szCs w:val="20"/>
              </w:rPr>
              <w:t>Slot-1</w:t>
            </w:r>
          </w:p>
        </w:tc>
        <w:tc>
          <w:tcPr>
            <w:tcW w:w="1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b/>
                <w:color w:val="000000"/>
                <w:sz w:val="20"/>
                <w:szCs w:val="20"/>
              </w:rPr>
              <w:t>Slot-2</w:t>
            </w:r>
          </w:p>
        </w:tc>
        <w:tc>
          <w:tcPr>
            <w:tcW w:w="10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b/>
                <w:color w:val="000000"/>
                <w:sz w:val="20"/>
                <w:szCs w:val="20"/>
              </w:rPr>
              <w:t>Slot-3</w:t>
            </w:r>
          </w:p>
        </w:tc>
        <w:tc>
          <w:tcPr>
            <w:tcW w:w="1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b/>
                <w:color w:val="000000"/>
                <w:sz w:val="20"/>
                <w:szCs w:val="20"/>
              </w:rPr>
              <w:t>Slot-4</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b/>
                <w:color w:val="000000"/>
                <w:sz w:val="20"/>
                <w:szCs w:val="20"/>
              </w:rPr>
              <w:t>Slot-5</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rPr>
                <w:rFonts w:ascii="Arial" w:eastAsia="Times New Roman" w:hAnsi="Arial" w:cs="Arial"/>
                <w:b/>
                <w:color w:val="000000"/>
                <w:sz w:val="20"/>
                <w:szCs w:val="20"/>
              </w:rPr>
              <w:t>Slot-6</w:t>
            </w:r>
          </w:p>
        </w:tc>
      </w:tr>
      <w:tr w:rsidR="007D30CF" w:rsidTr="007D30CF">
        <w:trPr>
          <w:trHeight w:val="283"/>
        </w:trPr>
        <w:tc>
          <w:tcPr>
            <w:tcW w:w="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w:t>
            </w:r>
          </w:p>
        </w:tc>
        <w:tc>
          <w:tcPr>
            <w:tcW w:w="2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Obtaining dataset, preprocessing data</w:t>
            </w:r>
          </w:p>
        </w:tc>
        <w:tc>
          <w:tcPr>
            <w:tcW w:w="12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Preprocess data, extract features </w:t>
            </w:r>
          </w:p>
        </w:tc>
        <w:tc>
          <w:tcPr>
            <w:tcW w:w="1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30CF" w:rsidRDefault="007D30CF">
            <w:pPr>
              <w:spacing w:after="0" w:line="240" w:lineRule="auto"/>
              <w:jc w:val="center"/>
            </w:pPr>
          </w:p>
        </w:tc>
        <w:tc>
          <w:tcPr>
            <w:tcW w:w="10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30CF" w:rsidRDefault="007D30CF">
            <w:pPr>
              <w:spacing w:after="0" w:line="240" w:lineRule="auto"/>
              <w:jc w:val="center"/>
            </w:pPr>
          </w:p>
        </w:tc>
        <w:tc>
          <w:tcPr>
            <w:tcW w:w="1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color w:val="000000"/>
              </w:rPr>
            </w:pPr>
            <w:r>
              <w:rPr>
                <w:rFonts w:eastAsia="Times New Roman" w:cs="Calibri"/>
                <w:color w:val="000000"/>
              </w:rPr>
              <w:t> </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color w:val="000000"/>
              </w:rPr>
            </w:pPr>
            <w:r>
              <w:rPr>
                <w:rFonts w:eastAsia="Times New Roman" w:cs="Calibri"/>
                <w:color w:val="000000"/>
              </w:rPr>
              <w:t> </w:t>
            </w:r>
          </w:p>
        </w:tc>
      </w:tr>
      <w:tr w:rsidR="007D30CF" w:rsidTr="007D30CF">
        <w:trPr>
          <w:trHeight w:val="283"/>
        </w:trPr>
        <w:tc>
          <w:tcPr>
            <w:tcW w:w="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w:t>
            </w:r>
          </w:p>
        </w:tc>
        <w:tc>
          <w:tcPr>
            <w:tcW w:w="2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Applying various classification algorithms </w:t>
            </w:r>
          </w:p>
        </w:tc>
        <w:tc>
          <w:tcPr>
            <w:tcW w:w="12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t>SVM (Kernels: Linear, Poly, RBF, Gaussian)</w:t>
            </w:r>
          </w:p>
        </w:tc>
        <w:tc>
          <w:tcPr>
            <w:tcW w:w="10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pPr>
            <w:r>
              <w:t>Neural network</w:t>
            </w:r>
          </w:p>
        </w:tc>
        <w:tc>
          <w:tcPr>
            <w:tcW w:w="1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Decision Trees</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color w:val="000000"/>
              </w:rPr>
            </w:pPr>
            <w:r>
              <w:rPr>
                <w:rFonts w:eastAsia="Times New Roman" w:cs="Calibri"/>
                <w:color w:val="000000"/>
              </w:rPr>
              <w:t>Random Forest</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color w:val="000000"/>
              </w:rPr>
            </w:pPr>
            <w:r>
              <w:rPr>
                <w:rFonts w:eastAsia="Times New Roman" w:cs="Calibri"/>
                <w:color w:val="000000"/>
              </w:rPr>
              <w:t> </w:t>
            </w:r>
          </w:p>
        </w:tc>
      </w:tr>
      <w:tr w:rsidR="007D30CF" w:rsidTr="007D30CF">
        <w:trPr>
          <w:trHeight w:val="283"/>
        </w:trPr>
        <w:tc>
          <w:tcPr>
            <w:tcW w:w="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lastRenderedPageBreak/>
              <w:t>3</w:t>
            </w:r>
          </w:p>
        </w:tc>
        <w:tc>
          <w:tcPr>
            <w:tcW w:w="2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Study results, compare efficiencies of classifiers against one another</w:t>
            </w:r>
          </w:p>
        </w:tc>
        <w:tc>
          <w:tcPr>
            <w:tcW w:w="12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10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30CF" w:rsidRDefault="007D30CF">
            <w:pPr>
              <w:spacing w:after="0" w:line="240" w:lineRule="auto"/>
              <w:jc w:val="center"/>
            </w:pPr>
          </w:p>
        </w:tc>
        <w:tc>
          <w:tcPr>
            <w:tcW w:w="10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30CF" w:rsidRDefault="007D30CF">
            <w:pPr>
              <w:spacing w:after="0" w:line="240" w:lineRule="auto"/>
              <w:jc w:val="center"/>
            </w:pPr>
          </w:p>
        </w:tc>
        <w:tc>
          <w:tcPr>
            <w:tcW w:w="10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color w:val="000000"/>
              </w:rPr>
            </w:pPr>
            <w:r>
              <w:rPr>
                <w:rFonts w:eastAsia="Times New Roman" w:cs="Calibri"/>
                <w:color w:val="000000"/>
              </w:rPr>
              <w:t> </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jc w:val="center"/>
              <w:rPr>
                <w:rFonts w:ascii="Calibri" w:eastAsia="Times New Roman" w:hAnsi="Calibri" w:cs="Calibri"/>
                <w:color w:val="000000"/>
              </w:rPr>
            </w:pPr>
            <w:r>
              <w:rPr>
                <w:rFonts w:eastAsia="Times New Roman" w:cs="Calibri"/>
                <w:color w:val="000000"/>
              </w:rPr>
              <w:t>Plot decision boundary, confusion matrix</w:t>
            </w:r>
          </w:p>
        </w:tc>
      </w:tr>
    </w:tbl>
    <w:p w:rsidR="007D30CF" w:rsidRDefault="007D30CF" w:rsidP="007D30CF"/>
    <w:tbl>
      <w:tblPr>
        <w:tblStyle w:val="TableGrid"/>
        <w:tblW w:w="9969" w:type="dxa"/>
        <w:tblInd w:w="0" w:type="dxa"/>
        <w:tblLook w:val="04A0"/>
      </w:tblPr>
      <w:tblGrid>
        <w:gridCol w:w="6802"/>
        <w:gridCol w:w="3167"/>
      </w:tblGrid>
      <w:tr w:rsidR="007D30CF" w:rsidTr="007D30CF">
        <w:trPr>
          <w:trHeight w:val="290"/>
        </w:trPr>
        <w:tc>
          <w:tcPr>
            <w:tcW w:w="6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pPr>
            <w:r>
              <w:rPr>
                <w:rFonts w:eastAsia="Times New Roman" w:cs="Calibri"/>
                <w:b/>
                <w:color w:val="000000"/>
              </w:rPr>
              <w:t>Signature of Supervisor/s:</w:t>
            </w:r>
          </w:p>
        </w:tc>
        <w:tc>
          <w:tcPr>
            <w:tcW w:w="3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30CF" w:rsidRDefault="007D30CF">
            <w:pPr>
              <w:spacing w:after="0" w:line="240" w:lineRule="auto"/>
              <w:rPr>
                <w:rFonts w:ascii="Calibri" w:eastAsia="Times New Roman" w:hAnsi="Calibri" w:cs="Calibri"/>
                <w:b/>
                <w:color w:val="000000"/>
              </w:rPr>
            </w:pPr>
            <w:r>
              <w:rPr>
                <w:rFonts w:eastAsia="Times New Roman" w:cs="Calibri"/>
                <w:b/>
                <w:color w:val="000000"/>
              </w:rPr>
              <w:t>Signature of Student/s:</w:t>
            </w:r>
          </w:p>
        </w:tc>
      </w:tr>
    </w:tbl>
    <w:p w:rsidR="007D30CF" w:rsidRDefault="007D30CF" w:rsidP="007D30CF">
      <w:pPr>
        <w:pStyle w:val="ListParagraph"/>
        <w:numPr>
          <w:ilvl w:val="0"/>
          <w:numId w:val="1"/>
        </w:numPr>
        <w:tabs>
          <w:tab w:val="left" w:pos="7078"/>
        </w:tabs>
        <w:spacing w:after="120"/>
      </w:pPr>
      <w:r>
        <w:t>1.</w:t>
      </w:r>
    </w:p>
    <w:p w:rsidR="007D30CF" w:rsidRDefault="007D30CF" w:rsidP="007D30CF">
      <w:pPr>
        <w:pStyle w:val="ListParagraph"/>
        <w:numPr>
          <w:ilvl w:val="0"/>
          <w:numId w:val="1"/>
        </w:numPr>
        <w:tabs>
          <w:tab w:val="left" w:pos="7078"/>
        </w:tabs>
        <w:spacing w:after="120"/>
      </w:pPr>
      <w:r>
        <w:t>2.</w:t>
      </w:r>
    </w:p>
    <w:p w:rsidR="007D30CF" w:rsidRDefault="007D30CF" w:rsidP="007D30CF">
      <w:pPr>
        <w:tabs>
          <w:tab w:val="left" w:pos="7078"/>
        </w:tabs>
        <w:spacing w:after="120"/>
        <w:ind w:left="360"/>
      </w:pPr>
    </w:p>
    <w:p w:rsidR="007D30CF" w:rsidRDefault="007D30CF" w:rsidP="007D30CF">
      <w:pPr>
        <w:jc w:val="center"/>
      </w:pPr>
      <w:r>
        <w:rPr>
          <w:b/>
        </w:rPr>
        <w:t>UG CONVENER</w:t>
      </w:r>
    </w:p>
    <w:p w:rsidR="00884165" w:rsidRDefault="00884165"/>
    <w:sectPr w:rsidR="00884165" w:rsidSect="008841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A10BA"/>
    <w:multiLevelType w:val="multilevel"/>
    <w:tmpl w:val="891C8B34"/>
    <w:lvl w:ilvl="0">
      <w:start w:val="1"/>
      <w:numFmt w:val="decimal"/>
      <w:lvlText w:val="%1."/>
      <w:lvlJc w:val="left"/>
      <w:pPr>
        <w:ind w:left="7440" w:hanging="7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7D30CF"/>
    <w:rsid w:val="007D30CF"/>
    <w:rsid w:val="0088416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CF"/>
    <w:pPr>
      <w:spacing w:after="160" w:line="25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CF"/>
    <w:pPr>
      <w:ind w:left="720"/>
      <w:contextualSpacing/>
    </w:pPr>
  </w:style>
  <w:style w:type="table" w:styleId="TableGrid">
    <w:name w:val="Table Grid"/>
    <w:basedOn w:val="TableNormal"/>
    <w:uiPriority w:val="39"/>
    <w:rsid w:val="007D30CF"/>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131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2018-02-19T18:29:00Z</dcterms:created>
  <dcterms:modified xsi:type="dcterms:W3CDTF">2018-02-19T18:30:00Z</dcterms:modified>
</cp:coreProperties>
</file>