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reputed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reputed company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with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my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evelopment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skills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to leverage mutual growth,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pen to Work from Office and Remote roles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(8-24)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Typescripts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3197F76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Spring Boot and module</w:t>
            </w:r>
          </w:p>
          <w:p w14:paraId="63E4A5A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System architecture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Redis, Kafka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ReactJS, Redux, Zustand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s</w:t>
            </w:r>
            <w:r>
              <w:rPr>
                <w:rFonts w:asciiTheme="majorHAnsi" w:hAnsiTheme="majorHAnsi"/>
                <w:sz w:val="20"/>
                <w:lang w:val="en-US"/>
              </w:rPr>
              <w:t>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174D662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Postman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Docker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Root Cause Analysis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2+ months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Spring-boot,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default" w:asciiTheme="majorHAnsi" w:hAnsiTheme="majorHAnsi" w:cstheme="minorBidi"/>
                <w:b w:val="0"/>
                <w:bCs/>
                <w:color w:val="auto"/>
                <w:sz w:val="20"/>
                <w:szCs w:val="20"/>
                <w:lang w:val="en-US"/>
              </w:rPr>
              <w:t>more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ement workload and a 20% increase in revenue.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Backend and Fronted applications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, ensuring optimal performance and flexibility in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development.</w:t>
            </w:r>
          </w:p>
          <w:p w14:paraId="33FC3A18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Implement and consume RESTful APIs within a microservices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with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documentation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for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efficiency.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64DE0BCC">
            <w:pPr>
              <w:pStyle w:val="21"/>
              <w:numPr>
                <w:ilvl w:val="0"/>
                <w:numId w:val="0"/>
              </w:numPr>
              <w:ind w:left="70" w:leftChars="0" w:right="70" w:rightChars="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Product + Service based + Consulting)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2024-Present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 services and React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micro-service-based Backend for, RepairingCompany.com - repair and tracking web application, LyncWyze - car pooling mobile apps.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Intellymind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23A3425C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</w:t>
            </w:r>
            <w:r>
              <w:rPr>
                <w:rFonts w:hint="default"/>
                <w:b/>
                <w:lang w:val="en-US"/>
              </w:rPr>
              <w:t>Product</w:t>
            </w:r>
            <w:r>
              <w:rPr>
                <w:b/>
              </w:rPr>
              <w:t>-Based)</w:t>
            </w:r>
            <w:r>
              <w:rPr>
                <w:rFonts w:hint="default"/>
                <w:b/>
                <w:lang w:val="en-US"/>
              </w:rPr>
              <w:t xml:space="preserve"> (</w:t>
            </w:r>
            <w:r>
              <w:rPr>
                <w:rStyle w:val="22"/>
                <w:rFonts w:hint="default"/>
                <w:b/>
                <w:lang w:val="en-US"/>
              </w:rPr>
              <w:t>Full-Time</w:t>
            </w:r>
            <w:r>
              <w:rPr>
                <w:rFonts w:hint="default"/>
                <w:b/>
                <w:lang w:val="en-US"/>
              </w:rPr>
              <w:t>)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Growth Path [Java Developer →Full-Stack Developer (EL-II)] | Feb 2022 – May 2024</w:t>
            </w:r>
          </w:p>
          <w:p w14:paraId="7C656860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and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efficiency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in-house Telemedicine Home-based healthcare products for the dedicated product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U</w:t>
            </w:r>
            <w:r>
              <w:rPr>
                <w:rFonts w:asciiTheme="majorHAnsi" w:hAnsiTheme="majorHAnsi"/>
                <w:sz w:val="20"/>
                <w:szCs w:val="20"/>
              </w:rPr>
              <w:t>tiliz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Salesforce platform to streamline processes and enhance efficiency, successfully implement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 xml:space="preserve"> by i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</w:t>
            </w:r>
            <w:r>
              <w:rPr>
                <w:rFonts w:eastAsia="Tahoma" w:asciiTheme="majorHAnsi" w:hAnsiTheme="majorHAnsi" w:cstheme="minorHAnsi"/>
                <w:b w:val="0"/>
                <w:bCs w:val="0"/>
                <w:color w:val="000000"/>
                <w:sz w:val="20"/>
              </w:rPr>
              <w:t>development</w:t>
            </w:r>
            <w:r>
              <w:rPr>
                <w:rFonts w:hint="default" w:eastAsia="Tahoma" w:asciiTheme="majorHAnsi" w:hAnsiTheme="majorHAnsi" w:cstheme="minorHAnsi"/>
                <w:b w:val="0"/>
                <w:bCs w:val="0"/>
                <w:color w:val="000000"/>
                <w:sz w:val="20"/>
                <w:lang w:val="en-US"/>
              </w:rPr>
              <w:t xml:space="preserve"> AION, a </w:t>
            </w:r>
            <w:r>
              <w:rPr>
                <w:rFonts w:asciiTheme="majorHAnsi" w:hAnsiTheme="majorHAnsi" w:cstheme="minorBidi"/>
                <w:b w:val="0"/>
                <w:bCs w:val="0"/>
                <w:color w:val="auto"/>
                <w:spacing w:val="-6"/>
                <w:sz w:val="20"/>
                <w:szCs w:val="20"/>
              </w:rPr>
              <w:t>calendar-based appointment scheduling system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3954EBF6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</w:t>
            </w:r>
            <w:r>
              <w:rPr>
                <w:rStyle w:val="22"/>
                <w:rFonts w:hint="default"/>
                <w:b/>
                <w:lang w:val="en-US"/>
              </w:rPr>
              <w:t xml:space="preserve"> </w:t>
            </w:r>
            <w:r>
              <w:rPr>
                <w:rStyle w:val="22"/>
                <w:b/>
              </w:rPr>
              <w:t>Delhi (</w:t>
            </w:r>
            <w:r>
              <w:rPr>
                <w:b/>
              </w:rPr>
              <w:t>Services to Indian Government)</w:t>
            </w:r>
            <w:r>
              <w:rPr>
                <w:rFonts w:hint="default"/>
                <w:b/>
                <w:lang w:val="en-US"/>
              </w:rPr>
              <w:t xml:space="preserve"> (Full-Time) 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7EDDA3E9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>NIIT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(Product Based) (Part Time) (Hybrid)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Front-end Developer | May 2021 – Oct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p w14:paraId="00EEAB00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12"/>
              <w:gridCol w:w="5848"/>
              <w:gridCol w:w="5473"/>
            </w:tblGrid>
            <w:tr w14:paraId="155760B0">
              <w:tc>
                <w:tcPr>
                  <w:tcW w:w="2412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5848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Complete Frontend, Advanced JavaScript (April - July 2020) - Udemy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Web Development - with multiple examples - (July 2020) - Udemy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Awesome - Java Programming (Feb 2021) - Udemy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Spring Framework with Spring Boot - (Sept 2021) - Udemy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Java from Zero to Job, Practical Guide, 2000+ examples (110.5 hours of lecture)</w:t>
            </w:r>
          </w:p>
          <w:p w14:paraId="1044F91B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>MCA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-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Amity University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51D857B7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GNIIT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Specialization -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NIIT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  <w:t>(Software Engineering in Web Development)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2594575B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sz w:val="12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BCA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-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IGNOU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CGPA: 6.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75</w:t>
            </w:r>
          </w:p>
        </w:tc>
      </w:tr>
      <w:tr w14:paraId="49AF0F2C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1A648633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232C49CD">
            <w:pPr>
              <w:spacing w:after="0" w:line="240" w:lineRule="auto"/>
              <w:rPr>
                <w:sz w:val="12"/>
              </w:rPr>
            </w:pPr>
          </w:p>
        </w:tc>
      </w:tr>
    </w:tbl>
    <w:p w14:paraId="0DE0367B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DFDA81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7F4D2E"/>
    <w:rsid w:val="17CE2D1D"/>
    <w:rsid w:val="17FB5516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EF38AE6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B7C17D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4C23A5"/>
    <w:rsid w:val="2F9B5430"/>
    <w:rsid w:val="2FC236D7"/>
    <w:rsid w:val="30DE49BA"/>
    <w:rsid w:val="30EA404F"/>
    <w:rsid w:val="316350FE"/>
    <w:rsid w:val="31F36A80"/>
    <w:rsid w:val="32160058"/>
    <w:rsid w:val="324844D9"/>
    <w:rsid w:val="33025375"/>
    <w:rsid w:val="338F30B2"/>
    <w:rsid w:val="342B49A6"/>
    <w:rsid w:val="344833BF"/>
    <w:rsid w:val="34B74238"/>
    <w:rsid w:val="35577112"/>
    <w:rsid w:val="35673B29"/>
    <w:rsid w:val="35FEE476"/>
    <w:rsid w:val="3665184D"/>
    <w:rsid w:val="36956799"/>
    <w:rsid w:val="36F668C1"/>
    <w:rsid w:val="372F4799"/>
    <w:rsid w:val="37F16D88"/>
    <w:rsid w:val="37FF91C1"/>
    <w:rsid w:val="38F36EB6"/>
    <w:rsid w:val="39093C9F"/>
    <w:rsid w:val="395B6028"/>
    <w:rsid w:val="3A021CB9"/>
    <w:rsid w:val="3A52592F"/>
    <w:rsid w:val="3A8A671A"/>
    <w:rsid w:val="3AFE0C57"/>
    <w:rsid w:val="3B34332F"/>
    <w:rsid w:val="3BFF3E7B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5C50E"/>
    <w:rsid w:val="3DFE0FBD"/>
    <w:rsid w:val="3ECF2E81"/>
    <w:rsid w:val="3F6971E4"/>
    <w:rsid w:val="3F6B5F18"/>
    <w:rsid w:val="3F6D6050"/>
    <w:rsid w:val="3F7FD43D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5F79B3F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D7399"/>
    <w:rsid w:val="4DAF092D"/>
    <w:rsid w:val="4E734BC1"/>
    <w:rsid w:val="4F2DB84F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C7109F"/>
    <w:rsid w:val="56D82D87"/>
    <w:rsid w:val="56DD2A92"/>
    <w:rsid w:val="56FD2198"/>
    <w:rsid w:val="57081358"/>
    <w:rsid w:val="57194E75"/>
    <w:rsid w:val="572F0B68"/>
    <w:rsid w:val="57844525"/>
    <w:rsid w:val="57AD935B"/>
    <w:rsid w:val="580239A1"/>
    <w:rsid w:val="585C7DCC"/>
    <w:rsid w:val="5876152E"/>
    <w:rsid w:val="59BC5B6D"/>
    <w:rsid w:val="5A5752C7"/>
    <w:rsid w:val="5A95732A"/>
    <w:rsid w:val="5AF33626"/>
    <w:rsid w:val="5B6E700E"/>
    <w:rsid w:val="5BDF9241"/>
    <w:rsid w:val="5C0A490D"/>
    <w:rsid w:val="5C5D3D2F"/>
    <w:rsid w:val="5CB937AD"/>
    <w:rsid w:val="5CBD1036"/>
    <w:rsid w:val="5CFC551B"/>
    <w:rsid w:val="5D116CE8"/>
    <w:rsid w:val="5D583521"/>
    <w:rsid w:val="5D971AA4"/>
    <w:rsid w:val="5DD6BAC1"/>
    <w:rsid w:val="5E363F9E"/>
    <w:rsid w:val="5E7FEA53"/>
    <w:rsid w:val="5EBF1088"/>
    <w:rsid w:val="5F2B1033"/>
    <w:rsid w:val="5F9FEC4A"/>
    <w:rsid w:val="5FB3A9A4"/>
    <w:rsid w:val="602E5DFE"/>
    <w:rsid w:val="60627DEA"/>
    <w:rsid w:val="60874625"/>
    <w:rsid w:val="60A0382E"/>
    <w:rsid w:val="60CD61E0"/>
    <w:rsid w:val="60FE803A"/>
    <w:rsid w:val="61335B85"/>
    <w:rsid w:val="61867B8D"/>
    <w:rsid w:val="61F69000"/>
    <w:rsid w:val="628B6911"/>
    <w:rsid w:val="62D16199"/>
    <w:rsid w:val="62EA0A40"/>
    <w:rsid w:val="62EC0759"/>
    <w:rsid w:val="630006A9"/>
    <w:rsid w:val="63102F17"/>
    <w:rsid w:val="6364711E"/>
    <w:rsid w:val="63690C40"/>
    <w:rsid w:val="63972B4F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6C9103D"/>
    <w:rsid w:val="671C4B51"/>
    <w:rsid w:val="672E7154"/>
    <w:rsid w:val="680D5249"/>
    <w:rsid w:val="68112FCA"/>
    <w:rsid w:val="68D36C60"/>
    <w:rsid w:val="69F95902"/>
    <w:rsid w:val="6AEFEEED"/>
    <w:rsid w:val="6B1568D4"/>
    <w:rsid w:val="6B670AC3"/>
    <w:rsid w:val="6B7042C0"/>
    <w:rsid w:val="6BCA2D65"/>
    <w:rsid w:val="6BF31EEA"/>
    <w:rsid w:val="6C5D5B58"/>
    <w:rsid w:val="6C784183"/>
    <w:rsid w:val="6CC16C42"/>
    <w:rsid w:val="6CE02CFC"/>
    <w:rsid w:val="6CFF5613"/>
    <w:rsid w:val="6D270AA3"/>
    <w:rsid w:val="6ED36561"/>
    <w:rsid w:val="6EDB5B6B"/>
    <w:rsid w:val="6F414BF8"/>
    <w:rsid w:val="6F8040FB"/>
    <w:rsid w:val="6FBEFD32"/>
    <w:rsid w:val="6FED8B7A"/>
    <w:rsid w:val="6FEEC849"/>
    <w:rsid w:val="702C7A97"/>
    <w:rsid w:val="705B2B64"/>
    <w:rsid w:val="70C251BD"/>
    <w:rsid w:val="70C71E93"/>
    <w:rsid w:val="70E92F39"/>
    <w:rsid w:val="715B2707"/>
    <w:rsid w:val="717A24A2"/>
    <w:rsid w:val="72A72729"/>
    <w:rsid w:val="732145F1"/>
    <w:rsid w:val="73403702"/>
    <w:rsid w:val="73686F64"/>
    <w:rsid w:val="73BA34EB"/>
    <w:rsid w:val="73DF3CA7"/>
    <w:rsid w:val="7472072D"/>
    <w:rsid w:val="7474619D"/>
    <w:rsid w:val="748B51D6"/>
    <w:rsid w:val="75EE5083"/>
    <w:rsid w:val="75F80517"/>
    <w:rsid w:val="765A4D38"/>
    <w:rsid w:val="76E25CB9"/>
    <w:rsid w:val="770D5E61"/>
    <w:rsid w:val="77971BC8"/>
    <w:rsid w:val="77B9036A"/>
    <w:rsid w:val="77BFC47E"/>
    <w:rsid w:val="77F37D77"/>
    <w:rsid w:val="78724169"/>
    <w:rsid w:val="78A83684"/>
    <w:rsid w:val="78AA6B87"/>
    <w:rsid w:val="78AF6EF2"/>
    <w:rsid w:val="78BB7BE1"/>
    <w:rsid w:val="793357E6"/>
    <w:rsid w:val="797721CE"/>
    <w:rsid w:val="797D10DD"/>
    <w:rsid w:val="797E23E2"/>
    <w:rsid w:val="798A4480"/>
    <w:rsid w:val="79AFF299"/>
    <w:rsid w:val="79DA230D"/>
    <w:rsid w:val="79EA1711"/>
    <w:rsid w:val="79F3E7A1"/>
    <w:rsid w:val="79FB5B31"/>
    <w:rsid w:val="79FF716F"/>
    <w:rsid w:val="7ABA0AE5"/>
    <w:rsid w:val="7B3559DB"/>
    <w:rsid w:val="7B585393"/>
    <w:rsid w:val="7B5C60F0"/>
    <w:rsid w:val="7B5F4AF6"/>
    <w:rsid w:val="7B6BF42A"/>
    <w:rsid w:val="7BCDAD4E"/>
    <w:rsid w:val="7BF20160"/>
    <w:rsid w:val="7C245B39"/>
    <w:rsid w:val="7C5807CC"/>
    <w:rsid w:val="7C661E25"/>
    <w:rsid w:val="7C7D32DF"/>
    <w:rsid w:val="7CF70E45"/>
    <w:rsid w:val="7D3461CD"/>
    <w:rsid w:val="7D8E2B8C"/>
    <w:rsid w:val="7DD60D82"/>
    <w:rsid w:val="7DFFA8CA"/>
    <w:rsid w:val="7DFFF227"/>
    <w:rsid w:val="7E4D4360"/>
    <w:rsid w:val="7E4D606C"/>
    <w:rsid w:val="7E753F6F"/>
    <w:rsid w:val="7EA71A11"/>
    <w:rsid w:val="7EB96EE8"/>
    <w:rsid w:val="7EC5068B"/>
    <w:rsid w:val="7ED379A0"/>
    <w:rsid w:val="7EF1736A"/>
    <w:rsid w:val="7F77CF72"/>
    <w:rsid w:val="7F7D23B8"/>
    <w:rsid w:val="7F9F6F83"/>
    <w:rsid w:val="7FA6577A"/>
    <w:rsid w:val="7FAFDD62"/>
    <w:rsid w:val="7FB919A2"/>
    <w:rsid w:val="7FBE1384"/>
    <w:rsid w:val="7FBF84B8"/>
    <w:rsid w:val="7FBFE75C"/>
    <w:rsid w:val="7FEF7EB8"/>
    <w:rsid w:val="7FFD2510"/>
    <w:rsid w:val="7FFF9B3A"/>
    <w:rsid w:val="89DEE692"/>
    <w:rsid w:val="8DBFD46E"/>
    <w:rsid w:val="96FF378F"/>
    <w:rsid w:val="9BFF1EE2"/>
    <w:rsid w:val="9CF46715"/>
    <w:rsid w:val="9DF71C76"/>
    <w:rsid w:val="9F4A7C8F"/>
    <w:rsid w:val="AF33F0D2"/>
    <w:rsid w:val="B6DF4D28"/>
    <w:rsid w:val="B77F2670"/>
    <w:rsid w:val="BDEF55DE"/>
    <w:rsid w:val="BED663B0"/>
    <w:rsid w:val="BEF72045"/>
    <w:rsid w:val="BEFA19CC"/>
    <w:rsid w:val="BF36BA4B"/>
    <w:rsid w:val="C7BFB897"/>
    <w:rsid w:val="CBB7C2A3"/>
    <w:rsid w:val="CBE77703"/>
    <w:rsid w:val="CF6EDD16"/>
    <w:rsid w:val="CFFF3218"/>
    <w:rsid w:val="D37E228D"/>
    <w:rsid w:val="D3ED2358"/>
    <w:rsid w:val="D9FFD3BB"/>
    <w:rsid w:val="DBFFB708"/>
    <w:rsid w:val="DEFF84E8"/>
    <w:rsid w:val="DF3E6B52"/>
    <w:rsid w:val="DF5F5039"/>
    <w:rsid w:val="DF7FDA83"/>
    <w:rsid w:val="DFFEA5CF"/>
    <w:rsid w:val="E2FFB07D"/>
    <w:rsid w:val="E3BD348A"/>
    <w:rsid w:val="E6BD1D2A"/>
    <w:rsid w:val="E93F85C6"/>
    <w:rsid w:val="EADF6239"/>
    <w:rsid w:val="EB7F6CA5"/>
    <w:rsid w:val="ECDF6DF3"/>
    <w:rsid w:val="EE1E03F9"/>
    <w:rsid w:val="EEBF1183"/>
    <w:rsid w:val="EEF5F1DD"/>
    <w:rsid w:val="EF3E1954"/>
    <w:rsid w:val="EF62B4B5"/>
    <w:rsid w:val="EF7D6C7D"/>
    <w:rsid w:val="F33E09ED"/>
    <w:rsid w:val="F3B74D72"/>
    <w:rsid w:val="F3FBFC94"/>
    <w:rsid w:val="F5DAC982"/>
    <w:rsid w:val="F77F4FFD"/>
    <w:rsid w:val="F7BEB627"/>
    <w:rsid w:val="F9BBE0AE"/>
    <w:rsid w:val="FA7F9C4C"/>
    <w:rsid w:val="FB6529EA"/>
    <w:rsid w:val="FBCFFD40"/>
    <w:rsid w:val="FDBBC45E"/>
    <w:rsid w:val="FEBDB96A"/>
    <w:rsid w:val="FEDA5AF2"/>
    <w:rsid w:val="FEFBFE8D"/>
    <w:rsid w:val="FF7E85BA"/>
    <w:rsid w:val="FFAB8B89"/>
    <w:rsid w:val="FFB6394D"/>
    <w:rsid w:val="FFB70A6B"/>
    <w:rsid w:val="FFEF99CB"/>
    <w:rsid w:val="FFEFB3E6"/>
    <w:rsid w:val="FFF2D6EE"/>
    <w:rsid w:val="FFF97AE5"/>
    <w:rsid w:val="FFFB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  <w:style w:type="paragraph" w:customStyle="1" w:styleId="2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1</TotalTime>
  <ScaleCrop>false</ScaleCrop>
  <LinksUpToDate>false</LinksUpToDate>
  <CharactersWithSpaces>5573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2024-05-18T03:38:00Z</dcterms:created>
  <dc:creator>Preeti Arora</dc:creator>
  <cp:lastModifiedBy>UjjwalPandey</cp:lastModifiedBy>
  <dcterms:modified xsi:type="dcterms:W3CDTF">2025-07-22T15:00:42Z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9241BABCE0934764B097FDF2CCA3B51E_12</vt:lpwstr>
  </property>
</Properties>
</file>