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827"/>
          <w:sz w:val="40"/>
          <w:szCs w:val="40"/>
          <w:rtl w:val="0"/>
        </w:rPr>
        <w:t xml:space="preserve">iLumos Claim Chart Refinement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4748b"/>
          <w:sz w:val="18"/>
          <w:szCs w:val="18"/>
          <w:rtl w:val="0"/>
        </w:rPr>
        <w:t xml:space="preserve">Product requirements document  ·  Assessment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14"/>
          <w:szCs w:val="14"/>
          <w:rtl w:val="0"/>
        </w:rPr>
        <w:t xml:space="preserve">MATTER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4748b"/>
          <w:sz w:val="14"/>
          <w:szCs w:val="14"/>
          <w:rtl w:val="0"/>
        </w:rPr>
        <w:t xml:space="preserve">US123456 vs. Acme Corp Thermostat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14"/>
          <w:szCs w:val="14"/>
          <w:rtl w:val="0"/>
        </w:rPr>
        <w:t xml:space="preserve">STATUS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4748b"/>
          <w:sz w:val="14"/>
          <w:szCs w:val="14"/>
          <w:rtl w:val="0"/>
        </w:rPr>
        <w:t xml:space="preserve">Working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" w:before="110" w:line="276" w:lineRule="auto"/>
        <w:jc w:val="both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19"/>
          <w:szCs w:val="19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="276" w:lineRule="auto"/>
        <w:jc w:val="both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344054"/>
          <w:sz w:val="19"/>
          <w:szCs w:val="19"/>
          <w:rtl w:val="0"/>
        </w:rPr>
        <w:t xml:space="preserve">Patent analysts already create claim charts, but strengthening the reasoning and evidence behind each claim element is slow and difficult to audit. Generic AI chat can also overstate what a source proves. iLumos makes refinement faster while keeping the analyst responsible for the legal conclusion: every suggestion is source-grounded, visibly provisional, and applied only after human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" w:before="110" w:line="276" w:lineRule="auto"/>
        <w:jc w:val="both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19"/>
          <w:szCs w:val="19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both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As a patent analyst, I want to upload a claim chart and product documents so the AI works from the same evidence I am reviewing.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both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As a patent analyst, I want to request a refinement against a specific claim element so the response is precise rather than generic.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both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As a patent analyst, I want to accept, reject, edit, or undo a suggestion so the chart never changes without my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76" w:lineRule="auto"/>
        <w:ind w:left="230" w:right="0" w:hanging="158"/>
        <w:jc w:val="both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As a patent analyst, I want the AI to identify evidence gaps instead of inventing support so I know what to research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8" w:before="110" w:line="276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111827"/>
          <w:sz w:val="19"/>
          <w:szCs w:val="19"/>
          <w:rtl w:val="0"/>
        </w:rPr>
        <w:t xml:space="preserve">Core Features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15.0" w:type="dxa"/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dee9" w:space="0" w:sz="6" w:val="single"/>
              <w:left w:color="d7dee9" w:space="0" w:sz="6" w:val="single"/>
              <w:bottom w:color="d7dee9" w:space="0" w:sz="6" w:val="single"/>
              <w:right w:color="d7dee9" w:space="0" w:sz="6" w:val="single"/>
            </w:tcBorders>
            <w:shd w:fill="eef3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b67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9" w:space="0" w:sz="6" w:val="single"/>
              <w:left w:color="d7dee9" w:space="0" w:sz="6" w:val="single"/>
              <w:bottom w:color="d7dee9" w:space="0" w:sz="6" w:val="single"/>
              <w:right w:color="d7dee9" w:space="0" w:sz="6" w:val="single"/>
            </w:tcBorders>
            <w:shd w:fill="f3f5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3b67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9" w:space="0" w:sz="6" w:val="single"/>
              <w:left w:color="d7dee9" w:space="0" w:sz="6" w:val="single"/>
              <w:bottom w:color="d7dee9" w:space="0" w:sz="6" w:val="single"/>
              <w:right w:color="d7dee9" w:space="0" w:sz="6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4054"/>
                <w:rtl w:val="0"/>
              </w:rPr>
              <w:t xml:space="preserve">Document upload and source list; matter-level instructions; three-column chart; element-focused chat; source-grounded suggestions; evidence status; accept, reject, edit, undo; missing-evidence request; Word-compatible export.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9" w:space="0" w:sz="6" w:val="single"/>
              <w:left w:color="d7dee9" w:space="0" w:sz="6" w:val="single"/>
              <w:bottom w:color="d7dee9" w:space="0" w:sz="6" w:val="single"/>
              <w:right w:color="d7dee9" w:space="0" w:sz="6" w:val="single"/>
            </w:tcBorders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44054"/>
                <w:rtl w:val="0"/>
              </w:rPr>
              <w:t xml:space="preserve">Authentication and permissions; production-grade parsing; live web scraping; automated infringement conclusions; collaboration; full version management; legal advice.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48" w:before="110" w:line="276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19"/>
          <w:szCs w:val="19"/>
          <w:rtl w:val="0"/>
        </w:rPr>
        <w:t xml:space="preserve">Key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Keep the chart and chat side by side: the analyst can see exactly which row is in context and verify the result without losing the source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Treat AI output as a proposal: suggestions are never written automatically; accept, reject, edit, and undo make the human-in-the-loop boundary explicit.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76" w:lineRule="auto"/>
        <w:ind w:left="230" w:right="0" w:hanging="158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Separate disclosed fact from inference: citations are required, invented evidence is prohibited, and qualified language is used when a source suggests rather than proves an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8" w:before="110" w:line="276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19"/>
          <w:szCs w:val="19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>
          <w:sz w:val="19"/>
          <w:szCs w:val="19"/>
        </w:rPr>
      </w:pPr>
      <w:r w:rsidDel="00000000" w:rsidR="00000000" w:rsidRPr="00000000">
        <w:rPr>
          <w:sz w:val="18"/>
          <w:szCs w:val="18"/>
          <w:rtl w:val="0"/>
        </w:rPr>
        <w:t xml:space="preserve">Analysts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 can add a claim chart and product documents, then save matter-level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Interface displays the three chart columns and lets the analyst focus a specific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A refinement request returns a specific, source-labelled suggestion for the focused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>
          <w:sz w:val="19"/>
          <w:szCs w:val="19"/>
        </w:rPr>
      </w:pPr>
      <w:r w:rsidDel="00000000" w:rsidR="00000000" w:rsidRPr="00000000">
        <w:rPr>
          <w:sz w:val="18"/>
          <w:szCs w:val="18"/>
          <w:rtl w:val="0"/>
        </w:rPr>
        <w:t xml:space="preserve">Analysts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 can accept, reject, or edit a suggestion; accepted changes are visible in the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>
          <w:sz w:val="19"/>
          <w:szCs w:val="19"/>
        </w:rPr>
      </w:pPr>
      <w:r w:rsidDel="00000000" w:rsidR="00000000" w:rsidRPr="00000000">
        <w:rPr>
          <w:sz w:val="18"/>
          <w:szCs w:val="18"/>
          <w:rtl w:val="0"/>
        </w:rPr>
        <w:t xml:space="preserve">Analysts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 can undo the last applied refinement and restore the prior chart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" w:right="0" w:hanging="158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Insufficient evidence produces a request for a document or URL and does not strengthen the conclusion.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76" w:lineRule="auto"/>
        <w:ind w:left="230" w:right="0" w:hanging="158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Refined </w:t>
      </w:r>
      <w:r w:rsidDel="00000000" w:rsidR="00000000" w:rsidRPr="00000000">
        <w:rPr>
          <w:sz w:val="18"/>
          <w:szCs w:val="18"/>
          <w:rtl w:val="0"/>
        </w:rPr>
        <w:t xml:space="preserve">charts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54"/>
          <w:sz w:val="18"/>
          <w:szCs w:val="18"/>
          <w:u w:val="none"/>
          <w:shd w:fill="auto" w:val="clear"/>
          <w:vertAlign w:val="baseline"/>
          <w:rtl w:val="0"/>
        </w:rPr>
        <w:t xml:space="preserve"> can be exported for continued work in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8" w:before="110" w:line="276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19"/>
          <w:szCs w:val="19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0" w:line="276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344054"/>
          <w:sz w:val="18"/>
          <w:szCs w:val="18"/>
          <w:rtl w:val="0"/>
        </w:rPr>
        <w:t xml:space="preserve">Median time to move an element from needs review to an evidence-backed draft; suggestion decision rate; percentage of refined rows with an identifiable source; unsupported-claim rate found in analyst review; export completion rate without unresolved required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8" w:before="110" w:line="276" w:lineRule="auto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19"/>
          <w:szCs w:val="19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  <w:b w:val="0"/>
          <w:bCs w:val="0"/>
          <w:color w:val="344054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344054"/>
          <w:sz w:val="18"/>
          <w:szCs w:val="18"/>
          <w:rtl w:val="0"/>
        </w:rPr>
        <w:t xml:space="preserve">The initial experience is for one analyst in one matter. The assessment prototype uses the supplied Acme thermostat example and deterministic demo responses; production would connect the same interaction model to retrieval, document parsing, source citations, and audit-grade versioning.</w:t>
      </w:r>
    </w:p>
    <w:p w:rsidR="00000000" w:rsidDel="00000000" w:rsidP="00000000" w:rsidRDefault="00000000" w:rsidRPr="00000000" w14:paraId="0000002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160" w:lineRule="auto"/>
        <w:rPr>
          <w:sz w:val="18"/>
          <w:szCs w:val="18"/>
        </w:rPr>
      </w:pPr>
      <w:r w:rsidDel="00000000" w:rsidR="00000000" w:rsidRPr="00000000">
        <w:rPr>
          <w:color w:val="64748b"/>
          <w:sz w:val="18"/>
          <w:szCs w:val="18"/>
          <w:rtl w:val="0"/>
        </w:rPr>
        <w:t xml:space="preserve">~ PRD written by Vivek for Lumenci.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48.3464566929135" w:top="793.7007874015749" w:left="980.7874015748032" w:right="98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44054"/>
        <w:sz w:val="17"/>
        <w:szCs w:val="17"/>
        <w:lang w:val="en"/>
      </w:rPr>
    </w:rPrDefault>
    <w:pPrDefault>
      <w:pPr>
        <w:spacing w:after="50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